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rPr>
          <w:sz w:val="24"/>
          <w:szCs w:val="24"/>
        </w:rPr>
        <w:t xml:space="preserve"/>
      </w:r>
    </w:p>
    <w:p>
      <w:pPr>
        <w:spacing w:after="240"/>
        <w:jc w:val="center"/>
      </w:pPr>
      <w:r>
        <w:rPr>
          <w:b/>
          <w:bCs/>
          <w:color w:val="1B5E20"/>
          <w:sz w:val="28"/>
          <w:szCs w:val="28"/>
        </w:rPr>
        <w:t xml:space="preserve">TRAINEE GUIDE · BUNDLE 5D</w:t>
      </w:r>
    </w:p>
    <w:p>
      <w:pPr>
        <w:spacing w:after="120"/>
        <w:jc w:val="center"/>
      </w:pPr>
      <w:r>
        <w:rPr>
          <w:b/>
          <w:bCs/>
          <w:color w:val="1F4E79"/>
          <w:sz w:val="48"/>
          <w:szCs w:val="48"/>
        </w:rPr>
        <w:t xml:space="preserve">Stakeholder Cheat Sheet</w:t>
      </w:r>
    </w:p>
    <w:p>
      <w:pPr>
        <w:spacing w:after="600"/>
        <w:jc w:val="center"/>
      </w:pPr>
      <w:r>
        <w:rPr>
          <w:i/>
          <w:iCs/>
          <w:color w:val="595959"/>
          <w:sz w:val="26"/>
          <w:szCs w:val="26"/>
        </w:rPr>
        <w:t xml:space="preserve">Pre-interview prep for Project Free Parking — the five stakeholders, what to expect, how to approach</w:t>
      </w:r>
    </w:p>
    <w:p>
      <w:pPr>
        <w:pBdr>
          <w:bottom w:val="single" w:color="1F4E79" w:sz="12" w:space="1"/>
        </w:pBdr>
        <w:spacing w:after="240"/>
        <w:jc w:val="center"/>
      </w:pPr>
      <w:r>
        <w:t xml:space="preserve"> </w:t>
      </w:r>
    </w:p>
    <w:p>
      <w:pPr>
        <w:spacing w:after="80"/>
        <w:jc w:val="center"/>
      </w:pPr>
      <w:r>
        <w:rPr>
          <w:color w:val="595959"/>
          <w:sz w:val="22"/>
          <w:szCs w:val="22"/>
        </w:rPr>
        <w:t xml:space="preserve">Asset Bundle  ·  Technical BA Curriculum</w:t>
      </w:r>
    </w:p>
    <w:p>
      <w:pPr>
        <w:spacing w:after="60"/>
        <w:jc w:val="center"/>
      </w:pPr>
      <w:r>
        <w:rPr>
          <w:color w:val="595959"/>
          <w:sz w:val="20"/>
          <w:szCs w:val="20"/>
        </w:rPr>
        <w:t xml:space="preserve">Includes: facilitator guide, participant materials, supporting artifacts, rubrics</w:t>
      </w:r>
    </w:p>
    <w:p>
      <w:r>
        <w:br w:type="page"/>
      </w:r>
    </w:p>
    <w:p>
      <w:pPr>
        <w:pStyle w:val="Heading1"/>
        <w:spacing w:after="180" w:before="360"/>
      </w:pPr>
      <w:r>
        <w:t xml:space="preserve">How To Use This Guide</w:t>
      </w:r>
    </w:p>
    <w:p>
      <w:pPr>
        <w:spacing w:after="120"/>
      </w:pPr>
      <w:r>
        <w:t xml:space="preserve">This is the kind of prep you'd do for a real stakeholder meeting — reviewing what you know about the person, thinking about how to approach them, anticipating what might make them defensive or open. It is NOT an answer key. The exercise is designed so that the most valuable findings come from your own work in the interview; reading this guide will not shortcut that. What it gives you is situational awareness — the same advantage a working BA gets from a 10-minute LinkedIn search before walking into a 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6"/>
              <w:left w:val="single" w:color="1976D2" w:sz="18"/>
              <w:bottom w:val="single" w:color="1976D2" w:sz="6"/>
              <w:right w:val="single" w:color="1976D2" w:sz="6"/>
            </w:tcBorders>
            <w:shd w:fill="E3F2FD" w:val="clear"/>
            <w:tcMar>
              <w:top w:type="dxa" w:w="160"/>
              <w:left w:type="dxa" w:w="200"/>
              <w:bottom w:type="dxa" w:w="160"/>
              <w:right w:type="dxa" w:w="200"/>
            </w:tcMar>
          </w:tcPr>
          <w:p>
            <w:pPr>
              <w:spacing w:after="80"/>
            </w:pPr>
            <w:r>
              <w:rPr>
                <w:b/>
                <w:bCs/>
                <w:color w:val="1F4E79"/>
                <w:sz w:val="20"/>
                <w:szCs w:val="20"/>
              </w:rPr>
              <w:t xml:space="preserve">WHAT THIS GUIDE INCLUDES</w:t>
            </w:r>
          </w:p>
          <w:p>
            <w:pPr>
              <w:pStyle w:val="ListParagraph"/>
              <w:numPr>
                <w:ilvl w:val="0"/>
                <w:numId w:val="2"/>
              </w:numPr>
              <w:spacing w:after="60"/>
            </w:pPr>
            <w:r>
              <w:t xml:space="preserve">A short universal interview-craft section that applies to all five stakeholders. Worth re-reading even if you've done elicitation before.</w:t>
            </w:r>
          </w:p>
          <w:p>
            <w:pPr>
              <w:pStyle w:val="ListParagraph"/>
              <w:numPr>
                <w:ilvl w:val="0"/>
                <w:numId w:val="2"/>
              </w:numPr>
              <w:spacing w:after="60"/>
            </w:pPr>
            <w:r>
              <w:t xml:space="preserve">A one-page profile per stakeholder: who they are, why they're in the room, how to approach them, what to listen for, what to avoid.</w:t>
            </w:r>
          </w:p>
          <w:p>
            <w:pPr>
              <w:pStyle w:val="ListParagraph"/>
              <w:numPr>
                <w:ilvl w:val="0"/>
                <w:numId w:val="2"/>
              </w:numPr>
              <w:spacing w:after="60"/>
            </w:pPr>
            <w:r>
              <w:t xml:space="preserve">A two-page reference table at the end summarizing all five at a glance.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6"/>
              <w:left w:val="single" w:color="1976D2" w:sz="18"/>
              <w:bottom w:val="single" w:color="1976D2" w:sz="6"/>
              <w:right w:val="single" w:color="1976D2" w:sz="6"/>
            </w:tcBorders>
            <w:shd w:fill="E3F2FD" w:val="clear"/>
            <w:tcMar>
              <w:top w:type="dxa" w:w="160"/>
              <w:left w:type="dxa" w:w="200"/>
              <w:bottom w:type="dxa" w:w="160"/>
              <w:right w:type="dxa" w:w="200"/>
            </w:tcMar>
          </w:tcPr>
          <w:p>
            <w:pPr>
              <w:spacing w:after="80"/>
            </w:pPr>
            <w:r>
              <w:rPr>
                <w:b/>
                <w:bCs/>
                <w:color w:val="1F4E79"/>
                <w:sz w:val="20"/>
                <w:szCs w:val="20"/>
              </w:rPr>
              <w:t xml:space="preserve">WHAT THIS GUIDE DOES NOT INCLUDE</w:t>
            </w:r>
          </w:p>
          <w:p>
            <w:pPr>
              <w:pStyle w:val="ListParagraph"/>
              <w:numPr>
                <w:ilvl w:val="0"/>
                <w:numId w:val="2"/>
              </w:numPr>
              <w:spacing w:after="60"/>
            </w:pPr>
            <w:r>
              <w:t xml:space="preserve">Specific facts each stakeholder is willing to share. The exercise's value depends on you discovering those through good interviewing.</w:t>
            </w:r>
          </w:p>
          <w:p>
            <w:pPr>
              <w:pStyle w:val="ListParagraph"/>
              <w:numPr>
                <w:ilvl w:val="0"/>
                <w:numId w:val="2"/>
              </w:numPr>
              <w:spacing w:after="60"/>
            </w:pPr>
            <w:r>
              <w:t xml:space="preserve">'Magic questions' that unlock specific information. There aren't any — there are only good interview practices that tend to surface what's there.</w:t>
            </w:r>
          </w:p>
          <w:p>
            <w:pPr>
              <w:pStyle w:val="ListParagraph"/>
              <w:numPr>
                <w:ilvl w:val="0"/>
                <w:numId w:val="2"/>
              </w:numPr>
              <w:spacing w:after="60"/>
            </w:pPr>
            <w:r>
              <w:t xml:space="preserve">Predictions about what each stakeholder will say. Even with the same prompt, two skilled BAs get different things from the same person, and that variation is itself informative.</w:t>
            </w:r>
          </w:p>
          <w:p>
            <w:pPr>
              <w:pStyle w:val="ListParagraph"/>
              <w:numPr>
                <w:ilvl w:val="0"/>
                <w:numId w:val="2"/>
              </w:numPr>
              <w:spacing w:after="60"/>
            </w:pPr>
            <w:r>
              <w:t xml:space="preserve">Warnings about which stakeholder is 'right.' Treat all five as serious sources. They disagree with each other on important things; resolving those disagreements is your job, not theirs.</w:t>
            </w:r>
          </w:p>
        </w:tc>
      </w:tr>
    </w:tbl>
    <w:p>
      <w:pPr>
        <w:pStyle w:val="Heading1"/>
        <w:spacing w:after="180" w:before="360"/>
      </w:pPr>
      <w:r>
        <w:t xml:space="preserve">Universal Interview Craft</w:t>
      </w:r>
    </w:p>
    <w:p>
      <w:pPr>
        <w:spacing w:after="120"/>
      </w:pPr>
      <w:r>
        <w:t xml:space="preserve">These habits apply to all five stakeholders. They also apply to real BA work.</w:t>
      </w:r>
    </w:p>
    <w:p>
      <w:pPr>
        <w:pStyle w:val="Heading2"/>
        <w:spacing w:after="140" w:before="280"/>
      </w:pPr>
      <w:r>
        <w:t xml:space="preserve">Open with their context, not your agenda</w:t>
      </w:r>
    </w:p>
    <w:p>
      <w:pPr>
        <w:spacing w:after="120"/>
      </w:pPr>
      <w:r>
        <w:t xml:space="preserve">The instinct is to lead with 'we're working on a redesign and want your input.' That puts you at the center of the conversation. Try instead: 'tell me about the last time you played Monopoly,' or 'walk me through what your week looks like at the library.' Their context is your data; your agenda is your filter for what to do with it.</w:t>
      </w:r>
    </w:p>
    <w:p>
      <w:pPr>
        <w:pStyle w:val="Heading2"/>
        <w:spacing w:after="140" w:before="280"/>
      </w:pPr>
      <w:r>
        <w:t xml:space="preserve">Follow stories with 'what happened next,' not 'what does that mean'</w:t>
      </w:r>
    </w:p>
    <w:p>
      <w:pPr>
        <w:spacing w:after="120"/>
      </w:pPr>
      <w:r>
        <w:t xml:space="preserve">When a stakeholder tells a story, you're tempted to ask them to interpret it ('what does that tell you about your family?'). They usually can't — they've been living it, not analyzing it. Better: keep them in the story. 'What happened next?' 'How did that turn out?' 'When was the last time it happened differently?' Their stories contain structure they can't see; your job is to extract it, not ask them to do it for you.</w:t>
      </w:r>
    </w:p>
    <w:p>
      <w:pPr>
        <w:pStyle w:val="Heading2"/>
        <w:spacing w:after="140" w:before="280"/>
      </w:pPr>
      <w:r>
        <w:t xml:space="preserve">Silence is a tool</w:t>
      </w:r>
    </w:p>
    <w:p>
      <w:pPr>
        <w:spacing w:after="120"/>
      </w:pPr>
      <w:r>
        <w:t xml:space="preserve">After someone gives you an answer, count to three before you respond. Often they'll keep talking — and the second sentence is more honest than the first. Especially in chat where the bot won't volunteer continuations, leaving a beat before your follow-up can encourage the bot to expand on its own.</w:t>
      </w:r>
    </w:p>
    <w:p>
      <w:pPr>
        <w:pStyle w:val="Heading2"/>
        <w:spacing w:after="140" w:before="280"/>
      </w:pPr>
      <w:r>
        <w:t xml:space="preserve">Believe what people tell you about themselves; question what they tell you about the world</w:t>
      </w:r>
    </w:p>
    <w:p>
      <w:pPr>
        <w:spacing w:after="120"/>
      </w:pPr>
      <w:r>
        <w:t xml:space="preserve">If Diane says her family doesn't finish Monopoly, that's true — she lives there. If Diane says 'most families do,' that's a guess and you can question it without being rude. The dividing line is: lived experience is data; folk wisdom about other people is hypothesis.</w:t>
      </w:r>
    </w:p>
    <w:p>
      <w:pPr>
        <w:pStyle w:val="Heading2"/>
        <w:spacing w:after="140" w:before="280"/>
      </w:pPr>
      <w:r>
        <w:t xml:space="preserve">Disagreement is a tool, but agreement is not necessarily honesty</w:t>
      </w:r>
    </w:p>
    <w:p>
      <w:pPr>
        <w:spacing w:after="120"/>
      </w:pPr>
      <w:r>
        <w:t xml:space="preserve">If you push back on a stakeholder's view and they fold immediately, you may have either changed their mind or simply intimidated them. Watch which. A stakeholder who concedes too quickly probably wasn't telling you what they actually thought to begin with — and now they're definitely not. If you find yourself winning every disagreement, slow down.</w:t>
      </w:r>
    </w:p>
    <w:p>
      <w:pPr>
        <w:pStyle w:val="Heading2"/>
        <w:spacing w:after="140" w:before="280"/>
      </w:pPr>
      <w:r>
        <w:t xml:space="preserve">Ask about specifics; receive abstractions skeptically</w:t>
      </w:r>
    </w:p>
    <w:p>
      <w:pPr>
        <w:spacing w:after="120"/>
      </w:pPr>
      <w:r>
        <w:t xml:space="preserve">'Last Tuesday' is more reliable than 'usually.' 'The 6-year-old' is more reliable than 'kids.' Specifics anchor stakeholders to lived events; abstractions free them to say whatever sounds reasonable. When a stakeholder offers an abstraction, it's often productive to ask for a specific instance: 'can you tell me about a time that happened?'</w:t>
      </w:r>
    </w:p>
    <w:p>
      <w:pPr>
        <w:pStyle w:val="Heading2"/>
        <w:spacing w:after="140" w:before="280"/>
      </w:pPr>
      <w:r>
        <w:t xml:space="preserve">Don't perform the interview</w:t>
      </w:r>
    </w:p>
    <w:p>
      <w:pPr>
        <w:spacing w:after="120"/>
      </w:pPr>
      <w:r>
        <w:t xml:space="preserve">If you're playing 'business analyst doing elicitation,' the stakeholder will play the matching role of 'subject being elicited from.' Both are theater. The interviews that produce real findings tend to feel more like conversations between adults trying to figure something out together. Your professionalism comes through in your follow-up questions, not in your opening throat-clearing.</w:t>
      </w:r>
    </w:p>
    <w:p>
      <w:pPr>
        <w:pStyle w:val="Heading2"/>
        <w:spacing w:after="140" w:before="280"/>
      </w:pPr>
      <w:r>
        <w:t xml:space="preserve">Take notes, but don't perform note-taking</w:t>
      </w:r>
    </w:p>
    <w:p>
      <w:pPr>
        <w:spacing w:after="120"/>
      </w:pPr>
      <w:r>
        <w:t xml:space="preserve">A stakeholder who watches you typing every word loses the natural rhythm of conversation. Take fewer notes during the interview, more notes immediately after. The 5 minutes after an interview is when you remember the most, and is when most untrained interviewers waste the opportunity by jumping into the next thing.</w:t>
      </w:r>
    </w:p>
    <w:p>
      <w:pPr>
        <w:pStyle w:val="Heading2"/>
        <w:spacing w:after="140" w:before="280"/>
      </w:pPr>
      <w:r>
        <w:t xml:space="preserve">End with one question they didn't expect</w:t>
      </w:r>
    </w:p>
    <w:p>
      <w:pPr>
        <w:spacing w:after="120"/>
      </w:pPr>
      <w:r>
        <w:t xml:space="preserve">Most interviews end with 'is there anything else you want to share?' which produces nothing. Better: ask something specific they'd have prepared an answer to if they'd known you'd ask. 'What's the question you wish I'd asked?' or 'If you were running this redesign, what would you do first?' Often the most useful thing they say is in the last two minutes.</w:t>
      </w:r>
    </w:p>
    <w:p>
      <w:r>
        <w:br w:type="page"/>
      </w:r>
    </w:p>
    <w:p>
      <w:pPr>
        <w:spacing w:before="2400"/>
      </w:pPr>
      <w:r>
        <w:t xml:space="preserve"/>
      </w:r>
    </w:p>
    <w:p>
      <w:pPr>
        <w:spacing w:after="160"/>
        <w:jc w:val="center"/>
      </w:pPr>
      <w:r>
        <w:rPr>
          <w:b/>
          <w:bCs/>
          <w:color w:val="1F4E79"/>
          <w:spacing w:val="60"/>
          <w:sz w:val="40"/>
          <w:szCs w:val="40"/>
        </w:rPr>
        <w:t xml:space="preserve">01</w:t>
      </w:r>
    </w:p>
    <w:p>
      <w:pPr>
        <w:jc w:val="center"/>
      </w:pPr>
      <w:r>
        <w:rPr>
          <w:i/>
          <w:iCs/>
          <w:color w:val="595959"/>
          <w:sz w:val="24"/>
          <w:szCs w:val="24"/>
        </w:rPr>
        <w:t xml:space="preserve">Sarah Park — Hasbro Senior PM</w:t>
      </w:r>
    </w:p>
    <w:p>
      <w:pPr>
        <w:pBdr>
          <w:bottom w:val="single" w:color="1F4E79" w:sz="8" w:space="1"/>
        </w:pBdr>
        <w:spacing w:after="0" w:before="240"/>
        <w:jc w:val="center"/>
      </w:pPr>
      <w:r>
        <w:t xml:space="preserve"> </w:t>
      </w:r>
    </w:p>
    <w:p>
      <w:r>
        <w:br w:type="page"/>
      </w:r>
    </w:p>
    <w:p>
      <w:pPr>
        <w:pStyle w:val="Heading1"/>
        <w:spacing w:after="180" w:before="360"/>
      </w:pPr>
      <w:r>
        <w:t xml:space="preserve">Sarah Park</w:t>
      </w:r>
    </w:p>
    <w:p>
      <w:pPr>
        <w:spacing w:after="120"/>
      </w:pPr>
      <w:r>
        <w:rPr>
          <w:i/>
          <w:iCs/>
          <w:color w:val="595959"/>
        </w:rPr>
        <w:t xml:space="preserve">Senior Product Manager, Hasbro Classic Games · Sponsor of this engagement</w:t>
      </w:r>
    </w:p>
    <w:p>
      <w:pPr>
        <w:pStyle w:val="Heading2"/>
        <w:spacing w:after="140" w:before="280"/>
      </w:pPr>
      <w:r>
        <w:t xml:space="preserve">Who she is</w:t>
      </w:r>
    </w:p>
    <w:p>
      <w:pPr>
        <w:spacing w:after="120"/>
      </w:pPr>
      <w:r>
        <w:t xml:space="preserve">39, ten years at Hasbro, MBA. Owns the P&amp;L for Classic Games — Monopoly is her largest line. She wrote the brief you received. She is the closest thing you have to a 'client' in this engagement.</w:t>
      </w:r>
    </w:p>
    <w:p>
      <w:pPr>
        <w:pStyle w:val="Heading2"/>
        <w:spacing w:after="140" w:before="280"/>
      </w:pPr>
      <w:r>
        <w:t xml:space="preserve">Why she's in the room</w:t>
      </w:r>
    </w:p>
    <w:p>
      <w:pPr>
        <w:spacing w:after="120"/>
      </w:pPr>
      <w:r>
        <w:t xml:space="preserve">She commissioned the work and wants you to come back with something she can act on. She has a VP above her who is skeptical of changing a 90-year-old franchise; she has internal product team members below her who have already started to attach to particular solutions. She is somewhere between 'sponsor' and 'colleague.'</w:t>
      </w:r>
    </w:p>
    <w:p>
      <w:pPr>
        <w:pStyle w:val="Heading2"/>
        <w:spacing w:after="140" w:before="280"/>
      </w:pPr>
      <w:r>
        <w:t xml:space="preserve">How to approach 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6"/>
              <w:left w:val="single" w:color="1976D2" w:sz="18"/>
              <w:bottom w:val="single" w:color="1976D2" w:sz="6"/>
              <w:right w:val="single" w:color="1976D2" w:sz="6"/>
            </w:tcBorders>
            <w:shd w:fill="E3F2FD" w:val="clear"/>
            <w:tcMar>
              <w:top w:type="dxa" w:w="160"/>
              <w:left w:type="dxa" w:w="200"/>
              <w:bottom w:type="dxa" w:w="160"/>
              <w:right w:type="dxa" w:w="200"/>
            </w:tcMar>
          </w:tcPr>
          <w:p>
            <w:pPr>
              <w:spacing w:after="80"/>
            </w:pPr>
            <w:r>
              <w:rPr>
                <w:b/>
                <w:bCs/>
                <w:color w:val="1F4E79"/>
                <w:sz w:val="20"/>
                <w:szCs w:val="20"/>
              </w:rPr>
              <w:t xml:space="preserve">INTERVIEW THIS STAKEHOLDER LIKE A PEER</w:t>
            </w:r>
          </w:p>
          <w:p>
            <w:pPr>
              <w:spacing w:after="120"/>
            </w:pPr>
            <w:r>
              <w:t xml:space="preserve">Sarah responds best to BA teams that treat her like a working colleague, not like 'the client to be managed.' Don't perform deference. Don't perform thoroughness. Ask her direct questions; she'll give you direct answers.</w:t>
            </w:r>
          </w:p>
          <w:p>
            <w:r>
              <w:t xml:space="preserve"/>
            </w:r>
          </w:p>
          <w:p>
            <w:pPr>
              <w:spacing w:after="120"/>
            </w:pPr>
            <w:r>
              <w:t xml:space="preserve">She also has limited time. She'll mention this. Believe her — pace the interview to use her time well. 30 minutes with her is more useful than 45 minutes with most stakeholders.</w:t>
            </w:r>
          </w:p>
        </w:tc>
      </w:tr>
    </w:tbl>
    <w:p>
      <w:pPr>
        <w:pStyle w:val="Heading2"/>
        <w:spacing w:after="140" w:before="280"/>
      </w:pPr>
      <w:r>
        <w:t xml:space="preserve">Productive lines of inquiry</w:t>
      </w:r>
    </w:p>
    <w:p>
      <w:pPr>
        <w:pStyle w:val="ListParagraph"/>
        <w:numPr>
          <w:ilvl w:val="0"/>
          <w:numId w:val="2"/>
        </w:numPr>
        <w:spacing w:after="60"/>
      </w:pPr>
      <w:r>
        <w:t xml:space="preserve">Her own confidence in the brief she wrote. Sponsors are sometimes more uncertain about their framing than they let on; ask her where she's least sure.</w:t>
      </w:r>
    </w:p>
    <w:p>
      <w:pPr>
        <w:pStyle w:val="ListParagraph"/>
        <w:numPr>
          <w:ilvl w:val="0"/>
          <w:numId w:val="2"/>
        </w:numPr>
        <w:spacing w:after="60"/>
      </w:pPr>
      <w:r>
        <w:t xml:space="preserve">What evidence supports the brief's premise. Every brief has a load-bearing assumption; her brief has at least one. Find out what the evidence base actually is.</w:t>
      </w:r>
    </w:p>
    <w:p>
      <w:pPr>
        <w:pStyle w:val="ListParagraph"/>
        <w:numPr>
          <w:ilvl w:val="0"/>
          <w:numId w:val="2"/>
        </w:numPr>
        <w:spacing w:after="60"/>
      </w:pPr>
      <w:r>
        <w:t xml:space="preserve">The internal politics around the work — who else has opinions, who'll make the call, who'll resist. Not gossip; structural awareness.</w:t>
      </w:r>
    </w:p>
    <w:p>
      <w:pPr>
        <w:pStyle w:val="ListParagraph"/>
        <w:numPr>
          <w:ilvl w:val="0"/>
          <w:numId w:val="2"/>
        </w:numPr>
        <w:spacing w:after="60"/>
      </w:pPr>
      <w:r>
        <w:t xml:space="preserve">What she's already tried. Hasbro is 90 years old; this isn't the first redesign attempt anyone has thought of. Ask about prior efforts.</w:t>
      </w:r>
    </w:p>
    <w:p>
      <w:pPr>
        <w:pStyle w:val="ListParagraph"/>
        <w:numPr>
          <w:ilvl w:val="0"/>
          <w:numId w:val="2"/>
        </w:numPr>
        <w:spacing w:after="60"/>
      </w:pPr>
      <w:r>
        <w:t xml:space="preserve">What she'd do if you weren't here. Sometimes the most useful question to ask a sponsor is 'what was your default plan before you brought us in?'</w:t>
      </w:r>
    </w:p>
    <w:p>
      <w:pPr>
        <w:pStyle w:val="Heading2"/>
        <w:spacing w:after="140" w:before="280"/>
      </w:pPr>
      <w:r>
        <w:t xml:space="preserve">Conversational signals to listen for</w:t>
      </w:r>
    </w:p>
    <w:p>
      <w:pPr>
        <w:pStyle w:val="ListParagraph"/>
        <w:numPr>
          <w:ilvl w:val="0"/>
          <w:numId w:val="2"/>
        </w:numPr>
        <w:spacing w:after="60"/>
      </w:pPr>
      <w:r>
        <w:t xml:space="preserve">Diplomatic language about her VP — 'they have their views' or similar — usually signals there's tension she's not naming directly. Worth a follow-up.</w:t>
      </w:r>
    </w:p>
    <w:p>
      <w:pPr>
        <w:pStyle w:val="ListParagraph"/>
        <w:numPr>
          <w:ilvl w:val="0"/>
          <w:numId w:val="2"/>
        </w:numPr>
        <w:spacing w:after="60"/>
      </w:pPr>
      <w:r>
        <w:t xml:space="preserve">Casual mentions of internal prototypes, pilots, or experiments. These often reference real work she'd elaborate on if asked.</w:t>
      </w:r>
    </w:p>
    <w:p>
      <w:pPr>
        <w:pStyle w:val="ListParagraph"/>
        <w:numPr>
          <w:ilvl w:val="0"/>
          <w:numId w:val="2"/>
        </w:numPr>
        <w:spacing w:after="60"/>
      </w:pPr>
      <w:r>
        <w:t xml:space="preserve">Pauses before answering organizational questions. They're often more meaningful than the words that follow.</w:t>
      </w:r>
    </w:p>
    <w:p>
      <w:pPr>
        <w:pStyle w:val="Heading2"/>
        <w:spacing w:after="140" w:before="280"/>
      </w:pPr>
      <w:r>
        <w:t xml:space="preserve">What to avoid</w:t>
      </w:r>
    </w:p>
    <w:p>
      <w:pPr>
        <w:pStyle w:val="ListParagraph"/>
        <w:numPr>
          <w:ilvl w:val="0"/>
          <w:numId w:val="2"/>
        </w:numPr>
        <w:spacing w:after="60"/>
      </w:pPr>
      <w:r>
        <w:t xml:space="preserve">Don't accept her framing of the problem at face value just because she wrote the brief. The brief is her best guess, not a fact. Sponsors usually appreciate teams that push back constructively — they wouldn't have hired you if they didn't.</w:t>
      </w:r>
    </w:p>
    <w:p>
      <w:pPr>
        <w:pStyle w:val="ListParagraph"/>
        <w:numPr>
          <w:ilvl w:val="0"/>
          <w:numId w:val="2"/>
        </w:numPr>
        <w:spacing w:after="60"/>
      </w:pPr>
      <w:r>
        <w:t xml:space="preserve">Don't ask her to choose between her own internal prototypes. She's been thinking about them for too long; you'll get the rationalized answer, not the real one. Ask about the prototypes' origins instead.</w:t>
      </w:r>
    </w:p>
    <w:p>
      <w:pPr>
        <w:pStyle w:val="ListParagraph"/>
        <w:numPr>
          <w:ilvl w:val="0"/>
          <w:numId w:val="2"/>
        </w:numPr>
        <w:spacing w:after="60"/>
      </w:pPr>
      <w:r>
        <w:t xml:space="preserve">Don't treat her as the customer. She's the sponsor. The actual customer is someone else (you'll meet her).</w:t>
      </w:r>
    </w:p>
    <w:p>
      <w:r>
        <w:br w:type="page"/>
      </w:r>
    </w:p>
    <w:p>
      <w:pPr>
        <w:spacing w:before="2400"/>
      </w:pPr>
      <w:r>
        <w:t xml:space="preserve"/>
      </w:r>
    </w:p>
    <w:p>
      <w:pPr>
        <w:spacing w:after="160"/>
        <w:jc w:val="center"/>
      </w:pPr>
      <w:r>
        <w:rPr>
          <w:b/>
          <w:bCs/>
          <w:color w:val="1F4E79"/>
          <w:spacing w:val="60"/>
          <w:sz w:val="40"/>
          <w:szCs w:val="40"/>
        </w:rPr>
        <w:t xml:space="preserve">02</w:t>
      </w:r>
    </w:p>
    <w:p>
      <w:pPr>
        <w:jc w:val="center"/>
      </w:pPr>
      <w:r>
        <w:rPr>
          <w:i/>
          <w:iCs/>
          <w:color w:val="595959"/>
          <w:sz w:val="24"/>
          <w:szCs w:val="24"/>
        </w:rPr>
        <w:t xml:space="preserve">Diane Foster — Parent of Three</w:t>
      </w:r>
    </w:p>
    <w:p>
      <w:pPr>
        <w:pBdr>
          <w:bottom w:val="single" w:color="1F4E79" w:sz="8" w:space="1"/>
        </w:pBdr>
        <w:spacing w:after="0" w:before="240"/>
        <w:jc w:val="center"/>
      </w:pPr>
      <w:r>
        <w:t xml:space="preserve"> </w:t>
      </w:r>
    </w:p>
    <w:p>
      <w:r>
        <w:br w:type="page"/>
      </w:r>
    </w:p>
    <w:p>
      <w:pPr>
        <w:pStyle w:val="Heading1"/>
        <w:spacing w:after="180" w:before="360"/>
      </w:pPr>
      <w:r>
        <w:t xml:space="preserve">Diane Foster</w:t>
      </w:r>
    </w:p>
    <w:p>
      <w:pPr>
        <w:spacing w:after="120"/>
      </w:pPr>
      <w:r>
        <w:rPr>
          <w:i/>
          <w:iCs/>
          <w:color w:val="595959"/>
        </w:rPr>
        <w:t xml:space="preserve">41, three kids ages 6, 9, and 13 · Target customer</w:t>
      </w:r>
    </w:p>
    <w:p>
      <w:pPr>
        <w:pStyle w:val="Heading2"/>
        <w:spacing w:after="140" w:before="280"/>
      </w:pPr>
      <w:r>
        <w:t xml:space="preserve">Who she is</w:t>
      </w:r>
    </w:p>
    <w:p>
      <w:pPr>
        <w:spacing w:after="120"/>
      </w:pPr>
      <w:r>
        <w:t xml:space="preserve">A working parent who buys family board games regularly. Her household owns about 15 of them and plays 1-2 a week. She is, demographically, exactly the customer Hasbro is designing the family edition for.</w:t>
      </w:r>
    </w:p>
    <w:p>
      <w:pPr>
        <w:pStyle w:val="Heading2"/>
        <w:spacing w:after="140" w:before="280"/>
      </w:pPr>
      <w:r>
        <w:t xml:space="preserve">Why she's in the room</w:t>
      </w:r>
    </w:p>
    <w:p>
      <w:pPr>
        <w:spacing w:after="120"/>
      </w:pPr>
      <w:r>
        <w:t xml:space="preserve">She's not a designer or a product manager. She's a customer. Her qualifications are her family and her experience with the category. She's been brought into the conversation because she's the buying audience — not the most articulate voice, but the one whose decisions actually drive sales.</w:t>
      </w:r>
    </w:p>
    <w:p>
      <w:pPr>
        <w:pStyle w:val="Heading2"/>
        <w:spacing w:after="140" w:before="280"/>
      </w:pPr>
      <w:r>
        <w:t xml:space="preserve">How to approach 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6"/>
              <w:left w:val="single" w:color="1976D2" w:sz="18"/>
              <w:bottom w:val="single" w:color="1976D2" w:sz="6"/>
              <w:right w:val="single" w:color="1976D2" w:sz="6"/>
            </w:tcBorders>
            <w:shd w:fill="E3F2FD" w:val="clear"/>
            <w:tcMar>
              <w:top w:type="dxa" w:w="160"/>
              <w:left w:type="dxa" w:w="200"/>
              <w:bottom w:type="dxa" w:w="160"/>
              <w:right w:type="dxa" w:w="200"/>
            </w:tcMar>
          </w:tcPr>
          <w:p>
            <w:pPr>
              <w:spacing w:after="80"/>
            </w:pPr>
            <w:r>
              <w:rPr>
                <w:b/>
                <w:bCs/>
                <w:color w:val="1F4E79"/>
                <w:sz w:val="20"/>
                <w:szCs w:val="20"/>
              </w:rPr>
              <w:t xml:space="preserve">INTERVIEW THIS STAKEHOLDER LIKE A NEIGHBOR, NOT A SUBJECT</w:t>
            </w:r>
          </w:p>
          <w:p>
            <w:pPr>
              <w:spacing w:after="120"/>
            </w:pPr>
            <w:r>
              <w:t xml:space="preserve">Diane is doing you a favor by talking to you. She has a job and three kids and is probably squeezing this conversation in between other things. The interview goes best when it feels like a normal conversation about her family rather than market research.</w:t>
            </w:r>
          </w:p>
          <w:p>
            <w:r>
              <w:t xml:space="preserve"/>
            </w:r>
          </w:p>
          <w:p>
            <w:pPr>
              <w:spacing w:after="120"/>
            </w:pPr>
            <w:r>
              <w:t xml:space="preserve">She'll tell stories instead of giving opinions. That's correct — listen for the structure inside the stories rather than asking her to summarize them.</w:t>
            </w:r>
          </w:p>
        </w:tc>
      </w:tr>
    </w:tbl>
    <w:p>
      <w:pPr>
        <w:pStyle w:val="Heading2"/>
        <w:spacing w:after="140" w:before="280"/>
      </w:pPr>
      <w:r>
        <w:t xml:space="preserve">Productive lines of inquiry</w:t>
      </w:r>
    </w:p>
    <w:p>
      <w:pPr>
        <w:pStyle w:val="ListParagraph"/>
        <w:numPr>
          <w:ilvl w:val="0"/>
          <w:numId w:val="2"/>
        </w:numPr>
        <w:spacing w:after="60"/>
      </w:pPr>
      <w:r>
        <w:t xml:space="preserve">Specific recent moments. 'When was the last time you played Monopoly?' is better than 'what do you think of Monopoly?'</w:t>
      </w:r>
    </w:p>
    <w:p>
      <w:pPr>
        <w:pStyle w:val="ListParagraph"/>
        <w:numPr>
          <w:ilvl w:val="0"/>
          <w:numId w:val="2"/>
        </w:numPr>
        <w:spacing w:after="60"/>
      </w:pPr>
      <w:r>
        <w:t xml:space="preserve">Comparisons across games. Why does her family play Game X but not Game Y? The contrast usually surfaces design dimensions she couldn't articulate in isolation.</w:t>
      </w:r>
    </w:p>
    <w:p>
      <w:pPr>
        <w:pStyle w:val="ListParagraph"/>
        <w:numPr>
          <w:ilvl w:val="0"/>
          <w:numId w:val="2"/>
        </w:numPr>
        <w:spacing w:after="60"/>
      </w:pPr>
      <w:r>
        <w:t xml:space="preserve">Each kid as an individual, not 'the kids' as a category. 6, 9, and 13 want very different things. Asking about each separately gets you better data than asking about kids generically.</w:t>
      </w:r>
    </w:p>
    <w:p>
      <w:pPr>
        <w:pStyle w:val="ListParagraph"/>
        <w:numPr>
          <w:ilvl w:val="0"/>
          <w:numId w:val="2"/>
        </w:numPr>
        <w:spacing w:after="60"/>
      </w:pPr>
      <w:r>
        <w:t xml:space="preserve">How they actually play — house rules, deviations from the rulebook, who handles which roles at the table. People have surprisingly strong feelings about these and are surprisingly relieved to admit them.</w:t>
      </w:r>
    </w:p>
    <w:p>
      <w:pPr>
        <w:pStyle w:val="ListParagraph"/>
        <w:numPr>
          <w:ilvl w:val="0"/>
          <w:numId w:val="2"/>
        </w:numPr>
        <w:spacing w:after="60"/>
      </w:pPr>
      <w:r>
        <w:t xml:space="preserve">What gets pulled out instead when Monopoly doesn't work. The substitutes contain the design lessons.</w:t>
      </w:r>
    </w:p>
    <w:p>
      <w:pPr>
        <w:pStyle w:val="Heading2"/>
        <w:spacing w:after="140" w:before="280"/>
      </w:pPr>
      <w:r>
        <w:t xml:space="preserve">Conversational signals to listen for</w:t>
      </w:r>
    </w:p>
    <w:p>
      <w:pPr>
        <w:pStyle w:val="ListParagraph"/>
        <w:numPr>
          <w:ilvl w:val="0"/>
          <w:numId w:val="2"/>
        </w:numPr>
        <w:spacing w:after="60"/>
      </w:pPr>
      <w:r>
        <w:t xml:space="preserve">Self-deprecating language about her family. She'll say 'we're probably not very good at this game' or 'I'm sure most families finish.' These are clues to where her self-image diverges from reality.</w:t>
      </w:r>
    </w:p>
    <w:p>
      <w:pPr>
        <w:pStyle w:val="ListParagraph"/>
        <w:numPr>
          <w:ilvl w:val="0"/>
          <w:numId w:val="2"/>
        </w:numPr>
        <w:spacing w:after="60"/>
      </w:pPr>
      <w:r>
        <w:t xml:space="preserve">Quieter tone when talking about specific kids. Often signals something she's worried about and hasn't decided how to share.</w:t>
      </w:r>
    </w:p>
    <w:p>
      <w:pPr>
        <w:pStyle w:val="ListParagraph"/>
        <w:numPr>
          <w:ilvl w:val="0"/>
          <w:numId w:val="2"/>
        </w:numPr>
        <w:spacing w:after="60"/>
      </w:pPr>
      <w:r>
        <w:t xml:space="preserve">Moments where her story stops being about the game and becomes about the household. Both are useful; don't redirect away from the household stuff just because it sounds tangential.</w:t>
      </w:r>
    </w:p>
    <w:p>
      <w:pPr>
        <w:pStyle w:val="Heading2"/>
        <w:spacing w:after="140" w:before="280"/>
      </w:pPr>
      <w:r>
        <w:t xml:space="preserve">What to avoid</w:t>
      </w:r>
    </w:p>
    <w:p>
      <w:pPr>
        <w:pStyle w:val="ListParagraph"/>
        <w:numPr>
          <w:ilvl w:val="0"/>
          <w:numId w:val="2"/>
        </w:numPr>
        <w:spacing w:after="60"/>
      </w:pPr>
      <w:r>
        <w:t xml:space="preserve">Don't reassure her too quickly. If she expresses doubt about her family or how they play, the urge to say 'oh, that's totally normal' shuts down the disclosure. Sit with the doubt; ask follow-ups.</w:t>
      </w:r>
    </w:p>
    <w:p>
      <w:pPr>
        <w:pStyle w:val="ListParagraph"/>
        <w:numPr>
          <w:ilvl w:val="0"/>
          <w:numId w:val="2"/>
        </w:numPr>
        <w:spacing w:after="60"/>
      </w:pPr>
      <w:r>
        <w:t xml:space="preserve">Don't ask her to design the product. She's not a designer. 'What should Hasbro do?' is the wrong question. 'What would you want?' is closer. 'When was the last time it worked?' is best.</w:t>
      </w:r>
    </w:p>
    <w:p>
      <w:pPr>
        <w:pStyle w:val="ListParagraph"/>
        <w:numPr>
          <w:ilvl w:val="0"/>
          <w:numId w:val="2"/>
        </w:numPr>
        <w:spacing w:after="60"/>
      </w:pPr>
      <w:r>
        <w:t xml:space="preserve">Don't push on family dynamics she hasn't volunteered. If she mentions her husband once and changes the subject, she's signaling. Respect the signal.</w:t>
      </w:r>
    </w:p>
    <w:p>
      <w:pPr>
        <w:pStyle w:val="ListParagraph"/>
        <w:numPr>
          <w:ilvl w:val="0"/>
          <w:numId w:val="2"/>
        </w:numPr>
        <w:spacing w:after="60"/>
      </w:pPr>
      <w:r>
        <w:t xml:space="preserve">Don't dismiss the price question if it comes up. Parents are more thoughtful about willingness-to-pay than market researchers expect; if she has a number, take it seriously.</w:t>
      </w:r>
    </w:p>
    <w:p>
      <w:r>
        <w:br w:type="page"/>
      </w:r>
    </w:p>
    <w:p>
      <w:pPr>
        <w:spacing w:before="2400"/>
      </w:pPr>
      <w:r>
        <w:t xml:space="preserve"/>
      </w:r>
    </w:p>
    <w:p>
      <w:pPr>
        <w:spacing w:after="160"/>
        <w:jc w:val="center"/>
      </w:pPr>
      <w:r>
        <w:rPr>
          <w:b/>
          <w:bCs/>
          <w:color w:val="1F4E79"/>
          <w:spacing w:val="60"/>
          <w:sz w:val="40"/>
          <w:szCs w:val="40"/>
        </w:rPr>
        <w:t xml:space="preserve">03</w:t>
      </w:r>
    </w:p>
    <w:p>
      <w:pPr>
        <w:jc w:val="center"/>
      </w:pPr>
      <w:r>
        <w:rPr>
          <w:i/>
          <w:iCs/>
          <w:color w:val="595959"/>
          <w:sz w:val="24"/>
          <w:szCs w:val="24"/>
        </w:rPr>
        <w:t xml:space="preserve">Marcus Webb — Board Game Community</w:t>
      </w:r>
    </w:p>
    <w:p>
      <w:pPr>
        <w:pBdr>
          <w:bottom w:val="single" w:color="1F4E79" w:sz="8" w:space="1"/>
        </w:pBdr>
        <w:spacing w:after="0" w:before="240"/>
        <w:jc w:val="center"/>
      </w:pPr>
      <w:r>
        <w:t xml:space="preserve"> </w:t>
      </w:r>
    </w:p>
    <w:p>
      <w:r>
        <w:br w:type="page"/>
      </w:r>
    </w:p>
    <w:p>
      <w:pPr>
        <w:pStyle w:val="Heading1"/>
        <w:spacing w:after="180" w:before="360"/>
      </w:pPr>
      <w:r>
        <w:t xml:space="preserve">Marcus Webb</w:t>
      </w:r>
    </w:p>
    <w:p>
      <w:pPr>
        <w:spacing w:after="120"/>
      </w:pPr>
      <w:r>
        <w:rPr>
          <w:i/>
          <w:iCs/>
          <w:color w:val="595959"/>
        </w:rPr>
        <w:t xml:space="preserve">42, community manager of a 50,000-member board game forum · Vocal influencer (not buying audience)</w:t>
      </w:r>
    </w:p>
    <w:p>
      <w:pPr>
        <w:pStyle w:val="Heading2"/>
        <w:spacing w:after="140" w:before="280"/>
      </w:pPr>
      <w:r>
        <w:t xml:space="preserve">Who he is</w:t>
      </w:r>
    </w:p>
    <w:p>
      <w:pPr>
        <w:spacing w:after="120"/>
      </w:pPr>
      <w:r>
        <w:t xml:space="preserve">Runs an online community of serious board gamers. Has played Monopoly maybe four times in the last decade. Articulate, opinionated, a little performative. He's not a designer either, but he reads and writes about game design constantly.</w:t>
      </w:r>
    </w:p>
    <w:p>
      <w:pPr>
        <w:pStyle w:val="Heading2"/>
        <w:spacing w:after="140" w:before="280"/>
      </w:pPr>
      <w:r>
        <w:t xml:space="preserve">Why he's in the room</w:t>
      </w:r>
    </w:p>
    <w:p>
      <w:pPr>
        <w:spacing w:after="120"/>
      </w:pPr>
      <w:r>
        <w:t xml:space="preserve">Hasbro views the hardcore gaming community as a vocal influencer segment that can shape press coverage and online sentiment about Monopoly redesigns. Marcus represents that segment. He is NOT the buying audience for the family edition. Treat him as a credible voice on game design, not as a customer.</w:t>
      </w:r>
    </w:p>
    <w:p>
      <w:pPr>
        <w:pStyle w:val="Heading2"/>
        <w:spacing w:after="140" w:before="280"/>
      </w:pPr>
      <w:r>
        <w:t xml:space="preserve">How to approach him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6"/>
              <w:left w:val="single" w:color="1976D2" w:sz="18"/>
              <w:bottom w:val="single" w:color="1976D2" w:sz="6"/>
              <w:right w:val="single" w:color="1976D2" w:sz="6"/>
            </w:tcBorders>
            <w:shd w:fill="E3F2FD" w:val="clear"/>
            <w:tcMar>
              <w:top w:type="dxa" w:w="160"/>
              <w:left w:type="dxa" w:w="200"/>
              <w:bottom w:type="dxa" w:w="160"/>
              <w:right w:type="dxa" w:w="200"/>
            </w:tcMar>
          </w:tcPr>
          <w:p>
            <w:pPr>
              <w:spacing w:after="80"/>
            </w:pPr>
            <w:r>
              <w:rPr>
                <w:b/>
                <w:bCs/>
                <w:color w:val="1F4E79"/>
                <w:sz w:val="20"/>
                <w:szCs w:val="20"/>
              </w:rPr>
              <w:t xml:space="preserve">INTERVIEW THIS STAKEHOLDER LIKE A SUBJECT-MATTER EXPERT</w:t>
            </w:r>
          </w:p>
          <w:p>
            <w:pPr>
              <w:spacing w:after="120"/>
            </w:pPr>
            <w:r>
              <w:t xml:space="preserve">Marcus respects substance and gets cooler with shallowness. Asking him 'what do you like about Monopoly?' will produce a lecture; asking him 'what's the design difference between elimination games and engine builders?' will produce a conversation.</w:t>
            </w:r>
          </w:p>
          <w:p>
            <w:r>
              <w:t xml:space="preserve"/>
            </w:r>
          </w:p>
          <w:p>
            <w:pPr>
              <w:spacing w:after="120"/>
            </w:pPr>
            <w:r>
              <w:t xml:space="preserve">He uses jargon (analysis paralysis, kingmaking, takedown lock, engine builder, tableau builder) without translating. If you don't know a term, ask — it's better to admit it than to nod through.</w:t>
            </w:r>
          </w:p>
        </w:tc>
      </w:tr>
    </w:tbl>
    <w:p>
      <w:pPr>
        <w:pStyle w:val="Heading2"/>
        <w:spacing w:after="140" w:before="280"/>
      </w:pPr>
      <w:r>
        <w:t xml:space="preserve">Productive lines of inquiry</w:t>
      </w:r>
    </w:p>
    <w:p>
      <w:pPr>
        <w:pStyle w:val="ListParagraph"/>
        <w:numPr>
          <w:ilvl w:val="0"/>
          <w:numId w:val="2"/>
        </w:numPr>
        <w:spacing w:after="60"/>
      </w:pPr>
      <w:r>
        <w:t xml:space="preserve">Specific design problems with Monopoly that he can articulate clearly. He'll have several.</w:t>
      </w:r>
    </w:p>
    <w:p>
      <w:pPr>
        <w:pStyle w:val="ListParagraph"/>
        <w:numPr>
          <w:ilvl w:val="0"/>
          <w:numId w:val="2"/>
        </w:numPr>
        <w:spacing w:after="60"/>
      </w:pPr>
      <w:r>
        <w:t xml:space="preserve">The gap between what his community says they want and what they actually play. People in any niche have stated and revealed preferences; he's positioned to see both.</w:t>
      </w:r>
    </w:p>
    <w:p>
      <w:pPr>
        <w:pStyle w:val="ListParagraph"/>
        <w:numPr>
          <w:ilvl w:val="0"/>
          <w:numId w:val="2"/>
        </w:numPr>
        <w:spacing w:after="60"/>
      </w:pPr>
      <w:r>
        <w:t xml:space="preserve">What rules in the official Monopoly rulebook are commonly skipped or modified. He knows this material.</w:t>
      </w:r>
    </w:p>
    <w:p>
      <w:pPr>
        <w:pStyle w:val="ListParagraph"/>
        <w:numPr>
          <w:ilvl w:val="0"/>
          <w:numId w:val="2"/>
        </w:numPr>
        <w:spacing w:after="60"/>
      </w:pPr>
      <w:r>
        <w:t xml:space="preserve">His honest take on prior 'family' editions — what makes them feel cynical vs. genuine to him. This calibrates how the gaming community will receive whatever you propose.</w:t>
      </w:r>
    </w:p>
    <w:p>
      <w:pPr>
        <w:pStyle w:val="ListParagraph"/>
        <w:numPr>
          <w:ilvl w:val="0"/>
          <w:numId w:val="2"/>
        </w:numPr>
        <w:spacing w:after="60"/>
      </w:pPr>
      <w:r>
        <w:t xml:space="preserve">Modern board games that work well for families. He may dismiss them as too casual for his community, but he'll know the design moves that make them succeed.</w:t>
      </w:r>
    </w:p>
    <w:p>
      <w:pPr>
        <w:pStyle w:val="Heading2"/>
        <w:spacing w:after="140" w:before="280"/>
      </w:pPr>
      <w:r>
        <w:t xml:space="preserve">Conversational signals to listen for</w:t>
      </w:r>
    </w:p>
    <w:p>
      <w:pPr>
        <w:pStyle w:val="ListParagraph"/>
        <w:numPr>
          <w:ilvl w:val="0"/>
          <w:numId w:val="2"/>
        </w:numPr>
        <w:spacing w:after="60"/>
      </w:pPr>
      <w:r>
        <w:t xml:space="preserve">Sharper tone when Hasbro comes up specifically — usually followed by him catching himself and being diplomatic. Both halves are information.</w:t>
      </w:r>
    </w:p>
    <w:p>
      <w:pPr>
        <w:pStyle w:val="ListParagraph"/>
        <w:numPr>
          <w:ilvl w:val="0"/>
          <w:numId w:val="2"/>
        </w:numPr>
        <w:spacing w:after="60"/>
      </w:pPr>
      <w:r>
        <w:t xml:space="preserve">Pauses before responding to evidence that contradicts him. He's intellectually honest enough to weigh it; the pause is the weighing.</w:t>
      </w:r>
    </w:p>
    <w:p>
      <w:pPr>
        <w:pStyle w:val="ListParagraph"/>
        <w:numPr>
          <w:ilvl w:val="0"/>
          <w:numId w:val="2"/>
        </w:numPr>
        <w:spacing w:after="60"/>
      </w:pPr>
      <w:r>
        <w:t xml:space="preserve">Phrases like 'I've been thinking about this' or 'I've actually been wrong about' — these often precede his most useful disclosures. He has reflection time most stakeholders don't.</w:t>
      </w:r>
    </w:p>
    <w:p>
      <w:pPr>
        <w:pStyle w:val="Heading2"/>
        <w:spacing w:after="140" w:before="280"/>
      </w:pPr>
      <w:r>
        <w:t xml:space="preserve">What to avoid</w:t>
      </w:r>
    </w:p>
    <w:p>
      <w:pPr>
        <w:pStyle w:val="ListParagraph"/>
        <w:numPr>
          <w:ilvl w:val="0"/>
          <w:numId w:val="2"/>
        </w:numPr>
        <w:spacing w:after="60"/>
      </w:pPr>
      <w:r>
        <w:t xml:space="preserve">Don't dismiss him as 'the gamer angle to check off.' He'll feel it and go cold. His critique deserves serious engagement even if his preferences shouldn't drive the design.</w:t>
      </w:r>
    </w:p>
    <w:p>
      <w:pPr>
        <w:pStyle w:val="ListParagraph"/>
        <w:numPr>
          <w:ilvl w:val="0"/>
          <w:numId w:val="2"/>
        </w:numPr>
        <w:spacing w:after="60"/>
      </w:pPr>
      <w:r>
        <w:t xml:space="preserve">Don't let him run for 25 minutes uninterrupted. He'll happily monologue if you let him; the interview will feel productive but you won't extract specific findings. Interrupt with substance.</w:t>
      </w:r>
    </w:p>
    <w:p>
      <w:pPr>
        <w:pStyle w:val="ListParagraph"/>
        <w:numPr>
          <w:ilvl w:val="0"/>
          <w:numId w:val="2"/>
        </w:numPr>
        <w:spacing w:after="60"/>
      </w:pPr>
      <w:r>
        <w:t xml:space="preserve">Don't treat his community's preferences as the design target. They're not the buyers. His critique is valuable; his preferred solution probably isn't.</w:t>
      </w:r>
    </w:p>
    <w:p>
      <w:pPr>
        <w:pStyle w:val="ListParagraph"/>
        <w:numPr>
          <w:ilvl w:val="0"/>
          <w:numId w:val="2"/>
        </w:numPr>
        <w:spacing w:after="60"/>
      </w:pPr>
      <w:r>
        <w:t xml:space="preserve">Don't argue with him for sport. If you genuinely disagree with something he says, push back substantively — he respects that. Empty contrarianism, he sees through immediately.</w:t>
      </w:r>
    </w:p>
    <w:p>
      <w:r>
        <w:br w:type="page"/>
      </w:r>
    </w:p>
    <w:p>
      <w:pPr>
        <w:spacing w:before="2400"/>
      </w:pPr>
      <w:r>
        <w:t xml:space="preserve"/>
      </w:r>
    </w:p>
    <w:p>
      <w:pPr>
        <w:spacing w:after="160"/>
        <w:jc w:val="center"/>
      </w:pPr>
      <w:r>
        <w:rPr>
          <w:b/>
          <w:bCs/>
          <w:color w:val="1F4E79"/>
          <w:spacing w:val="60"/>
          <w:sz w:val="40"/>
          <w:szCs w:val="40"/>
        </w:rPr>
        <w:t xml:space="preserve">04</w:t>
      </w:r>
    </w:p>
    <w:p>
      <w:pPr>
        <w:jc w:val="center"/>
      </w:pPr>
      <w:r>
        <w:rPr>
          <w:i/>
          <w:iCs/>
          <w:color w:val="595959"/>
          <w:sz w:val="24"/>
          <w:szCs w:val="24"/>
        </w:rPr>
        <w:t xml:space="preserve">Theo Larsen — Age 11</w:t>
      </w:r>
    </w:p>
    <w:p>
      <w:pPr>
        <w:pBdr>
          <w:bottom w:val="single" w:color="1F4E79" w:sz="8" w:space="1"/>
        </w:pBdr>
        <w:spacing w:after="0" w:before="240"/>
        <w:jc w:val="center"/>
      </w:pPr>
      <w:r>
        <w:t xml:space="preserve"> </w:t>
      </w:r>
    </w:p>
    <w:p>
      <w:r>
        <w:br w:type="page"/>
      </w:r>
    </w:p>
    <w:p>
      <w:pPr>
        <w:pStyle w:val="Heading1"/>
        <w:spacing w:after="180" w:before="360"/>
      </w:pPr>
      <w:r>
        <w:t xml:space="preserve">Theo Larsen</w:t>
      </w:r>
    </w:p>
    <w:p>
      <w:pPr>
        <w:spacing w:after="120"/>
      </w:pPr>
      <w:r>
        <w:rPr>
          <w:i/>
          <w:iCs/>
          <w:color w:val="595959"/>
        </w:rPr>
        <w:t xml:space="preserve">11 years old, 5th grade · Secondary user of the product</w:t>
      </w:r>
    </w:p>
    <w:p>
      <w:pPr>
        <w:pStyle w:val="Heading2"/>
        <w:spacing w:after="140" w:before="280"/>
      </w:pPr>
      <w:r>
        <w:t xml:space="preserve">Who he is</w:t>
      </w:r>
    </w:p>
    <w:p>
      <w:pPr>
        <w:spacing w:after="120"/>
      </w:pPr>
      <w:r>
        <w:t xml:space="preserve">A regular kid in a family that plays board games. He's played Monopoly maybe 8 times in his life. He's being interviewed via video call, with his parents in the next room.</w:t>
      </w:r>
    </w:p>
    <w:p>
      <w:pPr>
        <w:pStyle w:val="Heading2"/>
        <w:spacing w:after="140" w:before="280"/>
      </w:pPr>
      <w:r>
        <w:t xml:space="preserve">Why he's in the room</w:t>
      </w:r>
    </w:p>
    <w:p>
      <w:pPr>
        <w:spacing w:after="120"/>
      </w:pPr>
      <w:r>
        <w:t xml:space="preserve">Kids are the secondary user of the family edition — adults buy the game, but kids' enjoyment determines whether the family plays it again. Most market research underweights kid voices because adults are easier to interview. The fact that you have access to Theo at all is unusual; treat the interview as the unusual opportunity it is.</w:t>
      </w:r>
    </w:p>
    <w:p>
      <w:pPr>
        <w:pStyle w:val="Heading2"/>
        <w:spacing w:after="140" w:before="280"/>
      </w:pPr>
      <w:r>
        <w:t xml:space="preserve">How to approach him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6"/>
              <w:left w:val="single" w:color="1976D2" w:sz="18"/>
              <w:bottom w:val="single" w:color="1976D2" w:sz="6"/>
              <w:right w:val="single" w:color="1976D2" w:sz="6"/>
            </w:tcBorders>
            <w:shd w:fill="E3F2FD" w:val="clear"/>
            <w:tcMar>
              <w:top w:type="dxa" w:w="160"/>
              <w:left w:type="dxa" w:w="200"/>
              <w:bottom w:type="dxa" w:w="160"/>
              <w:right w:type="dxa" w:w="200"/>
            </w:tcMar>
          </w:tcPr>
          <w:p>
            <w:pPr>
              <w:spacing w:after="80"/>
            </w:pPr>
            <w:r>
              <w:rPr>
                <w:b/>
                <w:bCs/>
                <w:color w:val="1F4E79"/>
                <w:sz w:val="20"/>
                <w:szCs w:val="20"/>
              </w:rPr>
              <w:t xml:space="preserve">INTERVIEW THIS STAKEHOLDER LIKE A REAL SOURCE</w:t>
            </w:r>
          </w:p>
          <w:p>
            <w:pPr>
              <w:spacing w:after="120"/>
            </w:pPr>
            <w:r>
              <w:t xml:space="preserve">This is the persona where trainees most often perform poorly because they perform with the kid — sing-song voice, leading questions, talking down. Theo responds best to trainees who treat him as a real source whose perspective is genuinely useful.</w:t>
            </w:r>
          </w:p>
          <w:p>
            <w:r>
              <w:t xml:space="preserve"/>
            </w:r>
          </w:p>
          <w:p>
            <w:pPr>
              <w:spacing w:after="120"/>
            </w:pPr>
            <w:r>
              <w:t xml:space="preserve">He'll say 'I don't know' when bored or asked something he hasn't thought about. That's not failure — it's data. A kid who says 'I don't know' is more honest than an adult who fabricates an answer to be helpful.</w:t>
            </w:r>
          </w:p>
          <w:p>
            <w:r>
              <w:t xml:space="preserve"/>
            </w:r>
          </w:p>
          <w:p>
            <w:pPr>
              <w:spacing w:after="120"/>
            </w:pPr>
            <w:r>
              <w:t xml:space="preserve">Keep questions short and concrete. Adult vocabulary loses him.</w:t>
            </w:r>
          </w:p>
        </w:tc>
      </w:tr>
    </w:tbl>
    <w:p>
      <w:pPr>
        <w:pStyle w:val="Heading2"/>
        <w:spacing w:after="140" w:before="280"/>
      </w:pPr>
      <w:r>
        <w:t xml:space="preserve">Productive lines of inquiry</w:t>
      </w:r>
    </w:p>
    <w:p>
      <w:pPr>
        <w:pStyle w:val="ListParagraph"/>
        <w:numPr>
          <w:ilvl w:val="0"/>
          <w:numId w:val="2"/>
        </w:numPr>
        <w:spacing w:after="60"/>
      </w:pPr>
      <w:r>
        <w:t xml:space="preserve">Specific moments from playing. 'Tell me about the last time you played Monopoly' works better than abstract questions about preferences.</w:t>
      </w:r>
    </w:p>
    <w:p>
      <w:pPr>
        <w:pStyle w:val="ListParagraph"/>
        <w:numPr>
          <w:ilvl w:val="0"/>
          <w:numId w:val="2"/>
        </w:numPr>
        <w:spacing w:after="60"/>
      </w:pPr>
      <w:r>
        <w:t xml:space="preserve">What he likes AND what he doesn't like — explicitly both. Kids often default to politely positive answers; asking about both helps him give the negative without feeling rude.</w:t>
      </w:r>
    </w:p>
    <w:p>
      <w:pPr>
        <w:pStyle w:val="ListParagraph"/>
        <w:numPr>
          <w:ilvl w:val="0"/>
          <w:numId w:val="2"/>
        </w:numPr>
        <w:spacing w:after="60"/>
      </w:pPr>
      <w:r>
        <w:t xml:space="preserve">What his siblings do, what his parents do, who wins and why. He sees household dynamics adults are too embedded in to notice.</w:t>
      </w:r>
    </w:p>
    <w:p>
      <w:pPr>
        <w:pStyle w:val="ListParagraph"/>
        <w:numPr>
          <w:ilvl w:val="0"/>
          <w:numId w:val="2"/>
        </w:numPr>
        <w:spacing w:after="60"/>
      </w:pPr>
      <w:r>
        <w:t xml:space="preserve">What he'd do differently if he were in charge. Kids are surprisingly good at this when asked directly. They're not designers, but they have opinions about what's annoying.</w:t>
      </w:r>
    </w:p>
    <w:p>
      <w:pPr>
        <w:pStyle w:val="ListParagraph"/>
        <w:numPr>
          <w:ilvl w:val="0"/>
          <w:numId w:val="2"/>
        </w:numPr>
        <w:spacing w:after="60"/>
      </w:pPr>
      <w:r>
        <w:t xml:space="preserve">Comparisons to other games he plays — Roblox, Minecraft, other board games. The comparisons reveal what 'engaging' means to him in a way that direct questions don't.</w:t>
      </w:r>
    </w:p>
    <w:p>
      <w:pPr>
        <w:pStyle w:val="Heading2"/>
        <w:spacing w:after="140" w:before="280"/>
      </w:pPr>
      <w:r>
        <w:t xml:space="preserve">Conversational signals to listen for</w:t>
      </w:r>
    </w:p>
    <w:p>
      <w:pPr>
        <w:pStyle w:val="ListParagraph"/>
        <w:numPr>
          <w:ilvl w:val="0"/>
          <w:numId w:val="2"/>
        </w:numPr>
        <w:spacing w:after="60"/>
      </w:pPr>
      <w:r>
        <w:t xml:space="preserve">Things he says casually that adults wouldn't say. These are often the most valuable observations in the entire engagement — and the easiest to miss because they don't sound profound.</w:t>
      </w:r>
    </w:p>
    <w:p>
      <w:pPr>
        <w:pStyle w:val="ListParagraph"/>
        <w:numPr>
          <w:ilvl w:val="0"/>
          <w:numId w:val="2"/>
        </w:numPr>
        <w:spacing w:after="60"/>
      </w:pPr>
      <w:r>
        <w:t xml:space="preserve">Energy shifts. He'll be enthusiastic for a few minutes then suddenly drift. The drift means you've worn out the topic, not that he's unable to focus.</w:t>
      </w:r>
    </w:p>
    <w:p>
      <w:pPr>
        <w:pStyle w:val="ListParagraph"/>
        <w:numPr>
          <w:ilvl w:val="0"/>
          <w:numId w:val="2"/>
        </w:numPr>
        <w:spacing w:after="60"/>
      </w:pPr>
      <w:r>
        <w:t xml:space="preserve">Confident assertions about his family. Some will be accurate; some will be a kid's incomplete read of an adult dynamic. Both are useful — but distinguish them.</w:t>
      </w:r>
    </w:p>
    <w:p>
      <w:pPr>
        <w:pStyle w:val="Heading2"/>
        <w:spacing w:after="140" w:before="280"/>
      </w:pPr>
      <w:r>
        <w:t xml:space="preserve">What to avoid</w:t>
      </w:r>
    </w:p>
    <w:p>
      <w:pPr>
        <w:pStyle w:val="ListParagraph"/>
        <w:numPr>
          <w:ilvl w:val="0"/>
          <w:numId w:val="2"/>
        </w:numPr>
        <w:spacing w:after="60"/>
      </w:pPr>
      <w:r>
        <w:t xml:space="preserve">Don't perform 'interviewing a child.' No baby voices, no condescension, no 'isn't that interesting' affirmations after every answer. He'll feel the performance and disengage.</w:t>
      </w:r>
    </w:p>
    <w:p>
      <w:pPr>
        <w:pStyle w:val="ListParagraph"/>
        <w:numPr>
          <w:ilvl w:val="0"/>
          <w:numId w:val="2"/>
        </w:numPr>
        <w:spacing w:after="60"/>
      </w:pPr>
      <w:r>
        <w:t xml:space="preserve">Don't ask leading questions. 'You probably get bored, right?' is worse than 'what do you do during long parts of the game?'</w:t>
      </w:r>
    </w:p>
    <w:p>
      <w:pPr>
        <w:pStyle w:val="ListParagraph"/>
        <w:numPr>
          <w:ilvl w:val="0"/>
          <w:numId w:val="2"/>
        </w:numPr>
        <w:spacing w:after="60"/>
      </w:pPr>
      <w:r>
        <w:t xml:space="preserve">Don't correct his observations about his family. If he says his sister wins because she's older, exploring that belief is more useful than rebutting it. The wrong-belief itself contains information.</w:t>
      </w:r>
    </w:p>
    <w:p>
      <w:pPr>
        <w:pStyle w:val="ListParagraph"/>
        <w:numPr>
          <w:ilvl w:val="0"/>
          <w:numId w:val="2"/>
        </w:numPr>
        <w:spacing w:after="60"/>
      </w:pPr>
      <w:r>
        <w:t xml:space="preserve">Don't extend the interview past his attention span. A 15-minute Theo interview is usually better than a 25-minute one. When he starts giving short answers, you're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4315" w:sz="6"/>
              <w:left w:val="single" w:color="D84315" w:sz="18"/>
              <w:bottom w:val="single" w:color="D84315" w:sz="6"/>
              <w:right w:val="single" w:color="D84315" w:sz="6"/>
            </w:tcBorders>
            <w:shd w:fill="FBE9E7" w:val="clear"/>
            <w:tcMar>
              <w:top w:type="dxa" w:w="160"/>
              <w:left w:type="dxa" w:w="200"/>
              <w:bottom w:type="dxa" w:w="160"/>
              <w:right w:type="dxa" w:w="200"/>
            </w:tcMar>
          </w:tcPr>
          <w:p>
            <w:pPr>
              <w:spacing w:after="80"/>
            </w:pPr>
            <w:r>
              <w:rPr>
                <w:b/>
                <w:bCs/>
                <w:color w:val="1F4E79"/>
                <w:sz w:val="20"/>
                <w:szCs w:val="20"/>
              </w:rPr>
              <w:t xml:space="preserve">A NOTE ON THIS INTERVIEW SPECIFICALLY</w:t>
            </w:r>
          </w:p>
          <w:p>
            <w:pPr>
              <w:spacing w:after="120"/>
            </w:pPr>
            <w:r>
              <w:t xml:space="preserve">Some trainees enter the Theo interview thinking it'll be the easy one. It's the opposite. The kid's perspective is harder to extract than any of the adults' because there's no shared professional vocabulary, no shared context, and no social pressure on him to give you what you want. Trainees who do well here are the ones who've set their expectations correctly going in: the goal is to get a few real things, not to fill 25 minutes.</w:t>
            </w:r>
          </w:p>
        </w:tc>
      </w:tr>
    </w:tbl>
    <w:p>
      <w:r>
        <w:br w:type="page"/>
      </w:r>
    </w:p>
    <w:p>
      <w:pPr>
        <w:spacing w:before="2400"/>
      </w:pPr>
      <w:r>
        <w:t xml:space="preserve"/>
      </w:r>
    </w:p>
    <w:p>
      <w:pPr>
        <w:spacing w:after="160"/>
        <w:jc w:val="center"/>
      </w:pPr>
      <w:r>
        <w:rPr>
          <w:b/>
          <w:bCs/>
          <w:color w:val="1F4E79"/>
          <w:spacing w:val="60"/>
          <w:sz w:val="40"/>
          <w:szCs w:val="40"/>
        </w:rPr>
        <w:t xml:space="preserve">05</w:t>
      </w:r>
    </w:p>
    <w:p>
      <w:pPr>
        <w:jc w:val="center"/>
      </w:pPr>
      <w:r>
        <w:rPr>
          <w:i/>
          <w:iCs/>
          <w:color w:val="595959"/>
          <w:sz w:val="24"/>
          <w:szCs w:val="24"/>
        </w:rPr>
        <w:t xml:space="preserve">Mrs. Eleanor Choi — Game Club Coordinator</w:t>
      </w:r>
    </w:p>
    <w:p>
      <w:pPr>
        <w:pBdr>
          <w:bottom w:val="single" w:color="1F4E79" w:sz="8" w:space="1"/>
        </w:pBdr>
        <w:spacing w:after="0" w:before="240"/>
        <w:jc w:val="center"/>
      </w:pPr>
      <w:r>
        <w:t xml:space="preserve"> </w:t>
      </w:r>
    </w:p>
    <w:p>
      <w:r>
        <w:br w:type="page"/>
      </w:r>
    </w:p>
    <w:p>
      <w:pPr>
        <w:pStyle w:val="Heading1"/>
        <w:spacing w:after="180" w:before="360"/>
      </w:pPr>
      <w:r>
        <w:t xml:space="preserve">Mrs. Eleanor Choi</w:t>
      </w:r>
    </w:p>
    <w:p>
      <w:pPr>
        <w:spacing w:after="120"/>
      </w:pPr>
      <w:r>
        <w:rPr>
          <w:i/>
          <w:iCs/>
          <w:color w:val="595959"/>
        </w:rPr>
        <w:t xml:space="preserve">67, retired elementary school teacher, runs an after-school game club · Pattern-recognition voice</w:t>
      </w:r>
    </w:p>
    <w:p>
      <w:pPr>
        <w:pStyle w:val="Heading2"/>
        <w:spacing w:after="140" w:before="280"/>
      </w:pPr>
      <w:r>
        <w:t xml:space="preserve">Who she is</w:t>
      </w:r>
    </w:p>
    <w:p>
      <w:pPr>
        <w:spacing w:after="120"/>
      </w:pPr>
      <w:r>
        <w:t xml:space="preserve">Retired teacher who runs a library-based after-school program where 30-40 kids ages 7-13 come weekly to play board games. Has watched approximately a thousand kids play Monopoly over twenty years.</w:t>
      </w:r>
    </w:p>
    <w:p>
      <w:pPr>
        <w:pStyle w:val="Heading2"/>
        <w:spacing w:after="140" w:before="280"/>
      </w:pPr>
      <w:r>
        <w:t xml:space="preserve">Why she's in the room</w:t>
      </w:r>
    </w:p>
    <w:p>
      <w:pPr>
        <w:spacing w:after="120"/>
      </w:pPr>
      <w:r>
        <w:t xml:space="preserve">She has a kind of data nobody else in the cohort has — a longitudinal view of how kids actually engage with board games across many demographics, household types, and skill levels. She's not an expert in game design; she's an expert in observing children play. Different thing, and rarer.</w:t>
      </w:r>
    </w:p>
    <w:p>
      <w:pPr>
        <w:pStyle w:val="Heading2"/>
        <w:spacing w:after="140" w:before="280"/>
      </w:pPr>
      <w:r>
        <w:t xml:space="preserve">How to approach 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6"/>
              <w:left w:val="single" w:color="1976D2" w:sz="18"/>
              <w:bottom w:val="single" w:color="1976D2" w:sz="6"/>
              <w:right w:val="single" w:color="1976D2" w:sz="6"/>
            </w:tcBorders>
            <w:shd w:fill="E3F2FD" w:val="clear"/>
            <w:tcMar>
              <w:top w:type="dxa" w:w="160"/>
              <w:left w:type="dxa" w:w="200"/>
              <w:bottom w:type="dxa" w:w="160"/>
              <w:right w:type="dxa" w:w="200"/>
            </w:tcMar>
          </w:tcPr>
          <w:p>
            <w:pPr>
              <w:spacing w:after="80"/>
            </w:pPr>
            <w:r>
              <w:rPr>
                <w:b/>
                <w:bCs/>
                <w:color w:val="1F4E79"/>
                <w:sz w:val="20"/>
                <w:szCs w:val="20"/>
              </w:rPr>
              <w:t xml:space="preserve">INTERVIEW THIS STAKEHOLDER LIKE A LONGITUDINAL OBSERVER</w:t>
            </w:r>
          </w:p>
          <w:p>
            <w:pPr>
              <w:spacing w:after="120"/>
            </w:pPr>
            <w:r>
              <w:t xml:space="preserve">The interview style that works for Mrs. Choi is different from the others. Don't ask her opinions. Ask her what she's noticed. The phrasing matters: 'have you noticed any patterns in how kids of different ages engage with Monopoly?' invites her actual expertise. 'What do you think about Monopoly?' invites generic warm-older-person commentary.</w:t>
            </w:r>
          </w:p>
          <w:p>
            <w:r>
              <w:t xml:space="preserve"/>
            </w:r>
          </w:p>
          <w:p>
            <w:pPr>
              <w:spacing w:after="120"/>
            </w:pPr>
            <w:r>
              <w:t xml:space="preserve">She speaks slowly and economically. Match her pace. Trainees who try to rush through her interview because she 'isn't saying much per minute' miss the substance — what she's saying is denser than it sounds.</w:t>
            </w:r>
          </w:p>
        </w:tc>
      </w:tr>
    </w:tbl>
    <w:p>
      <w:pPr>
        <w:pStyle w:val="Heading2"/>
        <w:spacing w:after="140" w:before="280"/>
      </w:pPr>
      <w:r>
        <w:t xml:space="preserve">Productive lines of inquiry</w:t>
      </w:r>
    </w:p>
    <w:p>
      <w:pPr>
        <w:pStyle w:val="ListParagraph"/>
        <w:numPr>
          <w:ilvl w:val="0"/>
          <w:numId w:val="2"/>
        </w:numPr>
        <w:spacing w:after="60"/>
      </w:pPr>
      <w:r>
        <w:t xml:space="preserve">Patterns she's noticed across many kids. This is her specialty. Almost any question that starts 'have you noticed...' will produce something useful.</w:t>
      </w:r>
    </w:p>
    <w:p>
      <w:pPr>
        <w:pStyle w:val="ListParagraph"/>
        <w:numPr>
          <w:ilvl w:val="0"/>
          <w:numId w:val="2"/>
        </w:numPr>
        <w:spacing w:after="60"/>
      </w:pPr>
      <w:r>
        <w:t xml:space="preserve">How rules transmission actually works in households — who teaches the game to whom, what gets dropped, what gets added.</w:t>
      </w:r>
    </w:p>
    <w:p>
      <w:pPr>
        <w:pStyle w:val="ListParagraph"/>
        <w:numPr>
          <w:ilvl w:val="0"/>
          <w:numId w:val="2"/>
        </w:numPr>
        <w:spacing w:after="60"/>
      </w:pPr>
      <w:r>
        <w:t xml:space="preserve">Variations and alternative formats she's tried in her club. She's experimented with things adults at home haven't.</w:t>
      </w:r>
    </w:p>
    <w:p>
      <w:pPr>
        <w:pStyle w:val="ListParagraph"/>
        <w:numPr>
          <w:ilvl w:val="0"/>
          <w:numId w:val="2"/>
        </w:numPr>
        <w:spacing w:after="60"/>
      </w:pPr>
      <w:r>
        <w:t xml:space="preserve">The moments kids consistently respond to — what they get excited about, what they remember after the session ends.</w:t>
      </w:r>
    </w:p>
    <w:p>
      <w:pPr>
        <w:pStyle w:val="ListParagraph"/>
        <w:numPr>
          <w:ilvl w:val="0"/>
          <w:numId w:val="2"/>
        </w:numPr>
        <w:spacing w:after="60"/>
      </w:pPr>
      <w:r>
        <w:t xml:space="preserve">Differences between kids from different household types. She has a comparison set most stakeholders don't.</w:t>
      </w:r>
    </w:p>
    <w:p>
      <w:pPr>
        <w:pStyle w:val="Heading2"/>
        <w:spacing w:after="140" w:before="280"/>
      </w:pPr>
      <w:r>
        <w:t xml:space="preserve">Conversational signals to listen for</w:t>
      </w:r>
    </w:p>
    <w:p>
      <w:pPr>
        <w:pStyle w:val="ListParagraph"/>
        <w:numPr>
          <w:ilvl w:val="0"/>
          <w:numId w:val="2"/>
        </w:numPr>
        <w:spacing w:after="60"/>
      </w:pPr>
      <w:r>
        <w:t xml:space="preserve">She'll begin observations with 'I've noticed' or 'in my experience.' These are signals that you're in her area of genuine expertise — keep going down those paths.</w:t>
      </w:r>
    </w:p>
    <w:p>
      <w:pPr>
        <w:pStyle w:val="ListParagraph"/>
        <w:numPr>
          <w:ilvl w:val="0"/>
          <w:numId w:val="2"/>
        </w:numPr>
        <w:spacing w:after="60"/>
      </w:pPr>
      <w:r>
        <w:t xml:space="preserve">Brief pauses before she answers. She's thinking, not stuck. Don't fill the silence with a follow-up question; let her get to the answer.</w:t>
      </w:r>
    </w:p>
    <w:p>
      <w:pPr>
        <w:pStyle w:val="ListParagraph"/>
        <w:numPr>
          <w:ilvl w:val="0"/>
          <w:numId w:val="2"/>
        </w:numPr>
        <w:spacing w:after="60"/>
      </w:pPr>
      <w:r>
        <w:t xml:space="preserve">When she says 'I haven't really seen that' — believe her. She doesn't claim more than she's observed, which means her hedges are calibrated and her claims are credible.</w:t>
      </w:r>
    </w:p>
    <w:p>
      <w:pPr>
        <w:pStyle w:val="Heading2"/>
        <w:spacing w:after="140" w:before="280"/>
      </w:pPr>
      <w:r>
        <w:t xml:space="preserve">What to avoid</w:t>
      </w:r>
    </w:p>
    <w:p>
      <w:pPr>
        <w:pStyle w:val="ListParagraph"/>
        <w:numPr>
          <w:ilvl w:val="0"/>
          <w:numId w:val="2"/>
        </w:numPr>
        <w:spacing w:after="60"/>
      </w:pPr>
      <w:r>
        <w:t xml:space="preserve">Don't treat her as 'the nice older lady angle' to check off. She has the deepest pattern-recognition of any stakeholder you'll talk to. Trainees who treat her superficially get superficial answers and miss the most useful longitudinal data in the engagement.</w:t>
      </w:r>
    </w:p>
    <w:p>
      <w:pPr>
        <w:pStyle w:val="ListParagraph"/>
        <w:numPr>
          <w:ilvl w:val="0"/>
          <w:numId w:val="2"/>
        </w:numPr>
        <w:spacing w:after="60"/>
      </w:pPr>
      <w:r>
        <w:t xml:space="preserve">Don't ask her to make sweeping claims about all kids. She's careful about what she'll claim; pushing her into generalizations she's not comfortable with degrades her input.</w:t>
      </w:r>
    </w:p>
    <w:p>
      <w:pPr>
        <w:pStyle w:val="ListParagraph"/>
        <w:numPr>
          <w:ilvl w:val="0"/>
          <w:numId w:val="2"/>
        </w:numPr>
        <w:spacing w:after="60"/>
      </w:pPr>
      <w:r>
        <w:t xml:space="preserve">Don't ask her about game design abstractly. Ask her about kids playing games — that's her domain.</w:t>
      </w:r>
    </w:p>
    <w:p>
      <w:pPr>
        <w:pStyle w:val="ListParagraph"/>
        <w:numPr>
          <w:ilvl w:val="0"/>
          <w:numId w:val="2"/>
        </w:numPr>
        <w:spacing w:after="60"/>
      </w:pPr>
      <w:r>
        <w:t xml:space="preserve">Don't rush the interview. Her density of insight per minute is high but the per-sentence tempo is slow. Different from Marcus, who is the inverse.</w:t>
      </w:r>
    </w:p>
    <w:p>
      <w:r>
        <w:br w:type="page"/>
      </w:r>
    </w:p>
    <w:p>
      <w:pPr>
        <w:spacing w:before="2400"/>
      </w:pPr>
      <w:r>
        <w:t xml:space="preserve"/>
      </w:r>
    </w:p>
    <w:p>
      <w:pPr>
        <w:spacing w:after="160"/>
        <w:jc w:val="center"/>
      </w:pPr>
      <w:r>
        <w:rPr>
          <w:b/>
          <w:bCs/>
          <w:color w:val="1F4E79"/>
          <w:spacing w:val="60"/>
          <w:sz w:val="40"/>
          <w:szCs w:val="40"/>
        </w:rPr>
        <w:t xml:space="preserve">06</w:t>
      </w:r>
    </w:p>
    <w:p>
      <w:pPr>
        <w:jc w:val="center"/>
      </w:pPr>
      <w:r>
        <w:rPr>
          <w:i/>
          <w:iCs/>
          <w:color w:val="595959"/>
          <w:sz w:val="24"/>
          <w:szCs w:val="24"/>
        </w:rPr>
        <w:t xml:space="preserve">At a Glance</w:t>
      </w:r>
    </w:p>
    <w:p>
      <w:pPr>
        <w:pBdr>
          <w:bottom w:val="single" w:color="1F4E79" w:sz="8" w:space="1"/>
        </w:pBdr>
        <w:spacing w:after="0" w:before="240"/>
        <w:jc w:val="center"/>
      </w:pPr>
      <w:r>
        <w:t xml:space="preserve"> </w:t>
      </w:r>
    </w:p>
    <w:p>
      <w:r>
        <w:br w:type="page"/>
      </w:r>
    </w:p>
    <w:p>
      <w:pPr>
        <w:pStyle w:val="Heading1"/>
        <w:spacing w:after="180" w:before="360"/>
      </w:pPr>
      <w:r>
        <w:t xml:space="preserve">Five Stakeholders, At a Glance</w:t>
      </w:r>
    </w:p>
    <w:p>
      <w:pPr>
        <w:spacing w:after="120"/>
      </w:pPr>
      <w:r>
        <w:t xml:space="preserve">A reference table for the moment between two interviews when you're trying to remember who's next. Skim before each session; details are in the per-stakeholder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400"/>
        <w:gridCol w:w="2400"/>
        <w:gridCol w:w="106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color w:val="FFFFFF"/>
                <w:sz w:val="20"/>
                <w:szCs w:val="20"/>
              </w:rPr>
              <w:t xml:space="preserve">Stakeholder</w:t>
            </w:r>
          </w:p>
        </w:tc>
        <w:tc>
          <w:tcPr>
            <w:tcW w:type="dxa" w:w="2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color w:val="FFFFFF"/>
                <w:sz w:val="20"/>
                <w:szCs w:val="20"/>
              </w:rPr>
              <w:t xml:space="preserve">Role</w:t>
            </w:r>
          </w:p>
        </w:tc>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color w:val="FFFFFF"/>
                <w:sz w:val="20"/>
                <w:szCs w:val="20"/>
              </w:rPr>
              <w:t xml:space="preserve">Approach</w:t>
            </w:r>
          </w:p>
        </w:tc>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color w:val="FFFFFF"/>
                <w:sz w:val="20"/>
                <w:szCs w:val="20"/>
              </w:rPr>
              <w:t xml:space="preserve">Best lines of inquiry</w:t>
            </w:r>
          </w:p>
        </w:tc>
        <w:tc>
          <w:tcPr>
            <w:tcW w:type="dxa" w:w="10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color w:val="FFFFFF"/>
                <w:sz w:val="20"/>
                <w:szCs w:val="20"/>
              </w:rPr>
              <w:t xml:space="preserve">Time</w:t>
            </w:r>
          </w:p>
        </w:tc>
      </w:tr>
      <w:tr>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b/>
                <w:bCs/>
                <w:sz w:val="20"/>
                <w:szCs w:val="20"/>
              </w:rPr>
              <w:t xml:space="preserve">Sarah Park</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Sponsor (Hasbro Senior PM)</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Like a peer. Direct. Don't perform deference.</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Her brief's evidence base. Internal politics. Prior attempts.</w:t>
            </w:r>
          </w:p>
        </w:tc>
        <w:tc>
          <w:tcPr>
            <w:tcW w:type="dxa" w:w="10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~25 min</w:t>
            </w:r>
          </w:p>
        </w:tc>
      </w:tr>
      <w:tr>
        <w:tc>
          <w:tcPr>
            <w:tcW w:type="dxa" w:w="15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b/>
                <w:bCs/>
                <w:sz w:val="20"/>
                <w:szCs w:val="20"/>
              </w:rPr>
              <w:t xml:space="preserve">Diane Foster</w:t>
            </w:r>
          </w:p>
        </w:tc>
        <w:tc>
          <w:tcPr>
            <w:tcW w:type="dxa" w:w="20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sz w:val="20"/>
                <w:szCs w:val="20"/>
              </w:rPr>
              <w:t xml:space="preserve">Target customer (parent of three)</w:t>
            </w:r>
          </w:p>
        </w:tc>
        <w:tc>
          <w:tcPr>
            <w:tcW w:type="dxa" w:w="24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sz w:val="20"/>
                <w:szCs w:val="20"/>
              </w:rPr>
              <w:t xml:space="preserve">Like a neighbor. Listen for structure inside stories.</w:t>
            </w:r>
          </w:p>
        </w:tc>
        <w:tc>
          <w:tcPr>
            <w:tcW w:type="dxa" w:w="24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sz w:val="20"/>
                <w:szCs w:val="20"/>
              </w:rPr>
              <w:t xml:space="preserve">Recent specific moments. Each kid as individual. House-rule honesty.</w:t>
            </w:r>
          </w:p>
        </w:tc>
        <w:tc>
          <w:tcPr>
            <w:tcW w:type="dxa" w:w="106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sz w:val="20"/>
                <w:szCs w:val="20"/>
              </w:rPr>
              <w:t xml:space="preserve">~25 min</w:t>
            </w:r>
          </w:p>
        </w:tc>
      </w:tr>
      <w:tr>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b/>
                <w:bCs/>
                <w:sz w:val="20"/>
                <w:szCs w:val="20"/>
              </w:rPr>
              <w:t xml:space="preserve">Marcus Webb</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Vocal non-customer (board game community)</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Like a subject-matter expert. Substance earns engagement.</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Specific design problems. Gap between stated vs. actual community preferences.</w:t>
            </w:r>
          </w:p>
        </w:tc>
        <w:tc>
          <w:tcPr>
            <w:tcW w:type="dxa" w:w="10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~25 min</w:t>
            </w:r>
          </w:p>
        </w:tc>
      </w:tr>
      <w:tr>
        <w:tc>
          <w:tcPr>
            <w:tcW w:type="dxa" w:w="15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b/>
                <w:bCs/>
                <w:sz w:val="20"/>
                <w:szCs w:val="20"/>
              </w:rPr>
              <w:t xml:space="preserve">Theo Larsen</w:t>
            </w:r>
          </w:p>
        </w:tc>
        <w:tc>
          <w:tcPr>
            <w:tcW w:type="dxa" w:w="20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sz w:val="20"/>
                <w:szCs w:val="20"/>
              </w:rPr>
              <w:t xml:space="preserve">Secondary user (age 11)</w:t>
            </w:r>
          </w:p>
        </w:tc>
        <w:tc>
          <w:tcPr>
            <w:tcW w:type="dxa" w:w="24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sz w:val="20"/>
                <w:szCs w:val="20"/>
              </w:rPr>
              <w:t xml:space="preserve">Like a real source. No condescension. Short concrete questions.</w:t>
            </w:r>
          </w:p>
        </w:tc>
        <w:tc>
          <w:tcPr>
            <w:tcW w:type="dxa" w:w="24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sz w:val="20"/>
                <w:szCs w:val="20"/>
              </w:rPr>
              <w:t xml:space="preserve">Specific play moments. Likes AND dislikes. Sibling/parent observations.</w:t>
            </w:r>
          </w:p>
        </w:tc>
        <w:tc>
          <w:tcPr>
            <w:tcW w:type="dxa" w:w="106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sz w:val="20"/>
                <w:szCs w:val="20"/>
              </w:rPr>
              <w:t xml:space="preserve">~15 min</w:t>
            </w:r>
          </w:p>
        </w:tc>
      </w:tr>
      <w:tr>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b/>
                <w:bCs/>
                <w:sz w:val="20"/>
                <w:szCs w:val="20"/>
              </w:rPr>
              <w:t xml:space="preserve">Mrs. Eleanor Choi</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Pattern-recognition voice (retired teacher)</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Like a longitudinal observer. Match her slower pace.</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Patterns across many kids. Rules transmission. Variations she's tried.</w:t>
            </w:r>
          </w:p>
        </w:tc>
        <w:tc>
          <w:tcPr>
            <w:tcW w:type="dxa" w:w="10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~25 min</w:t>
            </w:r>
          </w:p>
        </w:tc>
      </w:tr>
    </w:tbl>
    <w:p>
      <w:pPr>
        <w:pStyle w:val="Heading2"/>
        <w:spacing w:after="140" w:before="280"/>
      </w:pPr>
      <w:r>
        <w:t xml:space="preserve">Patterns Across The Five</w:t>
      </w:r>
    </w:p>
    <w:p>
      <w:pPr>
        <w:spacing w:after="120"/>
      </w:pPr>
      <w:r>
        <w:t xml:space="preserve">Some habits travel across all five interviews. Reminders for the moment between sessions:</w:t>
      </w:r>
    </w:p>
    <w:p>
      <w:pPr>
        <w:pStyle w:val="ListParagraph"/>
        <w:numPr>
          <w:ilvl w:val="0"/>
          <w:numId w:val="2"/>
        </w:numPr>
        <w:spacing w:after="60"/>
      </w:pPr>
      <w:r>
        <w:t xml:space="preserve">All five disagree with each other on important things. That's the design of the engagement, not a bug. Don't try to resolve disagreements during interviews — collect them, resolve them later in synthesis.</w:t>
      </w:r>
    </w:p>
    <w:p>
      <w:pPr>
        <w:pStyle w:val="ListParagraph"/>
        <w:numPr>
          <w:ilvl w:val="0"/>
          <w:numId w:val="2"/>
        </w:numPr>
        <w:spacing w:after="60"/>
      </w:pPr>
      <w:r>
        <w:t xml:space="preserve">All five have at least one strongly-held view that the data will complicate. You won't know which view that is until you've done the data work. Don't argue with their views in the moment; just record them.</w:t>
      </w:r>
    </w:p>
    <w:p>
      <w:pPr>
        <w:pStyle w:val="ListParagraph"/>
        <w:numPr>
          <w:ilvl w:val="0"/>
          <w:numId w:val="2"/>
        </w:numPr>
        <w:spacing w:after="60"/>
      </w:pPr>
      <w:r>
        <w:t xml:space="preserve">All five reward specificity in your questions. 'Can you give me a specific example?' is the most universally useful follow-up.</w:t>
      </w:r>
    </w:p>
    <w:p>
      <w:pPr>
        <w:pStyle w:val="ListParagraph"/>
        <w:numPr>
          <w:ilvl w:val="0"/>
          <w:numId w:val="2"/>
        </w:numPr>
        <w:spacing w:after="60"/>
      </w:pPr>
      <w:r>
        <w:t xml:space="preserve">All five have things they won't share with strangers. Notice the deflection; don't push past it. The fact of the deflection is data.</w:t>
      </w:r>
    </w:p>
    <w:p>
      <w:pPr>
        <w:pStyle w:val="ListParagraph"/>
        <w:numPr>
          <w:ilvl w:val="0"/>
          <w:numId w:val="2"/>
        </w:numPr>
        <w:spacing w:after="60"/>
      </w:pPr>
      <w:r>
        <w:t xml:space="preserve">None of them are 'right' or 'wrong' as people. Each one knows things the others don't. The synthesis is yours.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6"/>
              <w:left w:val="single" w:color="4CAF50" w:sz="18"/>
              <w:bottom w:val="single" w:color="4CAF50" w:sz="6"/>
              <w:right w:val="single" w:color="4CAF50" w:sz="6"/>
            </w:tcBorders>
            <w:shd w:fill="E8F5E9" w:val="clear"/>
            <w:tcMar>
              <w:top w:type="dxa" w:w="160"/>
              <w:left w:type="dxa" w:w="200"/>
              <w:bottom w:type="dxa" w:w="160"/>
              <w:right w:type="dxa" w:w="200"/>
            </w:tcMar>
          </w:tcPr>
          <w:p>
            <w:pPr>
              <w:spacing w:after="80"/>
            </w:pPr>
            <w:r>
              <w:rPr>
                <w:b/>
                <w:bCs/>
                <w:color w:val="1F4E79"/>
                <w:sz w:val="20"/>
                <w:szCs w:val="20"/>
              </w:rPr>
              <w:t xml:space="preserve">ONE FINAL THING</w:t>
            </w:r>
          </w:p>
          <w:p>
            <w:pPr>
              <w:spacing w:after="120"/>
            </w:pPr>
            <w:r>
              <w:t xml:space="preserve">After every interview, give yourself 5 minutes to write down what surprised you. Not what they said — what surprised you. The surprises are where the next questions live, both in the rest of this engagement and in the rest of your career.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jc w:val="right"/>
    </w:pPr>
    <w:r>
      <w:rPr>
        <w:i/>
        <w:iCs/>
        <w:color w:val="595959"/>
        <w:sz w:val="18"/>
        <w:szCs w:val="18"/>
      </w:rPr>
      <w:t xml:space="preserve">Bundle 5d · Stakeholder Cheat Sheet — Project Free Parking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lvl w:ilvl="1" w15:tentative="1">
      <w:start w:val="1"/>
      <w:numFmt w:val="lowerLetter"/>
      <w:lvlText w:val="%2."/>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595959"/>
      <w:sz w:val="24"/>
      <w:szCs w:val="24"/>
    </w:rPr>
  </w:style>
  <w:style w:type="paragraph" w:styleId="Heading4">
    <w:name w:val="Heading 4"/>
    <w:basedOn w:val="Normal"/>
    <w:next w:val="Normal"/>
    <w:qFormat/>
    <w:pPr>
      <w:spacing w:after="80" w:before="160"/>
      <w:outlineLvl w:val="3"/>
    </w:pPr>
    <w:rPr>
      <w:rFonts w:ascii="Calibri" w:cs="Calibri" w:eastAsia="Calibri" w:hAnsi="Calibri"/>
      <w:b/>
      <w:bCs/>
      <w:i/>
      <w:i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Stakeholder Cheat Sheet — Project Free Parking</dc:title>
  <dc:creator>Curriculum Design</dc:creator>
  <cp:lastModifiedBy>Un-named</cp:lastModifiedBy>
  <cp:revision>1</cp:revision>
  <dcterms:created xsi:type="dcterms:W3CDTF">2026-05-06T22:07:29.229Z</dcterms:created>
  <dcterms:modified xsi:type="dcterms:W3CDTF">2026-05-06T22:07:29.245Z</dcterms:modified>
</cp:coreProperties>
</file>

<file path=docProps/custom.xml><?xml version="1.0" encoding="utf-8"?>
<Properties xmlns="http://schemas.openxmlformats.org/officeDocument/2006/custom-properties" xmlns:vt="http://schemas.openxmlformats.org/officeDocument/2006/docPropsVTypes"/>
</file>