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The goal of this section is to turn our previous diagram into a more concrete definition so that we can create a database for a library. The system will be able to manage users, the checking out of books, manage inventory, apply late fees, and more.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Schema Mapping: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Primary Keys: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Copy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copy_ID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 id, item id, borrow date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 date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 date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digital_media_id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type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membership_type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Unique_id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Fee_id, client_id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Foreign 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Copy: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 id, item id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type: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membership_type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Client_id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Documentation: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Schema Diagram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5938" cy="567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67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Dictionary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ISBN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publication_year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(publication_year&gt;0)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Book_Copy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ISBN Format, String references Book.ISBN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’Available’, CHECK(status IN ('Available', 'Borrowed', 'Reserved', 'Lost', 'Maintenance'))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DigitalMedia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digital_media_id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publication_year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(publication_year&gt;0)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availability_status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‘Available’, CHECK (availability_status IN ('Available', 'Borrowed', 'Reserved'))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95"/>
        <w:gridCol w:w="1965"/>
        <w:tblGridChange w:id="0">
          <w:tblGrid>
            <w:gridCol w:w="1980"/>
            <w:gridCol w:w="1980"/>
            <w:gridCol w:w="199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Magazine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magazine_id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issue_number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CHECK(issue_number&gt;0)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“YYYY-MM-DD”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availability_status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‘Available’, CHECK (availability_status IN ('Available', 'Borrowed', 'Reserved'))</w:t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MembershipType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borrowing_limit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CHECK(borrowing_limit&gt;0)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fee_structure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Client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contact_info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that references MembershipType.membership_type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 (account_status IN ('Active', 'Suspended', 'Expired'))</w:t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Book_Copy.copy_id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DigitalMediaBorrowing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DigitalMedia.digital_media_id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MagazineBorrowing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Magazine.magazine_id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Fee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50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 (item_type in ('book','digital media','magazine'))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decimal number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 (amount &gt;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DDL: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 (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ISBN VARCHAR(20) PRIMARY KEY,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VARCHAR(255) NOT NULL,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publication_year INT CHECK (publication_year &gt; 0),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genre VARCHAR(100),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Book_Copy (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copy_id SERIAL PRIMARY KEY,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ISBN VARCHAR(20) NOT NULL,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VARCHAR(20) DEFAULT 'Available' CHECK (status IN ('Available', 'Borrowed', 'Reserved', 'Lost', 'Maintenance')),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(ISBN) REFERENCES Book(ISBN)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DigitalMedia (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digital_media_id SERIAL PRIMARY KEY,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VARCHAR(255) NOT NULL,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 NOT NULL,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publication_year INT CHECK (publication_year &gt; 0),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genre VARCHAR(100),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availability_status VARCHAR(20) DEFAULT 'Available' CHECK (availability_status IN ('Available', 'Borrowed', 'Reserved'))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Magazine (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magazine_id SERIAL PRIMARY KEY,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issue_number INT NOT NULL CHECK(issue_number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 NOT NULL,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publication_date DATE,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availability_status VARCHAR(20) DEFAULT 'Available' CHECK (availability_status IN ('Available', 'Borrowed', 'Reserved'))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MembershipType (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membership_type VARCHAR(100) PRIMARY KEY,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borrowing_limit INT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CHECK(borrowing_limit&gt;0),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fee_structure VARCHAR(255)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 (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unique_id SERIAL PRIMARY KEY,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VARCHAR(255) NOT NULL,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contact_info VARCHAR(255),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membership_type VARCHAR(100) NOT NULL,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account_status VARCHAR(20) NOT NULL CHECK (account_status IN ('Active', 'Suspended', 'Expired')),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(membership_type) REFERENCES MembershipType(membership_type)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BookBorrowing (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copy_id from Book_Copy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Book_Copy(copy_id)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DigitalMediaBorrowing (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digital_media_id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DigitalMedia(digital_media_id)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MagazineBorrowing (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magazine_id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Magazine(magazine_id)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Fee (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fee_id SERIAL PRIMARY KEY,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 VARCHAR(50) NOT NULL CHECK (item_type in (‘book’, ‘digital_media’, ‘magazine’)),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DECIMAL(10, 2)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(amount &gt; 0),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fee_date DATE NOT NULL,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 Considerations: While normalization is not required right now, we must consider normalization since there is a bit of redundancy with tables having repeated publisher and author categories and the borrowing tables having some repeated values, creating unique queries could cause an overlap with these categories.</w:t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Appendices: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currently no addition needed here, but it will be updated as required.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Management: 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new path was added for the Logical Relational Schema Design to easily separate this document from previous documents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file was also uploaded into the documents of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