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Computational Interaction Science - Verified Master References</w:t>
      </w:r>
    </w:p>
    <w:p>
      <w:r>
        <w:t>APA-style working presentation. Metadata fields retain verification status in the audit files.</w:t>
      </w:r>
    </w:p>
    <w:p>
      <w:pPr>
        <w:ind w:left="360" w:hanging="360"/>
      </w:pPr>
      <w:r>
        <w:t>Abate, A., Bacci, G., Bacci, G., and Larsen, K. G. (2017). On the relationship between bisimulation and trace equivalence in an approximate probabilistic context.</w:t>
      </w:r>
    </w:p>
    <w:p>
      <w:pPr>
        <w:ind w:left="360" w:hanging="360"/>
      </w:pPr>
      <w:r>
        <w:t>Abbott, A. (2001). Chaos of disciplines.</w:t>
      </w:r>
    </w:p>
    <w:p>
      <w:pPr>
        <w:ind w:left="360" w:hanging="360"/>
      </w:pPr>
      <w:r>
        <w:t>Abramsky, S. (2013). Semantics of interaction.</w:t>
      </w:r>
    </w:p>
    <w:p>
      <w:pPr>
        <w:ind w:left="360" w:hanging="360"/>
      </w:pPr>
      <w:r>
        <w:t>Alur, R., Henzinger, T. A., and Kupferman, O. (2002). Alternating-time temporal logic. 49(5). 672-713.</w:t>
      </w:r>
    </w:p>
    <w:p>
      <w:pPr>
        <w:ind w:left="360" w:hanging="360"/>
      </w:pPr>
      <w:r>
        <w:t>American Chemical Society. (2026). Chemistry is everywhere: What is chemistry? American Psychological Association.</w:t>
      </w:r>
    </w:p>
    <w:p>
      <w:pPr>
        <w:ind w:left="360" w:hanging="360"/>
      </w:pPr>
      <w:r>
        <w:t>Anderson, J. R. (1982). Acquisition of cognitive skill. 369-406.</w:t>
      </w:r>
    </w:p>
    <w:p>
      <w:pPr>
        <w:ind w:left="360" w:hanging="360"/>
      </w:pPr>
      <w:r>
        <w:t>Anderson, J. R. (2007). How Can the Human Mind Occur in the Physical Universe? Oxford University Press.</w:t>
      </w:r>
    </w:p>
    <w:p>
      <w:pPr>
        <w:ind w:left="360" w:hanging="360"/>
      </w:pPr>
      <w:r>
        <w:t>Angelopoulos, A. N., and Bates, S. (2021). A Gentle Introduction to Conformal Prediction and Distribution-Free Uncertainty Quantification.</w:t>
      </w:r>
    </w:p>
    <w:p>
      <w:pPr>
        <w:ind w:left="360" w:hanging="360"/>
      </w:pPr>
      <w:r>
        <w:t>Ashby, W. R. (1956). An Introduction to Cybernetics.</w:t>
      </w:r>
    </w:p>
    <w:p>
      <w:pPr>
        <w:ind w:left="360" w:hanging="360"/>
      </w:pPr>
      <w:r>
        <w:t>Bacon, P.-L., Harb, J., and Precup, D. (2017). The option-critic architecture.</w:t>
      </w:r>
    </w:p>
    <w:p>
      <w:pPr>
        <w:ind w:left="360" w:hanging="360"/>
      </w:pPr>
      <w:r>
        <w:t>Baez, J. C., Genovese, F., Master, J., and Shulman, M. (2021). Categories of nets.</w:t>
      </w:r>
    </w:p>
    <w:p>
      <w:pPr>
        <w:ind w:left="360" w:hanging="360"/>
      </w:pPr>
      <w:r>
        <w:t>Baez, J. C., and Stay, M. (2010). Physics, topology, logic and computation: A Rosetta Stone.</w:t>
      </w:r>
    </w:p>
    <w:p>
      <w:pPr>
        <w:ind w:left="360" w:hanging="360"/>
      </w:pPr>
      <w:r>
        <w:t>Bahr, G. S., and Stary, C. (2016). What is interaction science? Revisiting the aims and scope of JoIS. 016-0015. https://doi.org/10.1186/s40166-016-0015-5</w:t>
      </w:r>
    </w:p>
    <w:p>
      <w:pPr>
        <w:ind w:left="360" w:hanging="360"/>
      </w:pPr>
      <w:r>
        <w:t>Baier, C., and Katoen, J.-P. (2008). Principles of Model Checking. MIT Press. 975.</w:t>
      </w:r>
    </w:p>
    <w:p>
      <w:pPr>
        <w:ind w:left="360" w:hanging="360"/>
      </w:pPr>
      <w:r>
        <w:t>Bar-Hillel, Y., and Carnap, R. (1953). Semantic information. 147-157.</w:t>
      </w:r>
    </w:p>
    <w:p>
      <w:pPr>
        <w:ind w:left="360" w:hanging="360"/>
      </w:pPr>
      <w:r>
        <w:t>Barnett, S. M., and Ceci, S. J. (2002). When and where do we apply what we learn? A taxonomy for far transfer. 128(4). 612-637.</w:t>
      </w:r>
    </w:p>
    <w:p>
      <w:pPr>
        <w:ind w:left="360" w:hanging="360"/>
      </w:pPr>
      <w:r>
        <w:t>Bateson, G. (1972). Steps to an Ecology of Mind.</w:t>
      </w:r>
    </w:p>
    <w:p>
      <w:pPr>
        <w:ind w:left="360" w:hanging="360"/>
      </w:pPr>
      <w:r>
        <w:t>Beach, K. (1999). Consequential transitions: A sociocultural expedition beyond transfer in education. 101-139.</w:t>
      </w:r>
    </w:p>
    <w:p>
      <w:pPr>
        <w:ind w:left="360" w:hanging="360"/>
      </w:pPr>
      <w:r>
        <w:t>Beer, R. D. (1995). A dynamical systems perspective on agent-environment interaction. 173-215.</w:t>
      </w:r>
    </w:p>
    <w:p>
      <w:pPr>
        <w:ind w:left="360" w:hanging="360"/>
      </w:pPr>
      <w:r>
        <w:t>Bell, D. E., and LaPadula, L. J. (1973). Secure Computer Systems: Mathematical Foundations.</w:t>
      </w:r>
    </w:p>
    <w:p>
      <w:pPr>
        <w:ind w:left="360" w:hanging="360"/>
      </w:pPr>
      <w:r>
        <w:t>Belton, V., and Stewart, T. J. (2002). Multiple Criteria Decision Analysis: An Integrated Approach.</w:t>
      </w:r>
    </w:p>
    <w:p>
      <w:pPr>
        <w:ind w:left="360" w:hanging="360"/>
      </w:pPr>
      <w:r>
        <w:t>Bertalanffy, L. von. (1968). General system theory.</w:t>
      </w:r>
    </w:p>
    <w:p>
      <w:pPr>
        <w:ind w:left="360" w:hanging="360"/>
      </w:pPr>
      <w:r>
        <w:t>Bertalanffy, L. von. (1968). General system theory: Foundations, development, applications.</w:t>
      </w:r>
    </w:p>
    <w:p>
      <w:pPr>
        <w:ind w:left="360" w:hanging="360"/>
      </w:pPr>
      <w:r>
        <w:t>Blackwell, A. F. (2015). HCI as an inter-discipline. 503-516. https://doi.org/10.1145/2702613.2732505</w:t>
      </w:r>
    </w:p>
    <w:p>
      <w:pPr>
        <w:ind w:left="360" w:hanging="360"/>
      </w:pPr>
      <w:r>
        <w:t>Blunden, A. (2015). Engeström's activity theory and social theory [Critical essay].</w:t>
      </w:r>
    </w:p>
    <w:p>
      <w:pPr>
        <w:ind w:left="360" w:hanging="360"/>
      </w:pPr>
      <w:r>
        <w:t>Bohannon, A., Pierce, B. C., and Vaughan, J. A. (2006). Relational lenses: A language for updatable views.</w:t>
      </w:r>
    </w:p>
    <w:p>
      <w:pPr>
        <w:ind w:left="360" w:hanging="360"/>
      </w:pPr>
      <w:r>
        <w:t>Borko, H. (1968). Information science: What is it? American Documentation, 19(1), 3-5. 19(1). 3-5. https://doi.org/10.1002/asi.5090190103</w:t>
      </w:r>
    </w:p>
    <w:p>
      <w:pPr>
        <w:ind w:left="360" w:hanging="360"/>
      </w:pPr>
      <w:r>
        <w:t>Borst, W. N. (1997). Construction of Engineering Ontologies for Knowledge Sharing and Reuse.</w:t>
      </w:r>
    </w:p>
    <w:p>
      <w:pPr>
        <w:ind w:left="360" w:hanging="360"/>
      </w:pPr>
      <w:r>
        <w:t>Boyd, R. (1991). Realism, anti-foundationalism and the enthusiasm for natural kinds. 127-148.</w:t>
      </w:r>
    </w:p>
    <w:p>
      <w:pPr>
        <w:ind w:left="360" w:hanging="360"/>
      </w:pPr>
      <w:r>
        <w:t>Bransford, J. D., Brown, A. L., and Cocking, R. R. (Eds.). (2000). How People Learn.</w:t>
      </w:r>
    </w:p>
    <w:p>
      <w:pPr>
        <w:ind w:left="360" w:hanging="360"/>
      </w:pPr>
      <w:r>
        <w:t>Bratman, M. E. (1987). Intention, Plans, and Practical Reason.</w:t>
      </w:r>
    </w:p>
    <w:p>
      <w:pPr>
        <w:ind w:left="360" w:hanging="360"/>
      </w:pPr>
      <w:r>
        <w:t>Brennan, R. L. (2001). Generalizability Theory.</w:t>
      </w:r>
    </w:p>
    <w:p>
      <w:pPr>
        <w:ind w:left="360" w:hanging="360"/>
      </w:pPr>
      <w:r>
        <w:t>Brooke, J. (1996). SUS: A quick and dirty usability scale.</w:t>
      </w:r>
    </w:p>
    <w:p>
      <w:pPr>
        <w:ind w:left="360" w:hanging="360"/>
      </w:pPr>
      <w:r>
        <w:t>Bunke, H. (1997). On a relation between graph edit distance and maximum common subgraph. 689-694.</w:t>
      </w:r>
    </w:p>
    <w:p>
      <w:pPr>
        <w:ind w:left="360" w:hanging="360"/>
      </w:pPr>
      <w:r>
        <w:t>Campbell, D. T., and Fiske, D. W. (1959). Convergent and discriminant validation by the multitrait-multimethod matrix. 56(2). 81-105.</w:t>
      </w:r>
    </w:p>
    <w:p>
      <w:pPr>
        <w:ind w:left="360" w:hanging="360"/>
      </w:pPr>
      <w:r>
        <w:t>Card, S. K. (1986). The Model Human Processor: A Model for Making Engineering Calculations of Human Performance.</w:t>
      </w:r>
    </w:p>
    <w:p>
      <w:pPr>
        <w:ind w:left="360" w:hanging="360"/>
      </w:pPr>
      <w:r>
        <w:t>Card, S. K., Mackinlay, J. D., and Shneiderman, B. (Eds.). (1999). Readings in information visualization.</w:t>
      </w:r>
    </w:p>
    <w:p>
      <w:pPr>
        <w:ind w:left="360" w:hanging="360"/>
      </w:pPr>
      <w:r>
        <w:t>Card, S. K., Moran, T. P., and Newell, A. (1983). The Psychology of Human-Computer Interaction.</w:t>
      </w:r>
    </w:p>
    <w:p>
      <w:pPr>
        <w:ind w:left="360" w:hanging="360"/>
      </w:pPr>
      <w:r>
        <w:t>Cartwright, N. (1983). How the laws of physics lie.</w:t>
      </w:r>
    </w:p>
    <w:p>
      <w:pPr>
        <w:ind w:left="360" w:hanging="360"/>
      </w:pPr>
      <w:r>
        <w:t>Cartwright, N. (1989). Nature's capacities and their measurement.</w:t>
      </w:r>
    </w:p>
    <w:p>
      <w:pPr>
        <w:ind w:left="360" w:hanging="360"/>
      </w:pPr>
      <w:r>
        <w:t>Cassandras, C. G., and Lafortune, S. (2008). Introduction to Discrete Event Systems (2nd ed.).</w:t>
      </w:r>
    </w:p>
    <w:p>
      <w:pPr>
        <w:ind w:left="360" w:hanging="360"/>
      </w:pPr>
      <w:r>
        <w:t>Chemero, A. (2003). An outline of a theory of affordances. 15(2). 181-195.</w:t>
      </w:r>
    </w:p>
    <w:p>
      <w:pPr>
        <w:ind w:left="360" w:hanging="360"/>
      </w:pPr>
      <w:r>
        <w:t>Chemero, A. (2009). Radical embodied cognitive science.</w:t>
      </w:r>
    </w:p>
    <w:p>
      <w:pPr>
        <w:ind w:left="360" w:hanging="360"/>
      </w:pPr>
      <w:r>
        <w:t>Clark, A., and Chalmers, D. (1998). The extended mind. 58(1). 7-19.</w:t>
      </w:r>
    </w:p>
    <w:p>
      <w:pPr>
        <w:ind w:left="360" w:hanging="360"/>
      </w:pPr>
      <w:r>
        <w:t>Clark, H. H. (1996). Using language.</w:t>
      </w:r>
    </w:p>
    <w:p>
      <w:pPr>
        <w:ind w:left="360" w:hanging="360"/>
      </w:pPr>
      <w:r>
        <w:t>Clark, H. H., and Brennan, S. E. (1991). Grounding in communication. 127-149.</w:t>
      </w:r>
    </w:p>
    <w:p>
      <w:pPr>
        <w:ind w:left="360" w:hanging="360"/>
      </w:pPr>
      <w:r>
        <w:t>Clarke, E. M., Grumberg, O., and Peled, D. A. (1999). Model Checking.</w:t>
      </w:r>
    </w:p>
    <w:p>
      <w:pPr>
        <w:ind w:left="360" w:hanging="360"/>
      </w:pPr>
      <w:r>
        <w:t>Cleveland, W. S., and McGill, R. (1984). Graphical perception: Theory, experimentation, and application to the development of graphical methods. 79(387). 531-554.</w:t>
      </w:r>
    </w:p>
    <w:p>
      <w:pPr>
        <w:ind w:left="360" w:hanging="360"/>
      </w:pPr>
      <w:r>
        <w:t>Codd, E. F. (1970). A relational model of data for large shared data banks. 377-387.</w:t>
      </w:r>
    </w:p>
    <w:p>
      <w:pPr>
        <w:ind w:left="360" w:hanging="360"/>
      </w:pPr>
      <w:r>
        <w:t>Cohen, P. R., and Levesque, H. J. (1990). Intention is choice with commitment. 2-3.</w:t>
      </w:r>
    </w:p>
    <w:p>
      <w:pPr>
        <w:ind w:left="360" w:hanging="360"/>
      </w:pPr>
      <w:r>
        <w:t>Cook, T. D., and Campbell, D. T. (1979). Quasi-Experimentation.</w:t>
      </w:r>
    </w:p>
    <w:p>
      <w:pPr>
        <w:ind w:left="360" w:hanging="360"/>
      </w:pPr>
      <w:r>
        <w:t>Cousot, P., and Cousot, R. (1977). Abstract interpretation: A unified lattice model for static analysis.</w:t>
      </w:r>
    </w:p>
    <w:p>
      <w:pPr>
        <w:ind w:left="360" w:hanging="360"/>
      </w:pPr>
      <w:r>
        <w:t>Cousot, P., and Cousot, R. (1977). Abstract interpretation: A unified lattice model for static analysis of programs by construction or approximation of fixpoints. 238-252.</w:t>
      </w:r>
    </w:p>
    <w:p>
      <w:pPr>
        <w:ind w:left="360" w:hanging="360"/>
      </w:pPr>
      <w:r>
        <w:t>Craver, C. F. (2007). Explaining the brain.</w:t>
      </w:r>
    </w:p>
    <w:p>
      <w:pPr>
        <w:ind w:left="360" w:hanging="360"/>
      </w:pPr>
      <w:r>
        <w:t>Cronbach, L. J., and Meehl, P. E. (1955). Construct validity in psychological tests. 52(4). 281-302.</w:t>
      </w:r>
    </w:p>
    <w:p>
      <w:pPr>
        <w:ind w:left="360" w:hanging="360"/>
      </w:pPr>
      <w:r>
        <w:t>Daston, L. (Ed.). (2000). Biographies of scientific objects.</w:t>
      </w:r>
    </w:p>
    <w:p>
      <w:pPr>
        <w:ind w:left="360" w:hanging="360"/>
      </w:pPr>
      <w:r>
        <w:t>Daston, L., and Galison, P. (2007). Objectivity.</w:t>
      </w:r>
    </w:p>
    <w:p>
      <w:pPr>
        <w:ind w:left="360" w:hanging="360"/>
      </w:pPr>
      <w:r>
        <w:t>Davidson, D. (1980). Essays on Actions and Events.</w:t>
      </w:r>
    </w:p>
    <w:p>
      <w:pPr>
        <w:ind w:left="360" w:hanging="360"/>
      </w:pPr>
      <w:r>
        <w:t>de Souza, C. S. (2005). The semiotic engineering of human-computer interaction.</w:t>
      </w:r>
    </w:p>
    <w:p>
      <w:pPr>
        <w:ind w:left="360" w:hanging="360"/>
      </w:pPr>
      <w:r>
        <w:t>Dewey, J. (1896). The reflex arc concept in psychology. 357-370.</w:t>
      </w:r>
    </w:p>
    <w:p>
      <w:pPr>
        <w:ind w:left="360" w:hanging="360"/>
      </w:pPr>
      <w:r>
        <w:t>Dey, A. K. (2001). Understanding and using context. 4-7.</w:t>
      </w:r>
    </w:p>
    <w:p>
      <w:pPr>
        <w:ind w:left="360" w:hanging="360"/>
      </w:pPr>
      <w:r>
        <w:t>Dourish, P. (2001). Where the Action Is: The Foundations of Embodied Interaction.</w:t>
      </w:r>
    </w:p>
    <w:p>
      <w:pPr>
        <w:ind w:left="360" w:hanging="360"/>
      </w:pPr>
      <w:r>
        <w:t>Dretske, F. I. (1981). Knowledge and the Flow of Information.</w:t>
      </w:r>
    </w:p>
    <w:p>
      <w:pPr>
        <w:ind w:left="360" w:hanging="360"/>
      </w:pPr>
      <w:r>
        <w:t>Dupré, J. (1993). The disorder of things.</w:t>
      </w:r>
    </w:p>
    <w:p>
      <w:pPr>
        <w:ind w:left="360" w:hanging="360"/>
      </w:pPr>
      <w:r>
        <w:t>Eco, U. (1976). A theory of semiotics.</w:t>
      </w:r>
    </w:p>
    <w:p>
      <w:pPr>
        <w:ind w:left="360" w:hanging="360"/>
      </w:pPr>
      <w:r>
        <w:t>Engelhardt, Y. (2002). The language of graphics.</w:t>
      </w:r>
    </w:p>
    <w:p>
      <w:pPr>
        <w:ind w:left="360" w:hanging="360"/>
      </w:pPr>
      <w:r>
        <w:t>Engeström, Y. (1987). Learning by expanding: An activity-theoretical approach to developmental research.</w:t>
      </w:r>
    </w:p>
    <w:p>
      <w:pPr>
        <w:ind w:left="360" w:hanging="360"/>
      </w:pPr>
      <w:r>
        <w:t>Engestrom, Y. (1987). Learning by Expanding.</w:t>
      </w:r>
    </w:p>
    <w:p>
      <w:pPr>
        <w:ind w:left="360" w:hanging="360"/>
      </w:pPr>
      <w:r>
        <w:t>Ericsson, K. A., Krampe, R. T., and Tesch-Romer, C. (1993). The role of deliberate practice in the acquisition of expert performance. 363-406.</w:t>
      </w:r>
    </w:p>
    <w:p>
      <w:pPr>
        <w:ind w:left="360" w:hanging="360"/>
      </w:pPr>
      <w:r>
        <w:t>Fagin, R., Halpern, J. Y., Moses, Y., and Vardi, M. Y. (1995). Reasoning About Knowledge.</w:t>
      </w:r>
    </w:p>
    <w:p>
      <w:pPr>
        <w:ind w:left="360" w:hanging="360"/>
      </w:pPr>
      <w:r>
        <w:t>Farrell, S., and Lewandowsky, S. (2018). Computational modeling of cognition and behavior. https://doi.org/10.1017/9781316272503</w:t>
      </w:r>
    </w:p>
    <w:p>
      <w:pPr>
        <w:ind w:left="360" w:hanging="360"/>
      </w:pPr>
      <w:r>
        <w:t>Ferraiolo, D. F., Kuhn, D. R., and Chandramouli, R. (2003). Role-Based Access Control.</w:t>
      </w:r>
    </w:p>
    <w:p>
      <w:pPr>
        <w:ind w:left="360" w:hanging="360"/>
      </w:pPr>
      <w:r>
        <w:t>Ferrando, A., Winikoff, M., Cranefield, S., Dignum, F., and Mascardi, V. (2019). On the enactability of agent interaction protocols: Toward a unified approach.</w:t>
      </w:r>
    </w:p>
    <w:p>
      <w:pPr>
        <w:ind w:left="360" w:hanging="360"/>
      </w:pPr>
      <w:r>
        <w:t>Fidel, R. (2012). Human information interaction: An ecological approach to information behavior.</w:t>
      </w:r>
    </w:p>
    <w:p>
      <w:pPr>
        <w:ind w:left="360" w:hanging="360"/>
      </w:pPr>
      <w:r>
        <w:t>Fikes, R. E., and Nilsson, N. J. (1971). STRIPS: A new approach to the application of theorem proving to problem solving. 189-208.</w:t>
      </w:r>
    </w:p>
    <w:p>
      <w:pPr>
        <w:ind w:left="360" w:hanging="360"/>
      </w:pPr>
      <w:r>
        <w:t>FIPA. (2002). FIPA Agent Communication Language Specifications and Interaction Protocol Specifications.</w:t>
      </w:r>
    </w:p>
    <w:p>
      <w:pPr>
        <w:ind w:left="360" w:hanging="360"/>
      </w:pPr>
      <w:r>
        <w:t>Fitts, P. M. (1954). The Information Capacity of the Human Motor System in Controlling the Amplitude of Movement. 47(6). 381-391.</w:t>
      </w:r>
    </w:p>
    <w:p>
      <w:pPr>
        <w:ind w:left="360" w:hanging="360"/>
      </w:pPr>
      <w:r>
        <w:t>Fitts, P. M., and Posner, M. I. (1967). Human Performance.</w:t>
      </w:r>
    </w:p>
    <w:p>
      <w:pPr>
        <w:ind w:left="360" w:hanging="360"/>
      </w:pPr>
      <w:r>
        <w:t>Fleck, L. (1979). Genesis and development of a scientific fact (original work published 1935).</w:t>
      </w:r>
    </w:p>
    <w:p>
      <w:pPr>
        <w:ind w:left="360" w:hanging="360"/>
      </w:pPr>
      <w:r>
        <w:t>Floridi, L. (2004). Outline of a theory of strongly semantic information. 197-221.</w:t>
      </w:r>
    </w:p>
    <w:p>
      <w:pPr>
        <w:ind w:left="360" w:hanging="360"/>
      </w:pPr>
      <w:r>
        <w:t>Frigg, R., and Nguyen, J. (2020). Modelling nature: An opinionated introduction to scientific representation.</w:t>
      </w:r>
    </w:p>
    <w:p>
      <w:pPr>
        <w:ind w:left="360" w:hanging="360"/>
      </w:pPr>
      <w:r>
        <w:t>García-Bañuelos, L., van Beest, N. R. T. P., Dumas, M., La Rosa, M., and Mertens, W. (2018). Complete and interpretable conformance checking of business processes. 44(3). 262-290.</w:t>
      </w:r>
    </w:p>
    <w:p>
      <w:pPr>
        <w:ind w:left="360" w:hanging="360"/>
      </w:pPr>
      <w:r>
        <w:t>Gaver, W. W. (1991). Technology affordances. 79-84.</w:t>
      </w:r>
    </w:p>
    <w:p>
      <w:pPr>
        <w:ind w:left="360" w:hanging="360"/>
      </w:pPr>
      <w:r>
        <w:t>Geertz, C. (1973). The interpretation of cultures.</w:t>
      </w:r>
    </w:p>
    <w:p>
      <w:pPr>
        <w:ind w:left="360" w:hanging="360"/>
      </w:pPr>
      <w:r>
        <w:t>Gentner, D. (1983). Structure-mapping: A theoretical framework for analogy. 155-170.</w:t>
      </w:r>
    </w:p>
    <w:p>
      <w:pPr>
        <w:ind w:left="360" w:hanging="360"/>
      </w:pPr>
      <w:r>
        <w:t>Gershman, S. J., Horvitz, E. J., and Tenenbaum, J. B. (2015). Computational rationality: A converging paradigm for intelligence in brains, minds, and machines. 349(6245). 273-278. https://doi.org/10.1126/science.aac6076</w:t>
      </w:r>
    </w:p>
    <w:p>
      <w:pPr>
        <w:ind w:left="360" w:hanging="360"/>
      </w:pPr>
      <w:r>
        <w:t>Gibson, J. J. (1979). The Ecological Approach to Visual Perception.</w:t>
      </w:r>
    </w:p>
    <w:p>
      <w:pPr>
        <w:ind w:left="360" w:hanging="360"/>
      </w:pPr>
      <w:r>
        <w:t>Gick, M. L., and Holyoak, K. J. (1983). Schema induction and analogical transfer. 1-38.</w:t>
      </w:r>
    </w:p>
    <w:p>
      <w:pPr>
        <w:ind w:left="360" w:hanging="360"/>
      </w:pPr>
      <w:r>
        <w:t>Giere, R. N. (2006). Scientific perspectivism.</w:t>
      </w:r>
    </w:p>
    <w:p>
      <w:pPr>
        <w:ind w:left="360" w:hanging="360"/>
      </w:pPr>
      <w:r>
        <w:t>Gieryn, T. F. (1983). Boundary-work and the demarcation of science from non-science. 781-795.</w:t>
      </w:r>
    </w:p>
    <w:p>
      <w:pPr>
        <w:ind w:left="360" w:hanging="360"/>
      </w:pPr>
      <w:r>
        <w:t>Gigerenzer, G., and Gaissmaier, W. (2011). Heuristic decision making. 451-482.</w:t>
      </w:r>
    </w:p>
    <w:p>
      <w:pPr>
        <w:ind w:left="360" w:hanging="360"/>
      </w:pPr>
      <w:r>
        <w:t>Goodman, N. (1976). Languages of art (2nd ed.).</w:t>
      </w:r>
    </w:p>
    <w:p>
      <w:pPr>
        <w:ind w:left="360" w:hanging="360"/>
      </w:pPr>
      <w:r>
        <w:t>Goodwin, C. (2000). Action and embodiment within situated human interaction. 32(10). 1489-1522.</w:t>
      </w:r>
    </w:p>
    <w:p>
      <w:pPr>
        <w:ind w:left="360" w:hanging="360"/>
      </w:pPr>
      <w:r>
        <w:t>Gower, J. C. (1971). A general coefficient of similarity and some of its properties. 857-871.</w:t>
      </w:r>
    </w:p>
    <w:p>
      <w:pPr>
        <w:ind w:left="360" w:hanging="360"/>
      </w:pPr>
      <w:r>
        <w:t>Green, T. R. G., and Petre, M. (1996). Usability analysis of visual programming environments: A cognitive dimensions framework. 131-174.</w:t>
      </w:r>
    </w:p>
    <w:p>
      <w:pPr>
        <w:ind w:left="360" w:hanging="360"/>
      </w:pPr>
      <w:r>
        <w:t>Greeno, J. G. (1994). Gibson’s affordances. 101(2). 336-342.</w:t>
      </w:r>
    </w:p>
    <w:p>
      <w:pPr>
        <w:ind w:left="360" w:hanging="360"/>
      </w:pPr>
      <w:r>
        <w:t>Greeno, J. G., Smith, D. R., and Moore, J. L. (1993). Transfer of situated learning.</w:t>
      </w:r>
    </w:p>
    <w:p>
      <w:pPr>
        <w:ind w:left="360" w:hanging="360"/>
      </w:pPr>
      <w:r>
        <w:t>Grice, H. P. (1957). Meaning. 377-388.</w:t>
      </w:r>
    </w:p>
    <w:p>
      <w:pPr>
        <w:ind w:left="360" w:hanging="360"/>
      </w:pPr>
      <w:r>
        <w:t>Gruber, T. R. (1993). A translation approach to portable ontology specifications. 199-220.</w:t>
      </w:r>
    </w:p>
    <w:p>
      <w:pPr>
        <w:ind w:left="360" w:hanging="360"/>
      </w:pPr>
      <w:r>
        <w:t>Guarino, N. (1998). Formal ontology and information systems. 3-15.</w:t>
      </w:r>
    </w:p>
    <w:p>
      <w:pPr>
        <w:ind w:left="360" w:hanging="360"/>
      </w:pPr>
      <w:r>
        <w:t>Hacking, I. (1983). Representing and intervening.</w:t>
      </w:r>
    </w:p>
    <w:p>
      <w:pPr>
        <w:ind w:left="360" w:hanging="360"/>
      </w:pPr>
      <w:r>
        <w:t>Hacking, I. (1999). The social construction of what? Harvard University Press.</w:t>
      </w:r>
    </w:p>
    <w:p>
      <w:pPr>
        <w:ind w:left="360" w:hanging="360"/>
      </w:pPr>
      <w:r>
        <w:t>Harel, D. (1987). Statecharts: A visual formalism for complex systems. 231-274.</w:t>
      </w:r>
    </w:p>
    <w:p>
      <w:pPr>
        <w:ind w:left="360" w:hanging="360"/>
      </w:pPr>
      <w:r>
        <w:t>Hart, S. G., and Staveland, L. E. (1988). Development of NASA-TLX.</w:t>
      </w:r>
    </w:p>
    <w:p>
      <w:pPr>
        <w:ind w:left="360" w:hanging="360"/>
      </w:pPr>
      <w:r>
        <w:t>Hartson, H. R. (2003). Cognitive, physical, sensory, and functional affordances in interaction design. 22(5). 315-338.</w:t>
      </w:r>
    </w:p>
    <w:p>
      <w:pPr>
        <w:ind w:left="360" w:hanging="360"/>
      </w:pPr>
      <w:r>
        <w:t>Hempel, C. G., and Oppenheim, P. (1948). Studies in the logic of explanation. 135-175.</w:t>
      </w:r>
    </w:p>
    <w:p>
      <w:pPr>
        <w:ind w:left="360" w:hanging="360"/>
      </w:pPr>
      <w:r>
        <w:t>Hick, W. E. (1952). On the Rate of Gain of Information. 4(1). 11-26.</w:t>
      </w:r>
    </w:p>
    <w:p>
      <w:pPr>
        <w:ind w:left="360" w:hanging="360"/>
      </w:pPr>
      <w:r>
        <w:t>Hoare, C. A. R. (1985). Communicating Sequential Processes.</w:t>
      </w:r>
    </w:p>
    <w:p>
      <w:pPr>
        <w:ind w:left="360" w:hanging="360"/>
      </w:pPr>
      <w:r>
        <w:t>Hollan, J., Hutchins, E., and Kirsh, D. (2000). Distributed cognition: Toward a new foundation for human-computer interaction research. 7(2). 174-196. https://doi.org/10.1145/353485.353487</w:t>
      </w:r>
    </w:p>
    <w:p>
      <w:pPr>
        <w:ind w:left="360" w:hanging="360"/>
      </w:pPr>
      <w:r>
        <w:t>Hollnagel, E., and Woods, D. D. (2005). Joint cognitive systems: Foundations of cognitive systems engineering.</w:t>
      </w:r>
    </w:p>
    <w:p>
      <w:pPr>
        <w:ind w:left="360" w:hanging="360"/>
      </w:pPr>
      <w:r>
        <w:t>Hornbæk, K., Kristensson, P. O., and Oulasvirta, A. (2025). Introduction to human-computer interaction. https://doi.org/10.1093/oso/9780192864543.001.0001</w:t>
      </w:r>
    </w:p>
    <w:p>
      <w:pPr>
        <w:ind w:left="360" w:hanging="360"/>
      </w:pPr>
      <w:r>
        <w:t>Hornbæk, K., Mottelson, A., Knibbe, J., and Vogel, D. (2019). What do we mean by “interaction”? An analysis of 35 years of CHI. 26(4). https://doi.org/10.1145/3325285</w:t>
      </w:r>
    </w:p>
    <w:p>
      <w:pPr>
        <w:ind w:left="360" w:hanging="360"/>
      </w:pPr>
      <w:r>
        <w:t>Hornbæk, K., and Oulasvirta, A. (2017). What is interaction? In Proceedings of CHI 2017 (pp. 5040-5052. https://doi.org/10.1145/3025453.3025765</w:t>
      </w:r>
    </w:p>
    <w:p>
      <w:pPr>
        <w:ind w:left="360" w:hanging="360"/>
      </w:pPr>
      <w:r>
        <w:t>Hornbæk, K., and Oulasvirta, A. (2017). What is interaction? In Proceedings of the 2017 CHI Conference on Human Factors in Computing Systems (pp. 5040-5052. https://doi.org/10.1145/3025453.3025765</w:t>
      </w:r>
    </w:p>
    <w:p>
      <w:pPr>
        <w:ind w:left="360" w:hanging="360"/>
      </w:pPr>
      <w:r>
        <w:t>Hutchins, E. (1995). Cognition in the Wild.</w:t>
      </w:r>
    </w:p>
    <w:p>
      <w:pPr>
        <w:ind w:left="360" w:hanging="360"/>
      </w:pPr>
      <w:r>
        <w:t>Hyman, R. (1953). Stimulus Information as a Determinant of Reaction Time. 45(3). 188-196.</w:t>
      </w:r>
    </w:p>
    <w:p>
      <w:pPr>
        <w:ind w:left="360" w:hanging="360"/>
      </w:pPr>
      <w:r>
        <w:t>International Ergonomics Association. (2000). Definition and domains of ergonomics.</w:t>
      </w:r>
    </w:p>
    <w:p>
      <w:pPr>
        <w:ind w:left="360" w:hanging="360"/>
      </w:pPr>
      <w:r>
        <w:t>Jastrzembski, T. S., and Charness, N. (2007). The Model Human Processor and the Older Adult: Parameter Estimation and Validation Within a Mobile Phone Task. 13(4). 224-248.</w:t>
      </w:r>
    </w:p>
    <w:p>
      <w:pPr>
        <w:ind w:left="360" w:hanging="360"/>
      </w:pPr>
      <w:r>
        <w:t>JCGM. (2008). Evaluation of measurement data - Guide to the expression of uncertainty in measurement.</w:t>
      </w:r>
    </w:p>
    <w:p>
      <w:pPr>
        <w:ind w:left="360" w:hanging="360"/>
      </w:pPr>
      <w:r>
        <w:t>Johnson-Laird, P. N. (1983). Mental models.</w:t>
      </w:r>
    </w:p>
    <w:p>
      <w:pPr>
        <w:ind w:left="360" w:hanging="360"/>
      </w:pPr>
      <w:r>
        <w:t>Judd, C. H. (1908). The relation of special training to general intelligence.</w:t>
      </w:r>
    </w:p>
    <w:p>
      <w:pPr>
        <w:ind w:left="360" w:hanging="360"/>
      </w:pPr>
      <w:r>
        <w:t>Kaelbling, L. P., Littman, M. L., and Cassandra, A. R. (1998). Planning and acting in partially observable stochastic domains. 99-134.</w:t>
      </w:r>
    </w:p>
    <w:p>
      <w:pPr>
        <w:ind w:left="360" w:hanging="360"/>
      </w:pPr>
      <w:r>
        <w:t>Kahneman, D., and Tversky, A. (1979). Prospect theory: An analysis of decision under risk. 47(2). 263-291.</w:t>
      </w:r>
    </w:p>
    <w:p>
      <w:pPr>
        <w:ind w:left="360" w:hanging="360"/>
      </w:pPr>
      <w:r>
        <w:t>Kalman, R. E. (1960). Contributions to the theory of optimal control. 102-119.</w:t>
      </w:r>
    </w:p>
    <w:p>
      <w:pPr>
        <w:ind w:left="360" w:hanging="360"/>
      </w:pPr>
      <w:r>
        <w:t>Kaptelinin, V., and Nardi, B. A. (2006). Acting with technology: Activity theory and interaction design.</w:t>
      </w:r>
    </w:p>
    <w:p>
      <w:pPr>
        <w:ind w:left="360" w:hanging="360"/>
      </w:pPr>
      <w:r>
        <w:t>Kelso, J. A. S. (1995). Dynamic patterns: The self-organization of brain and behavior.</w:t>
      </w:r>
    </w:p>
    <w:p>
      <w:pPr>
        <w:ind w:left="360" w:hanging="360"/>
      </w:pPr>
      <w:r>
        <w:t>Kendon, A. (1990). Conducting Interaction: Patterns of Behavior in Focused Encounters.</w:t>
      </w:r>
    </w:p>
    <w:p>
      <w:pPr>
        <w:ind w:left="360" w:hanging="360"/>
      </w:pPr>
      <w:r>
        <w:t>Khetarpal, K., Ahmed, Z., Comanici, G., Abel, D., and Precup, D. (2020). What can I do here? A theory of affordances in reinforcement learning.</w:t>
      </w:r>
    </w:p>
    <w:p>
      <w:pPr>
        <w:ind w:left="360" w:hanging="360"/>
      </w:pPr>
      <w:r>
        <w:t>Kirsh, D. (2010). Thinking with external representations. 441-454.</w:t>
      </w:r>
    </w:p>
    <w:p>
      <w:pPr>
        <w:ind w:left="360" w:hanging="360"/>
      </w:pPr>
      <w:r>
        <w:t>Kitcher, P. (1981). Explanatory unification. 507-531.</w:t>
      </w:r>
    </w:p>
    <w:p>
      <w:pPr>
        <w:ind w:left="360" w:hanging="360"/>
      </w:pPr>
      <w:r>
        <w:t>Kolchinsky, A., and Wolpert, D. H. (2018). Semantic information, autonomous agency, and nonequilibrium statistical physics. 8(6).</w:t>
      </w:r>
    </w:p>
    <w:p>
      <w:pPr>
        <w:ind w:left="360" w:hanging="360"/>
      </w:pPr>
      <w:r>
        <w:t>Kosslyn, S. M. (1994). Image and brain.</w:t>
      </w:r>
    </w:p>
    <w:p>
      <w:pPr>
        <w:ind w:left="360" w:hanging="360"/>
      </w:pPr>
      <w:r>
        <w:t>Krantz, D. H., Luce, R. D., Suppes, P., and Tversky, A. (1971). Foundations of Measurement, Volume I.</w:t>
      </w:r>
    </w:p>
    <w:p>
      <w:pPr>
        <w:ind w:left="360" w:hanging="360"/>
      </w:pPr>
      <w:r>
        <w:t>Kruskal, J. B., and Wish, M. (1978). Multidimensional Scaling.</w:t>
      </w:r>
    </w:p>
    <w:p>
      <w:pPr>
        <w:ind w:left="360" w:hanging="360"/>
      </w:pPr>
      <w:r>
        <w:t>Kuhn, T. S. (1970). The structure of scientific revolutions (2nd ed.; original work published 1962).</w:t>
      </w:r>
    </w:p>
    <w:p>
      <w:pPr>
        <w:ind w:left="360" w:hanging="360"/>
      </w:pPr>
      <w:r>
        <w:t>Kuutti, K. (1996). Activity theory as a potential framework for human-computer interaction research. 17-44.</w:t>
      </w:r>
    </w:p>
    <w:p>
      <w:pPr>
        <w:ind w:left="360" w:hanging="360"/>
      </w:pPr>
      <w:r>
        <w:t>Lakatos, I. (1978). The methodology of scientific research programmes.</w:t>
      </w:r>
    </w:p>
    <w:p>
      <w:pPr>
        <w:ind w:left="360" w:hanging="360"/>
      </w:pPr>
      <w:r>
        <w:t>Lange, M., Lozes, E., and Vargas Guzman, M. (2013). Model-checking process equivalences. 326-347.</w:t>
      </w:r>
    </w:p>
    <w:p>
      <w:pPr>
        <w:ind w:left="360" w:hanging="360"/>
      </w:pPr>
      <w:r>
        <w:t>Larkin, J. H., and Simon, H. A. (1987). Why a diagram is (sometimes) worth ten thousand words. 11(1). 65-100.</w:t>
      </w:r>
    </w:p>
    <w:p>
      <w:pPr>
        <w:ind w:left="360" w:hanging="360"/>
      </w:pPr>
      <w:r>
        <w:t>Lave, J. (1988). Cognition in Practice.</w:t>
      </w:r>
    </w:p>
    <w:p>
      <w:pPr>
        <w:ind w:left="360" w:hanging="360"/>
      </w:pPr>
      <w:r>
        <w:t>Lave, J., and Wenger, E. (1991). Situated learning: Legitimate peripheral participation. https://doi.org/10.1017/CBO9780511815355</w:t>
      </w:r>
    </w:p>
    <w:p>
      <w:pPr>
        <w:ind w:left="360" w:hanging="360"/>
      </w:pPr>
      <w:r>
        <w:t>Lei, J., G'Sell, M., Rinaldo, A., Tibshirani, R. J., and Wasserman, L. (2018). Distribution-Free Predictive Inference for Regression. 113(523). 1094-1111.</w:t>
      </w:r>
    </w:p>
    <w:p>
      <w:pPr>
        <w:ind w:left="360" w:hanging="360"/>
      </w:pPr>
      <w:r>
        <w:t>Levenshtein, V. I. (1966). Binary codes capable of correcting deletions, insertions, and reversals. 707-710.</w:t>
      </w:r>
    </w:p>
    <w:p>
      <w:pPr>
        <w:ind w:left="360" w:hanging="360"/>
      </w:pPr>
      <w:r>
        <w:t>Logan, G. D. (1988). Toward an instance theory of automatization. 95(4). 492-527.</w:t>
      </w:r>
    </w:p>
    <w:p>
      <w:pPr>
        <w:ind w:left="360" w:hanging="360"/>
      </w:pPr>
      <w:r>
        <w:t>Lord, F. M., and Novick, M. R. (1968). Statistical Theories of Mental Test Scores.</w:t>
      </w:r>
    </w:p>
    <w:p>
      <w:pPr>
        <w:ind w:left="360" w:hanging="360"/>
      </w:pPr>
      <w:r>
        <w:t>Luhmann, N. (1995). Social Systems.</w:t>
      </w:r>
    </w:p>
    <w:p>
      <w:pPr>
        <w:ind w:left="360" w:hanging="360"/>
      </w:pPr>
      <w:r>
        <w:t>Lynch, N. A. (1996). Distributed Algorithms.</w:t>
      </w:r>
    </w:p>
    <w:p>
      <w:pPr>
        <w:ind w:left="360" w:hanging="360"/>
      </w:pPr>
      <w:r>
        <w:t>Machamer, P., Darden, L., and Craver, C. F. (2000). Thinking about mechanisms. 1-25.</w:t>
      </w:r>
    </w:p>
    <w:p>
      <w:pPr>
        <w:ind w:left="360" w:hanging="360"/>
      </w:pPr>
      <w:r>
        <w:t>Macmillan, N. A., and Creelman, C. D. (2005). Detection Theory: A User's Guide.</w:t>
      </w:r>
    </w:p>
    <w:p>
      <w:pPr>
        <w:ind w:left="360" w:hanging="360"/>
      </w:pPr>
      <w:r>
        <w:t>Marr, D. (1982). Vision.</w:t>
      </w:r>
    </w:p>
    <w:p>
      <w:pPr>
        <w:ind w:left="360" w:hanging="360"/>
      </w:pPr>
      <w:r>
        <w:t>Maturana, H. R. (2002). Autopoiesis, structural coupling and cognition. 3-4.</w:t>
      </w:r>
    </w:p>
    <w:p>
      <w:pPr>
        <w:ind w:left="360" w:hanging="360"/>
      </w:pPr>
      <w:r>
        <w:t>Mayr, E. (1982). The growth of biological thought.</w:t>
      </w:r>
    </w:p>
    <w:p>
      <w:pPr>
        <w:ind w:left="360" w:hanging="360"/>
      </w:pPr>
      <w:r>
        <w:t>Mead, G. H. (1934). Mind, Self, and Society.</w:t>
      </w:r>
    </w:p>
    <w:p>
      <w:pPr>
        <w:ind w:left="360" w:hanging="360"/>
      </w:pPr>
      <w:r>
        <w:t>Messick, S. (1995). Validity of psychological assessment. 50(9). 741-749.</w:t>
      </w:r>
    </w:p>
    <w:p>
      <w:pPr>
        <w:ind w:left="360" w:hanging="360"/>
      </w:pPr>
      <w:r>
        <w:t>Millsap, R. E. (2011). Statistical approaches to measurement invariance.</w:t>
      </w:r>
    </w:p>
    <w:p>
      <w:pPr>
        <w:ind w:left="360" w:hanging="360"/>
      </w:pPr>
      <w:r>
        <w:t>Milner, R. (1980). A Calculus of Communicating Systems.</w:t>
      </w:r>
    </w:p>
    <w:p>
      <w:pPr>
        <w:ind w:left="360" w:hanging="360"/>
      </w:pPr>
      <w:r>
        <w:t>Milner, R. (1989). Communication and concurrency.</w:t>
      </w:r>
    </w:p>
    <w:p>
      <w:pPr>
        <w:ind w:left="360" w:hanging="360"/>
      </w:pPr>
      <w:r>
        <w:t>Morris, C. W. (1938). Foundations of the Theory of Signs.</w:t>
      </w:r>
    </w:p>
    <w:p>
      <w:pPr>
        <w:ind w:left="360" w:hanging="360"/>
      </w:pPr>
      <w:r>
        <w:t>Murata, T. (1989). Petri nets: Properties, analysis and applications. 77(4). 541-580.</w:t>
      </w:r>
    </w:p>
    <w:p>
      <w:pPr>
        <w:ind w:left="360" w:hanging="360"/>
      </w:pPr>
      <w:r>
        <w:t>National Academies of Sciences, Engineering, and Medicine. (2018). How People Learn II.</w:t>
      </w:r>
    </w:p>
    <w:p>
      <w:pPr>
        <w:ind w:left="360" w:hanging="360"/>
      </w:pPr>
      <w:r>
        <w:t>Newell, A., and Card, S. K. (1985). The prospects for psychological science in human-computer interaction. 1(3). 209-242.</w:t>
      </w:r>
    </w:p>
    <w:p>
      <w:pPr>
        <w:ind w:left="360" w:hanging="360"/>
      </w:pPr>
      <w:r>
        <w:t>Newell, A., Shaw, J. C., and Simon, H. A. (1958). Elements of a theory of human problem solving. 151-166.</w:t>
      </w:r>
    </w:p>
    <w:p>
      <w:pPr>
        <w:ind w:left="360" w:hanging="360"/>
      </w:pPr>
      <w:r>
        <w:t>Newell, A., and Simon, H. A. (1972). Human Problem Solving.</w:t>
      </w:r>
    </w:p>
    <w:p>
      <w:pPr>
        <w:ind w:left="360" w:hanging="360"/>
      </w:pPr>
      <w:r>
        <w:t>Newell, A., and Simon, H. A. (1976). Computer science as empirical inquiry: Symbols and search. 113-126.</w:t>
      </w:r>
    </w:p>
    <w:p>
      <w:pPr>
        <w:ind w:left="360" w:hanging="360"/>
      </w:pPr>
      <w:r>
        <w:t>Norman, D. A. (1983). Some observations on mental models. 7-14.</w:t>
      </w:r>
    </w:p>
    <w:p>
      <w:pPr>
        <w:ind w:left="360" w:hanging="360"/>
      </w:pPr>
      <w:r>
        <w:t>Norman, D. A. (1986). Cognitive engineering.</w:t>
      </w:r>
    </w:p>
    <w:p>
      <w:pPr>
        <w:ind w:left="360" w:hanging="360"/>
      </w:pPr>
      <w:r>
        <w:t>Norman, D. A. (1988). The psychology of everyday things.</w:t>
      </w:r>
    </w:p>
    <w:p>
      <w:pPr>
        <w:ind w:left="360" w:hanging="360"/>
      </w:pPr>
      <w:r>
        <w:t>Norman, D. A. (2013). The Design of Everyday Things.</w:t>
      </w:r>
    </w:p>
    <w:p>
      <w:pPr>
        <w:ind w:left="360" w:hanging="360"/>
      </w:pPr>
      <w:r>
        <w:t>Norman, D. A. (2013). The design of everyday things (Rev.</w:t>
      </w:r>
    </w:p>
    <w:p>
      <w:pPr>
        <w:ind w:left="360" w:hanging="360"/>
      </w:pPr>
      <w:r>
        <w:t>Norman, D. A. (2013). The Design of Everyday Things, revised and expanded edition.</w:t>
      </w:r>
    </w:p>
    <w:p>
      <w:pPr>
        <w:ind w:left="360" w:hanging="360"/>
      </w:pPr>
      <w:r>
        <w:t>Norman, D. A. (2013). The Design of Everyday Things, revised edition.</w:t>
      </w:r>
    </w:p>
    <w:p>
      <w:pPr>
        <w:ind w:left="360" w:hanging="360"/>
      </w:pPr>
      <w:r>
        <w:t>Open Science Collaboration. (2015). Estimating the reproducibility of psychological science. 349(6251).</w:t>
      </w:r>
    </w:p>
    <w:p>
      <w:pPr>
        <w:ind w:left="360" w:hanging="360"/>
      </w:pPr>
      <w:r>
        <w:t>Oulasvirta, A., Jokinen, J. P. P., and Howes, A. (2022). Computational rationality as a theory of interaction. 1-14. https://doi.org/10.1145/3491102.3517739</w:t>
      </w:r>
    </w:p>
    <w:p>
      <w:pPr>
        <w:ind w:left="360" w:hanging="360"/>
      </w:pPr>
      <w:r>
        <w:t>Oulasvirta, A., Kristensson, P. O., Bi, X., and Howes, A. (Eds.). (2018). Computational interaction.</w:t>
      </w:r>
    </w:p>
    <w:p>
      <w:pPr>
        <w:ind w:left="360" w:hanging="360"/>
      </w:pPr>
      <w:r>
        <w:t>Palmer, S. E. (1978). Fundamental aspects of cognitive representation. 1931-1958.</w:t>
      </w:r>
    </w:p>
    <w:p>
      <w:pPr>
        <w:ind w:left="360" w:hanging="360"/>
      </w:pPr>
      <w:r>
        <w:t>Pan, S. J., and Yang, Q. (2010). A survey on transfer learning. 22(10). 1345-1359.</w:t>
      </w:r>
    </w:p>
    <w:p>
      <w:pPr>
        <w:ind w:left="360" w:hanging="360"/>
      </w:pPr>
      <w:r>
        <w:t>Parasuraman, R., Sheridan, T. B., and Wickens, C. D. (2000). A model for types and levels of human interaction with automation. 30(3). 286-297.</w:t>
      </w:r>
    </w:p>
    <w:p>
      <w:pPr>
        <w:ind w:left="360" w:hanging="360"/>
      </w:pPr>
      <w:r>
        <w:t>Park, D. (1981). Concurrency and automata on infinite sequences.</w:t>
      </w:r>
    </w:p>
    <w:p>
      <w:pPr>
        <w:ind w:left="360" w:hanging="360"/>
      </w:pPr>
      <w:r>
        <w:t>Pearl, J. (2000). Causality.</w:t>
      </w:r>
    </w:p>
    <w:p>
      <w:pPr>
        <w:ind w:left="360" w:hanging="360"/>
      </w:pPr>
      <w:r>
        <w:t>Pearl, J. (2009). Causality, 2nd ed.</w:t>
      </w:r>
    </w:p>
    <w:p>
      <w:pPr>
        <w:ind w:left="360" w:hanging="360"/>
      </w:pPr>
      <w:r>
        <w:t>Pearl, J. (2009). Causality: Models, Reasoning, and Inference (2nd ed.).</w:t>
      </w:r>
    </w:p>
    <w:p>
      <w:pPr>
        <w:ind w:left="360" w:hanging="360"/>
      </w:pPr>
      <w:r>
        <w:t>Pearl, J. (2012). The Do-Calculus Revisited.</w:t>
      </w:r>
    </w:p>
    <w:p>
      <w:pPr>
        <w:ind w:left="360" w:hanging="360"/>
      </w:pPr>
      <w:r>
        <w:t>Pirolli, P., and Card, S. (1999). Information foraging. 106(4). 643-675.</w:t>
      </w:r>
    </w:p>
    <w:p>
      <w:pPr>
        <w:ind w:left="360" w:hanging="360"/>
      </w:pPr>
      <w:r>
        <w:t>Popper, K. R. (1959). The logic of scientific discovery.</w:t>
      </w:r>
    </w:p>
    <w:p>
      <w:pPr>
        <w:ind w:left="360" w:hanging="360"/>
      </w:pPr>
      <w:r>
        <w:t>Preece, J., Rogers, Y., and Sharp, H. (2015). Interaction Design: Beyond Human-Computer Interaction.</w:t>
      </w:r>
    </w:p>
    <w:p>
      <w:pPr>
        <w:ind w:left="360" w:hanging="360"/>
      </w:pPr>
      <w:r>
        <w:t>Ramadge, P. J., and Wonham, W. M. (1987). Supervisory control of a class of discrete event processes. 25(1). 206-230.</w:t>
      </w:r>
    </w:p>
    <w:p>
      <w:pPr>
        <w:ind w:left="360" w:hanging="360"/>
      </w:pPr>
      <w:r>
        <w:t>Rao, A. S., and Georgeff, M. P. (1995). BDI agents: From theory to practice.</w:t>
      </w:r>
    </w:p>
    <w:p>
      <w:pPr>
        <w:ind w:left="360" w:hanging="360"/>
      </w:pPr>
      <w:r>
        <w:t>Rasmussen, J. (1983). Skills, rules, and knowledge; signals, signs, and symbols, and other distinctions in human performance models. 13(3). 257-266.</w:t>
      </w:r>
    </w:p>
    <w:p>
      <w:pPr>
        <w:ind w:left="360" w:hanging="360"/>
      </w:pPr>
      <w:r>
        <w:t>Reason, J. (1990). Human Error.</w:t>
      </w:r>
    </w:p>
    <w:p>
      <w:pPr>
        <w:ind w:left="360" w:hanging="360"/>
      </w:pPr>
      <w:r>
        <w:t>Reeves, S. (2015). Human-computer interaction as science. 73-84.</w:t>
      </w:r>
    </w:p>
    <w:p>
      <w:pPr>
        <w:ind w:left="360" w:hanging="360"/>
      </w:pPr>
      <w:r>
        <w:t>Reisig, W. (2013). Understanding Petri Nets.</w:t>
      </w:r>
    </w:p>
    <w:p>
      <w:pPr>
        <w:ind w:left="360" w:hanging="360"/>
      </w:pPr>
      <w:r>
        <w:t>Rheinberger, H.-J. (1997). Toward a history of epistemic things.</w:t>
      </w:r>
    </w:p>
    <w:p>
      <w:pPr>
        <w:ind w:left="360" w:hanging="360"/>
      </w:pPr>
      <w:r>
        <w:t>Roast, C., Roes, C., Wong, A., and Young, R. M. (2001). Cognitive dimensions of notations: Design tools for cognitive technology.</w:t>
      </w:r>
    </w:p>
    <w:p>
      <w:pPr>
        <w:ind w:left="360" w:hanging="360"/>
      </w:pPr>
      <w:r>
        <w:t>Rogers, Y., Sharp, H., and Preece, J. (2011). Interaction design: Beyond human-computer interaction (3rd ed.).</w:t>
      </w:r>
    </w:p>
    <w:p>
      <w:pPr>
        <w:ind w:left="360" w:hanging="360"/>
      </w:pPr>
      <w:r>
        <w:t>Rosenbaum, P. R. (2020). Design of Observational Studies (2nd ed.).</w:t>
      </w:r>
    </w:p>
    <w:p>
      <w:pPr>
        <w:ind w:left="360" w:hanging="360"/>
      </w:pPr>
      <w:r>
        <w:t>Rosenblueth, A., Wiener, N., and Bigelow, J. (1943). Behavior, purpose and teleology. 18-24.</w:t>
      </w:r>
    </w:p>
    <w:p>
      <w:pPr>
        <w:ind w:left="360" w:hanging="360"/>
      </w:pPr>
      <w:r>
        <w:t>Rosenfeld, L., Morville, P., and Arango, J. (2015). Information architecture: For the web and beyond (4th ed.).</w:t>
      </w:r>
    </w:p>
    <w:p>
      <w:pPr>
        <w:ind w:left="360" w:hanging="360"/>
      </w:pPr>
      <w:r>
        <w:t>Rothenberg, J. (1989). The nature of modeling.</w:t>
      </w:r>
    </w:p>
    <w:p>
      <w:pPr>
        <w:ind w:left="360" w:hanging="360"/>
      </w:pPr>
      <w:r>
        <w:t>Roy, B. (1991). The outranking approach and the foundations of ELECTRE methods. 49-73.</w:t>
      </w:r>
    </w:p>
    <w:p>
      <w:pPr>
        <w:ind w:left="360" w:hanging="360"/>
      </w:pPr>
      <w:r>
        <w:t>Ryle, G. (1949). The Concept of Mind.</w:t>
      </w:r>
    </w:p>
    <w:p>
      <w:pPr>
        <w:ind w:left="360" w:hanging="360"/>
      </w:pPr>
      <w:r>
        <w:t>Sacks, H., Schegloff, E. A., and Jefferson, G. (1974). A simplest systematics for the organization of turn-taking for conversation. 50(4). 696-735.</w:t>
      </w:r>
    </w:p>
    <w:p>
      <w:pPr>
        <w:ind w:left="360" w:hanging="360"/>
      </w:pPr>
      <w:r>
        <w:t>Sakoe, H., and Chiba, S. (1978). Dynamic programming algorithm optimization for spoken word recognition. 26(1). 43-49.</w:t>
      </w:r>
    </w:p>
    <w:p>
      <w:pPr>
        <w:ind w:left="360" w:hanging="360"/>
      </w:pPr>
      <w:r>
        <w:t>Salmon, W. C. (1984). Scientific explanation and the causal structure of the world.</w:t>
      </w:r>
    </w:p>
    <w:p>
      <w:pPr>
        <w:ind w:left="360" w:hanging="360"/>
      </w:pPr>
      <w:r>
        <w:t>Sandhu, R. S., Coyne, E. J., Feinstein, H. L., and Youman, C. E. (1996). Role-based access control models. 29(2). 38-47.</w:t>
      </w:r>
    </w:p>
    <w:p>
      <w:pPr>
        <w:ind w:left="360" w:hanging="360"/>
      </w:pPr>
      <w:r>
        <w:t>Sanfeliu, A., and Fu, K. S. (1983). A distance measure between attributed relational graphs for pattern recognition. 13(3). 353-362.</w:t>
      </w:r>
    </w:p>
    <w:p>
      <w:pPr>
        <w:ind w:left="360" w:hanging="360"/>
      </w:pPr>
      <w:r>
        <w:t>Sauro, J., and Lewis, J. R. (2016). Quantifying the User Experience.</w:t>
      </w:r>
    </w:p>
    <w:p>
      <w:pPr>
        <w:ind w:left="360" w:hanging="360"/>
      </w:pPr>
      <w:r>
        <w:t>Saussure, F. de. (1983). Course in general linguistics.</w:t>
      </w:r>
    </w:p>
    <w:p>
      <w:pPr>
        <w:ind w:left="360" w:hanging="360"/>
      </w:pPr>
      <w:r>
        <w:t>Scott, D., and Strachey, C. (1971). Toward a Mathematical Semantics for Computer Languages.</w:t>
      </w:r>
    </w:p>
    <w:p>
      <w:pPr>
        <w:ind w:left="360" w:hanging="360"/>
      </w:pPr>
      <w:r>
        <w:t>Searle, J. R. (1980). Minds, brains, and programs. 417-457.</w:t>
      </w:r>
    </w:p>
    <w:p>
      <w:pPr>
        <w:ind w:left="360" w:hanging="360"/>
      </w:pPr>
      <w:r>
        <w:t>Sen, M., and Wasow, O. (2016). Race as a bundle of sticks: Designs that estimate effects of seemingly immutable characteristics. 499-522. https://doi.org/10.1146/annurev-polisci-032015-</w:t>
      </w:r>
    </w:p>
    <w:p>
      <w:pPr>
        <w:ind w:left="360" w:hanging="360"/>
      </w:pPr>
      <w:r>
        <w:t>Shannon, C. E. (1948). A mathematical theory of communication. 379-423.</w:t>
      </w:r>
    </w:p>
    <w:p>
      <w:pPr>
        <w:ind w:left="360" w:hanging="360"/>
      </w:pPr>
      <w:r>
        <w:t>Shepard, R. N. (1987). Toward a universal law of generalization for psychological science. 1317-1323.</w:t>
      </w:r>
    </w:p>
    <w:p>
      <w:pPr>
        <w:ind w:left="360" w:hanging="360"/>
      </w:pPr>
      <w:r>
        <w:t>Shimojima, A. (2015). Semantic properties of diagrams and their cognitive potentials.</w:t>
      </w:r>
    </w:p>
    <w:p>
      <w:pPr>
        <w:ind w:left="360" w:hanging="360"/>
      </w:pPr>
      <w:r>
        <w:t>Shmueli, G. (2010). To Explain or to Predict? Statistical Science, 25(3), 289-310. 25(3). 289-310.</w:t>
      </w:r>
    </w:p>
    <w:p>
      <w:pPr>
        <w:ind w:left="360" w:hanging="360"/>
      </w:pPr>
      <w:r>
        <w:t>Shneiderman, B. (1983). Direct manipulation: A step beyond programming languages. 16(8). 57-69.</w:t>
      </w:r>
    </w:p>
    <w:p>
      <w:pPr>
        <w:ind w:left="360" w:hanging="360"/>
      </w:pPr>
      <w:r>
        <w:t>Simon, H. A. (1955). A behavioral model of rational choice. 69(1). 99-118.</w:t>
      </w:r>
    </w:p>
    <w:p>
      <w:pPr>
        <w:ind w:left="360" w:hanging="360"/>
      </w:pPr>
      <w:r>
        <w:t>Simon, H. A. (1962). The architecture of complexity. 106(6). 467-482.</w:t>
      </w:r>
    </w:p>
    <w:p>
      <w:pPr>
        <w:ind w:left="360" w:hanging="360"/>
      </w:pPr>
      <w:r>
        <w:t>Simon, H. A. (1996). The sciences of the artificial (3rd ed.).</w:t>
      </w:r>
    </w:p>
    <w:p>
      <w:pPr>
        <w:ind w:left="360" w:hanging="360"/>
      </w:pPr>
      <w:r>
        <w:t>Singley, M. K., and Anderson, J. R. (1989). The Transfer of Cognitive Skill.</w:t>
      </w:r>
    </w:p>
    <w:p>
      <w:pPr>
        <w:ind w:left="360" w:hanging="360"/>
      </w:pPr>
      <w:r>
        <w:t>Skinner, B. F. (1938). The Behavior of Organisms.</w:t>
      </w:r>
    </w:p>
    <w:p>
      <w:pPr>
        <w:ind w:left="360" w:hanging="360"/>
      </w:pPr>
      <w:r>
        <w:t>Spence, R. (2007). Information visualization: Design for interaction (2nd ed.).</w:t>
      </w:r>
    </w:p>
    <w:p>
      <w:pPr>
        <w:ind w:left="360" w:hanging="360"/>
      </w:pPr>
      <w:r>
        <w:t>Stevens, S. S. (1946). On the theory of scales of measurement. 103(2684). 677-680.</w:t>
      </w:r>
    </w:p>
    <w:p>
      <w:pPr>
        <w:ind w:left="360" w:hanging="360"/>
      </w:pPr>
      <w:r>
        <w:t>Stichweh, R. (1992). The sociology of scientific disciplines. 3-15.</w:t>
      </w:r>
    </w:p>
    <w:p>
      <w:pPr>
        <w:ind w:left="360" w:hanging="360"/>
      </w:pPr>
      <w:r>
        <w:t>Stoffregen, T. A. (2003). Affordances as properties of the animal-environment system. 15(2). 115-134.</w:t>
      </w:r>
    </w:p>
    <w:p>
      <w:pPr>
        <w:ind w:left="360" w:hanging="360"/>
      </w:pPr>
      <w:r>
        <w:t>Suchman, L. A. (1987). Plans and Situated Actions.</w:t>
      </w:r>
    </w:p>
    <w:p>
      <w:pPr>
        <w:ind w:left="360" w:hanging="360"/>
      </w:pPr>
      <w:r>
        <w:t>Suchman, L. A. (1987). Plans and situated actions: The problem of human-machine communication.</w:t>
      </w:r>
    </w:p>
    <w:p>
      <w:pPr>
        <w:ind w:left="360" w:hanging="360"/>
      </w:pPr>
      <w:r>
        <w:t>Suppes, P., Krantz, D. H., Luce, R. D., and Tversky, A. (1989). Foundations of Measurement, Vol.</w:t>
      </w:r>
    </w:p>
    <w:p>
      <w:pPr>
        <w:ind w:left="360" w:hanging="360"/>
      </w:pPr>
      <w:r>
        <w:t>Suppes, P., and Zinnes, J. L. (1963). Basic measurement theory.</w:t>
      </w:r>
    </w:p>
    <w:p>
      <w:pPr>
        <w:ind w:left="360" w:hanging="360"/>
      </w:pPr>
      <w:r>
        <w:t>Sutton, R. S., and Barto, A. G. (2018). Reinforcement Learning: An Introduction (2nd ed.).</w:t>
      </w:r>
    </w:p>
    <w:p>
      <w:pPr>
        <w:ind w:left="360" w:hanging="360"/>
      </w:pPr>
      <w:r>
        <w:t>Sutton, R. S., Precup, D., and Singh, S. (1999). Between MDPs and semi-MDPs: A framework for temporal abstraction in reinforcement learning. 181-211.</w:t>
      </w:r>
    </w:p>
    <w:p>
      <w:pPr>
        <w:ind w:left="360" w:hanging="360"/>
      </w:pPr>
      <w:r>
        <w:t>Syring, A. F., Tax, N., and van der Aalst, W. M. P. (2019). Evaluating conformance measures in process mining using conformance propositions.</w:t>
      </w:r>
    </w:p>
    <w:p>
      <w:pPr>
        <w:ind w:left="360" w:hanging="360"/>
      </w:pPr>
      <w:r>
        <w:t>Tarski, A. (1944). The semantic conception of truth and the foundations of semantics. 341-376.</w:t>
      </w:r>
    </w:p>
    <w:p>
      <w:pPr>
        <w:ind w:left="360" w:hanging="360"/>
      </w:pPr>
      <w:r>
        <w:t>Taylor, B. N., and Kuyatt, C. E. (1994). Guidelines for Evaluating and Expressing the Uncertainty of NIST Measurement Results.</w:t>
      </w:r>
    </w:p>
    <w:p>
      <w:pPr>
        <w:ind w:left="360" w:hanging="360"/>
      </w:pPr>
      <w:r>
        <w:t>Taylor, M. E., and Stone, P. (2009). Transfer learning for reinforcement learning domains: A survey. 1633-1685.</w:t>
      </w:r>
    </w:p>
    <w:p>
      <w:pPr>
        <w:ind w:left="360" w:hanging="360"/>
      </w:pPr>
      <w:r>
        <w:t>Thelen, E., and Smith, L. B. (1994). A dynamic systems approach to the development of cognition and action.</w:t>
      </w:r>
    </w:p>
    <w:p>
      <w:pPr>
        <w:ind w:left="360" w:hanging="360"/>
      </w:pPr>
      <w:r>
        <w:t>Thorndike, E. L., and Woodworth, R. S. (1901). The influence of improvement in one mental function upon the efficiency of other functions.</w:t>
      </w:r>
    </w:p>
    <w:p>
      <w:pPr>
        <w:ind w:left="360" w:hanging="360"/>
      </w:pPr>
      <w:r>
        <w:t>Thorndike, R. L. (1949). Personnel Selection: Test and Measurement Techniques.</w:t>
      </w:r>
    </w:p>
    <w:p>
      <w:pPr>
        <w:ind w:left="360" w:hanging="360"/>
      </w:pPr>
      <w:r>
        <w:t>Tinbergen, N. (1963). On aims and methods of ethology. 410-433.</w:t>
      </w:r>
    </w:p>
    <w:p>
      <w:pPr>
        <w:ind w:left="360" w:hanging="360"/>
      </w:pPr>
      <w:r>
        <w:t>Treisman, A. M., and Gelade, G. (1980). A feature-integration theory of attention. 12(1). 97-136.</w:t>
      </w:r>
    </w:p>
    <w:p>
      <w:pPr>
        <w:ind w:left="360" w:hanging="360"/>
      </w:pPr>
      <w:r>
        <w:t>Tufte, E. R. (1983). The visual display of quantitative information.</w:t>
      </w:r>
    </w:p>
    <w:p>
      <w:pPr>
        <w:ind w:left="360" w:hanging="360"/>
      </w:pPr>
      <w:r>
        <w:t>Turvey, M. T. (1992). Affordances and prospective control: An outline of the ontology. 4(3). 173-187.</w:t>
      </w:r>
    </w:p>
    <w:p>
      <w:pPr>
        <w:ind w:left="360" w:hanging="360"/>
      </w:pPr>
      <w:r>
        <w:t>Tversky, A. (1977). Features of similarity. 84(4). 327-352.</w:t>
      </w:r>
    </w:p>
    <w:p>
      <w:pPr>
        <w:ind w:left="360" w:hanging="360"/>
      </w:pPr>
      <w:r>
        <w:t>van der Aalst, W. M. P. (1998). The application of Petri nets to workflow management. 8(1). 21-66.</w:t>
      </w:r>
    </w:p>
    <w:p>
      <w:pPr>
        <w:ind w:left="360" w:hanging="360"/>
      </w:pPr>
      <w:r>
        <w:t>van der Aalst, W. M. P. (2016). Process Mining: Data Science in Action.</w:t>
      </w:r>
    </w:p>
    <w:p>
      <w:pPr>
        <w:ind w:left="360" w:hanging="360"/>
      </w:pPr>
      <w:r>
        <w:t>van der Aalst, W. M. P. (2016). Process Mining: Data Science in Action (2nd ed.).</w:t>
      </w:r>
    </w:p>
    <w:p>
      <w:pPr>
        <w:ind w:left="360" w:hanging="360"/>
      </w:pPr>
      <w:r>
        <w:t>van Glabbeek, R. J. (1990). The linear time-branching time spectrum.</w:t>
      </w:r>
    </w:p>
    <w:p>
      <w:pPr>
        <w:ind w:left="360" w:hanging="360"/>
      </w:pPr>
      <w:r>
        <w:t>VanderWeele, T. J., and Robinson, W. R. (2014). On the causal interpretation of race in regressions adjusting for confounding and mediating variables. 25(4). 473-484. https://doi.org/10.1097/EDE.0000000000000105</w:t>
      </w:r>
    </w:p>
    <w:p>
      <w:pPr>
        <w:ind w:left="360" w:hanging="360"/>
      </w:pPr>
      <w:r>
        <w:t>Varela, F. J., Thompson, E., and Rosch, E. (1991). The embodied mind.</w:t>
      </w:r>
    </w:p>
    <w:p>
      <w:pPr>
        <w:ind w:left="360" w:hanging="360"/>
      </w:pPr>
      <w:r>
        <w:t>Vicente, K. J. (1999). Cognitive work analysis: Toward safe, productive, and healthy computer-based work.</w:t>
      </w:r>
    </w:p>
    <w:p>
      <w:pPr>
        <w:ind w:left="360" w:hanging="360"/>
      </w:pPr>
      <w:r>
        <w:t>von Wright, G. H. (1971). Explanation and Understanding.</w:t>
      </w:r>
    </w:p>
    <w:p>
      <w:pPr>
        <w:ind w:left="360" w:hanging="360"/>
      </w:pPr>
      <w:r>
        <w:t>W3C. (2012). OWL 2 Web Ontology Language: Structural Specification and Functional-Style Syntax, Second Edition.</w:t>
      </w:r>
    </w:p>
    <w:p>
      <w:pPr>
        <w:ind w:left="360" w:hanging="360"/>
      </w:pPr>
      <w:r>
        <w:t>W3C. (2023). Web Content Accessibility Guidelines (WCAG) 2.2.</w:t>
      </w:r>
    </w:p>
    <w:p>
      <w:pPr>
        <w:ind w:left="360" w:hanging="360"/>
      </w:pPr>
      <w:r>
        <w:t>Ware, C. (2012). Information Visualization: Perception for Design.</w:t>
      </w:r>
    </w:p>
    <w:p>
      <w:pPr>
        <w:ind w:left="360" w:hanging="360"/>
      </w:pPr>
      <w:r>
        <w:t>Ware, C. (2012). Information visualization: Perception for design (3rd ed.).</w:t>
      </w:r>
    </w:p>
    <w:p>
      <w:pPr>
        <w:ind w:left="360" w:hanging="360"/>
      </w:pPr>
      <w:r>
        <w:t>Wegner, P. (1997). Why interaction is more powerful than algorithms. 40(5). 80-91.</w:t>
      </w:r>
    </w:p>
    <w:p>
      <w:pPr>
        <w:ind w:left="360" w:hanging="360"/>
      </w:pPr>
      <w:r>
        <w:t>Wiener, N. (1948). Cybernetics.</w:t>
      </w:r>
    </w:p>
    <w:p>
      <w:pPr>
        <w:ind w:left="360" w:hanging="360"/>
      </w:pPr>
      <w:r>
        <w:t>Wiener, N. (1948). Cybernetics: Or control and communication in the animal and the machine.</w:t>
      </w:r>
    </w:p>
    <w:p>
      <w:pPr>
        <w:ind w:left="360" w:hanging="360"/>
      </w:pPr>
      <w:r>
        <w:t>Wimsatt, W. C. (2007). Re-engineering philosophy for limited beings.</w:t>
      </w:r>
    </w:p>
    <w:p>
      <w:pPr>
        <w:ind w:left="360" w:hanging="360"/>
      </w:pPr>
      <w:r>
        <w:t>Winograd, T., and Flores, F. (1986). Understanding computers and cognition.</w:t>
      </w:r>
    </w:p>
    <w:p>
      <w:pPr>
        <w:ind w:left="360" w:hanging="360"/>
      </w:pPr>
      <w:r>
        <w:t>Winskel, G. (1987). Event structures.</w:t>
      </w:r>
    </w:p>
    <w:p>
      <w:pPr>
        <w:ind w:left="360" w:hanging="360"/>
      </w:pPr>
      <w:r>
        <w:t>Wittgenstein, L. (1953). Philosophical Investigations.</w:t>
      </w:r>
    </w:p>
    <w:p>
      <w:pPr>
        <w:ind w:left="360" w:hanging="360"/>
      </w:pPr>
      <w:r>
        <w:t>Wobbrock, J. O., Findlater, L., Gergle, D., and Higgins, J. J. (2011). The aligned rank transform for nonparametric factorial analyses.</w:t>
      </w:r>
    </w:p>
    <w:p>
      <w:pPr>
        <w:ind w:left="360" w:hanging="360"/>
      </w:pPr>
      <w:r>
        <w:t>Woodward, J. (2003). Making things happen.</w:t>
      </w:r>
    </w:p>
    <w:p>
      <w:pPr>
        <w:ind w:left="360" w:hanging="360"/>
      </w:pPr>
      <w:r>
        <w:t>Woodward, J. (2003). Making things happen: A theory of causal explanation.</w:t>
      </w:r>
    </w:p>
    <w:p>
      <w:pPr>
        <w:ind w:left="360" w:hanging="360"/>
      </w:pPr>
      <w:r>
        <w:t>Wooldridge, M., and Jennings, N. R. (1995). Intelligent agents: Theory and practice. 10(2). 115-152.</w:t>
      </w:r>
    </w:p>
    <w:p>
      <w:pPr>
        <w:ind w:left="360" w:hanging="360"/>
      </w:pPr>
      <w:r>
        <w:t>Yarkoni, T., and Westfall, J. (2017). Choosing Prediction Over Explanation in Psychology: Lessons From Machine Learning. 12(6). 1100-1122.</w:t>
      </w:r>
    </w:p>
    <w:p>
      <w:pPr>
        <w:ind w:left="360" w:hanging="360"/>
      </w:pPr>
      <w:r>
        <w:t>Zhang, J., and Norman, D. A. (1994). Representations in distributed cognitive tasks. 18(1). 87-122.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