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gure-library"/>
    <w:p>
      <w:pPr>
        <w:pStyle w:val="Heading1"/>
      </w:pPr>
      <w:r>
        <w:t xml:space="preserve">Figure Library</w:t>
      </w:r>
    </w:p>
    <w:p>
      <w:pPr>
        <w:pStyle w:val="FirstParagraph"/>
      </w:pPr>
      <w:r>
        <w:t xml:space="preserve">This directory contains canonical reusable figures available in the supplied corpus. The current archive exposes the concept dependency graph as a reusable image. The catalog records additional figure-bearing source artifacts, but source figures were not silently extracted or redrawn because their normative captions and reuse rights require review.</w:t>
      </w:r>
    </w:p>
    <w:p>
      <w:pPr>
        <w:pStyle w:val="BodyText"/>
      </w:pPr>
      <w:r>
        <w:t xml:space="preserve">Future figures must receive a stable identifier, editable source, caption, concept links, source artifact, license/status, and version.</w:t>
      </w:r>
    </w:p>
    <w:bookmarkEnd w:id="20"/>
    <w:sectPr w:rsidR="00FC693F" w:rsidRPr="0006063C" w:rsidSect="00034616">
      <w:pgSz w:h="15840" w:w="12240"/>
      <w:pgMar w:bottom="1080" w:footer="720" w:gutter="0" w:header="720" w:left="1152" w:right="1152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rial" w:eastAsia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8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2F5597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44546A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line="240" w:lineRule="auto"/>
      <w:contextualSpacing/>
    </w:pPr>
    <w:rPr>
      <w:rFonts w:ascii="Arial" w:asciiTheme="majorHAnsi" w:cstheme="majorBidi" w:eastAsia="Arial" w:eastAsiaTheme="majorEastAsia" w:hAnsi="Arial" w:hAnsiTheme="majorHAnsi"/>
      <w:b/>
      <w:color w:val="1F4E78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asciiTheme="majorHAnsi" w:cstheme="majorBidi" w:eastAsia="Arial" w:eastAsiaTheme="majorEastAsia" w:hAnsi="Arial" w:hAnsiTheme="majorHAnsi"/>
      <w:b/>
      <w:i/>
      <w:iCs/>
      <w:color w:val="44546A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2026-07-15T23:48:04Z</dcterms:created>
  <dcterms:modified xsi:type="dcterms:W3CDTF">2026-07-15T23:48:04Z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