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Canonical Glossary</w:t>
      </w:r>
    </w:p>
    <w:p>
      <w:pPr>
        <w:jc w:val="center"/>
      </w:pPr>
      <w:r>
        <w:rPr>
          <w:rFonts w:ascii="Arial" w:hAnsi="Arial"/>
          <w:i/>
          <w:sz w:val="24"/>
        </w:rPr>
        <w:t>Reconciled Computational Interaction Science vocabulary</w:t>
      </w:r>
    </w:p>
    <w:p>
      <w:pPr>
        <w:jc w:val="center"/>
      </w:pPr>
      <w:r>
        <w:rPr>
          <w:sz w:val="18"/>
        </w:rPr>
        <w:t>Version 1.0.0-integration.1</w:t>
      </w:r>
    </w:p>
    <w:p>
      <w:r>
        <w:br w:type="page"/>
      </w:r>
    </w:p>
    <w:p>
      <w:pPr>
        <w:pStyle w:val="Heading1"/>
      </w:pPr>
      <w:r>
        <w:t>Governance</w:t>
      </w:r>
    </w:p>
    <w:p>
      <w:pPr>
        <w:spacing w:after="100"/>
      </w:pPr>
      <w:r>
        <w:t>This document owns reconciled canonical wording for the integration release. It does not introduce new theory. Source papers remain provenance and evidence.</w:t>
      </w:r>
    </w:p>
    <w:p>
      <w:pPr>
        <w:pStyle w:val="Heading1"/>
      </w:pPr>
      <w:r>
        <w:t>Domain commitments</w:t>
      </w:r>
    </w:p>
    <w:p>
      <w:pPr>
        <w:spacing w:after="100"/>
      </w:pPr>
      <w:r>
        <w:t>A set of commitments about admissible entities, categories, relations, identity conditions, modalities, and constraints in a domain. In computational work, these commitments may be approximated through ontologies, schemas, contracts, types, or model definitions, but none of those artifacts is automatically a philosophical ontology.</w:t>
      </w:r>
    </w:p>
    <w:p>
      <w:pPr>
        <w:spacing w:after="100"/>
      </w:pPr>
      <w:r>
        <w:rPr>
          <w:b/>
        </w:rPr>
        <w:t>Boundary:</w:t>
      </w:r>
      <w:r>
        <w:t xml:space="preserve"> Domain commitments specify what the model admits. They do not by themselves assign meaning, produce a representation, or determine interpretation.</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domain-commitments</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ontology commitments</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Ontology, Semantics, Representation, and Interpretation</w:t>
            </w:r>
          </w:p>
        </w:tc>
      </w:tr>
      <w:tr>
        <w:tc>
          <w:tcPr>
            <w:tcW w:type="dxa" w:w="5083"/>
            <w:shd w:fill="E7EEF8"/>
            <w:vAlign w:val="center"/>
          </w:tcPr>
          <w:p>
            <w:r>
              <w:t>Supporting papers</w:t>
            </w:r>
          </w:p>
        </w:tc>
        <w:tc>
          <w:tcPr>
            <w:tcW w:type="dxa" w:w="5083"/>
          </w:tcPr>
          <w:p>
            <w:r>
              <w:t>Ontology, Semantics, Representation, and Interpretation; CAN INTERACTION BECOME A</w:t>
              <w:br/>
              <w:t>PRIMARY SCIENTIFIC OBJECT?</w:t>
            </w:r>
          </w:p>
        </w:tc>
      </w:tr>
      <w:tr>
        <w:tc>
          <w:tcPr>
            <w:tcW w:type="dxa" w:w="5083"/>
            <w:shd w:fill="E7EEF8"/>
            <w:vAlign w:val="center"/>
          </w:tcPr>
          <w:p>
            <w:r>
              <w:t>Contracts</w:t>
            </w:r>
          </w:p>
        </w:tc>
        <w:tc>
          <w:tcPr>
            <w:tcW w:type="dxa" w:w="5083"/>
          </w:tcPr>
          <w:p>
            <w:r>
              <w:t>None</w:t>
            </w:r>
          </w:p>
        </w:tc>
      </w:tr>
    </w:tbl>
    <w:p>
      <w:pPr>
        <w:pStyle w:val="Heading1"/>
      </w:pPr>
      <w:r>
        <w:t>System state</w:t>
      </w:r>
    </w:p>
    <w:p>
      <w:pPr>
        <w:spacing w:after="100"/>
      </w:pPr>
      <w:r>
        <w:t>The physical, computational, social, or modeled condition of a declared system at a particular time.</w:t>
      </w:r>
    </w:p>
    <w:p>
      <w:pPr>
        <w:spacing w:after="100"/>
      </w:pPr>
      <w:r>
        <w:rPr>
          <w:b/>
        </w:rPr>
        <w:t>Boundary:</w:t>
      </w:r>
      <w:r>
        <w:t xml:space="preserve"> State is not synonymous with data, meaning, representation, or observation. A state becomes content-bearing only under a specified semantics.</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system-state</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state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Domain commitments, State transition</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Ontology, Semantics, Representation, and Interpretation; Interaction; Interaction Strategies; Predicting Interaction</w:t>
            </w:r>
          </w:p>
        </w:tc>
      </w:tr>
      <w:tr>
        <w:tc>
          <w:tcPr>
            <w:tcW w:type="dxa" w:w="5083"/>
            <w:shd w:fill="E7EEF8"/>
            <w:vAlign w:val="center"/>
          </w:tcPr>
          <w:p>
            <w:r>
              <w:t>Contracts</w:t>
            </w:r>
          </w:p>
        </w:tc>
        <w:tc>
          <w:tcPr>
            <w:tcW w:type="dxa" w:w="5083"/>
          </w:tcPr>
          <w:p>
            <w:r>
              <w:t>Projection Contract, Opportunity Contract, Interaction Contract, Behavioral Evidence Contract, Measurement Contract, Similarity Contract, Transfer Contract, Strategy Contract, Prediction Contract</w:t>
            </w:r>
          </w:p>
        </w:tc>
      </w:tr>
    </w:tbl>
    <w:p>
      <w:pPr>
        <w:pStyle w:val="Heading1"/>
      </w:pPr>
      <w:r>
        <w:t>Semantic assignment</w:t>
      </w:r>
    </w:p>
    <w:p>
      <w:pPr>
        <w:spacing w:after="100"/>
      </w:pPr>
      <w:r>
        <w:t>A rule-governed assignment of content, denotation, truth conditions, inferential consequences, or transition behavior to expressions, states, signs, or operations within a specified system and domain.</w:t>
      </w:r>
    </w:p>
    <w:p>
      <w:pPr>
        <w:spacing w:after="100"/>
      </w:pPr>
      <w:r>
        <w:rPr>
          <w:b/>
        </w:rPr>
        <w:t>Boundary:</w:t>
      </w:r>
      <w:r>
        <w:t xml:space="preserve"> Formal semantic assignment is distinct from a person’s interpretation or understanding.</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semantic-assignment</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formal semantics</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Domain commitments</w:t>
            </w:r>
          </w:p>
        </w:tc>
      </w:tr>
      <w:tr>
        <w:tc>
          <w:tcPr>
            <w:tcW w:type="dxa" w:w="5083"/>
            <w:shd w:fill="E7EEF8"/>
            <w:vAlign w:val="center"/>
          </w:tcPr>
          <w:p>
            <w:r>
              <w:t>Originating paper</w:t>
            </w:r>
          </w:p>
        </w:tc>
        <w:tc>
          <w:tcPr>
            <w:tcW w:type="dxa" w:w="5083"/>
          </w:tcPr>
          <w:p>
            <w:r>
              <w:t>Ontology, Semantics, Representation, and Interpretation</w:t>
            </w:r>
          </w:p>
        </w:tc>
      </w:tr>
      <w:tr>
        <w:tc>
          <w:tcPr>
            <w:tcW w:type="dxa" w:w="5083"/>
            <w:shd w:fill="E7EEF8"/>
            <w:vAlign w:val="center"/>
          </w:tcPr>
          <w:p>
            <w:r>
              <w:t>Supporting papers</w:t>
            </w:r>
          </w:p>
        </w:tc>
        <w:tc>
          <w:tcPr>
            <w:tcW w:type="dxa" w:w="5083"/>
          </w:tcPr>
          <w:p>
            <w:r>
              <w:t>Ontology, Semantics, Representation, and Interpretation</w:t>
            </w:r>
          </w:p>
        </w:tc>
      </w:tr>
      <w:tr>
        <w:tc>
          <w:tcPr>
            <w:tcW w:type="dxa" w:w="5083"/>
            <w:shd w:fill="E7EEF8"/>
            <w:vAlign w:val="center"/>
          </w:tcPr>
          <w:p>
            <w:r>
              <w:t>Contracts</w:t>
            </w:r>
          </w:p>
        </w:tc>
        <w:tc>
          <w:tcPr>
            <w:tcW w:type="dxa" w:w="5083"/>
          </w:tcPr>
          <w:p>
            <w:r>
              <w:t>None</w:t>
            </w:r>
          </w:p>
        </w:tc>
      </w:tr>
    </w:tbl>
    <w:p>
      <w:pPr>
        <w:pStyle w:val="Heading1"/>
      </w:pPr>
      <w:r>
        <w:t>Semantic state</w:t>
      </w:r>
    </w:p>
    <w:p>
      <w:pPr>
        <w:spacing w:after="100"/>
      </w:pPr>
      <w:r>
        <w:t>The content-bearing assignments and relations currently licensed by a specified semantics for a system or discourse state.</w:t>
      </w:r>
    </w:p>
    <w:p>
      <w:pPr>
        <w:spacing w:after="100"/>
      </w:pPr>
      <w:r>
        <w:rPr>
          <w:b/>
        </w:rPr>
        <w:t>Boundary:</w:t>
      </w:r>
      <w:r>
        <w:t xml:space="preserve"> No observer-independent semantic state is assumed without an explicit theory and scope.</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semantic-state</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No - latent/inferred</w:t>
            </w:r>
          </w:p>
        </w:tc>
      </w:tr>
      <w:tr>
        <w:tc>
          <w:tcPr>
            <w:tcW w:type="dxa" w:w="5083"/>
            <w:shd w:fill="E7EEF8"/>
            <w:vAlign w:val="center"/>
          </w:tcPr>
          <w:p>
            <w:r>
              <w:t>Latent</w:t>
            </w:r>
          </w:p>
        </w:tc>
        <w:tc>
          <w:tcPr>
            <w:tcW w:type="dxa" w:w="5083"/>
          </w:tcPr>
          <w:p>
            <w:r>
              <w:t>Yes</w:t>
            </w:r>
          </w:p>
        </w:tc>
      </w:tr>
      <w:tr>
        <w:tc>
          <w:tcPr>
            <w:tcW w:type="dxa" w:w="5083"/>
            <w:shd w:fill="E7EEF8"/>
            <w:vAlign w:val="center"/>
          </w:tcPr>
          <w:p>
            <w:r>
              <w:t>Measurement</w:t>
            </w:r>
          </w:p>
        </w:tc>
        <w:tc>
          <w:tcPr>
            <w:tcW w:type="dxa" w:w="5083"/>
          </w:tcPr>
          <w:p>
            <w:r>
              <w:t>Requires latent-variable model</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Semantic assignment</w:t>
            </w:r>
          </w:p>
        </w:tc>
      </w:tr>
      <w:tr>
        <w:tc>
          <w:tcPr>
            <w:tcW w:type="dxa" w:w="5083"/>
            <w:shd w:fill="E7EEF8"/>
            <w:vAlign w:val="center"/>
          </w:tcPr>
          <w:p>
            <w:r>
              <w:t>Originating paper</w:t>
            </w:r>
          </w:p>
        </w:tc>
        <w:tc>
          <w:tcPr>
            <w:tcW w:type="dxa" w:w="5083"/>
          </w:tcPr>
          <w:p>
            <w:r>
              <w:t>Ontology, Semantics, Representation, and Interpretation</w:t>
            </w:r>
          </w:p>
        </w:tc>
      </w:tr>
      <w:tr>
        <w:tc>
          <w:tcPr>
            <w:tcW w:type="dxa" w:w="5083"/>
            <w:shd w:fill="E7EEF8"/>
            <w:vAlign w:val="center"/>
          </w:tcPr>
          <w:p>
            <w:r>
              <w:t>Supporting papers</w:t>
            </w:r>
          </w:p>
        </w:tc>
        <w:tc>
          <w:tcPr>
            <w:tcW w:type="dxa" w:w="5083"/>
          </w:tcPr>
          <w:p>
            <w:r>
              <w:t>Ontology, Semantics, Representation, and Interpretation; Representation, Invariance, and Projection; Computational Interaction Science</w:t>
            </w:r>
          </w:p>
        </w:tc>
      </w:tr>
      <w:tr>
        <w:tc>
          <w:tcPr>
            <w:tcW w:type="dxa" w:w="5083"/>
            <w:shd w:fill="E7EEF8"/>
            <w:vAlign w:val="center"/>
          </w:tcPr>
          <w:p>
            <w:r>
              <w:t>Contracts</w:t>
            </w:r>
          </w:p>
        </w:tc>
        <w:tc>
          <w:tcPr>
            <w:tcW w:type="dxa" w:w="5083"/>
          </w:tcPr>
          <w:p>
            <w:r>
              <w:t>None</w:t>
            </w:r>
          </w:p>
        </w:tc>
      </w:tr>
    </w:tbl>
    <w:p>
      <w:pPr>
        <w:pStyle w:val="Heading1"/>
      </w:pPr>
      <w:r>
        <w:t>Information</w:t>
      </w:r>
    </w:p>
    <w:p>
      <w:pPr>
        <w:spacing w:after="100"/>
      </w:pPr>
      <w:r>
        <w:t>A typed measure or characterization of distinctions, correlations, descriptions, or content relative to a specified source, code, semantic relation, probability model, or use.</w:t>
      </w:r>
    </w:p>
    <w:p>
      <w:pPr>
        <w:spacing w:after="100"/>
      </w:pPr>
      <w:r>
        <w:rPr>
          <w:b/>
        </w:rPr>
        <w:t>Boundary:</w:t>
      </w:r>
      <w:r>
        <w:t xml:space="preserve"> Information is not a synonym for stored variables, data, meaning, semantic state, or interpretation. Every claim that information is preserved must name the information theory, source, code, task, or relevance criterion.</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information</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Ontology, Semantics, Representation, and Interpretation</w:t>
            </w:r>
          </w:p>
        </w:tc>
      </w:tr>
      <w:tr>
        <w:tc>
          <w:tcPr>
            <w:tcW w:type="dxa" w:w="5083"/>
            <w:shd w:fill="E7EEF8"/>
            <w:vAlign w:val="center"/>
          </w:tcPr>
          <w:p>
            <w:r>
              <w:t>Supporting papers</w:t>
            </w:r>
          </w:p>
        </w:tc>
        <w:tc>
          <w:tcPr>
            <w:tcW w:type="dxa" w:w="5083"/>
          </w:tcPr>
          <w:p>
            <w:r>
              <w:t>Ontology, Semantics, Representation, and Interpretation; Representation, Invariance, and Projection; Interaction Strategies; Predicting Interaction; INTERACTION AS A</w:t>
              <w:br/>
              <w:t>SCIENTIFIC EXPLANANDUM</w:t>
            </w:r>
          </w:p>
        </w:tc>
      </w:tr>
      <w:tr>
        <w:tc>
          <w:tcPr>
            <w:tcW w:type="dxa" w:w="5083"/>
            <w:shd w:fill="E7EEF8"/>
            <w:vAlign w:val="center"/>
          </w:tcPr>
          <w:p>
            <w:r>
              <w:t>Contracts</w:t>
            </w:r>
          </w:p>
        </w:tc>
        <w:tc>
          <w:tcPr>
            <w:tcW w:type="dxa" w:w="5083"/>
          </w:tcPr>
          <w:p>
            <w:r>
              <w:t>None</w:t>
            </w:r>
          </w:p>
        </w:tc>
      </w:tr>
    </w:tbl>
    <w:p>
      <w:pPr>
        <w:pStyle w:val="Heading1"/>
      </w:pPr>
      <w:r>
        <w:t>Representation</w:t>
      </w:r>
    </w:p>
    <w:p>
      <w:pPr>
        <w:spacing w:after="100"/>
      </w:pPr>
      <w:r>
        <w:t>A materially or formally realized vehicle that provides selective access to a declared target through a mapping or correspondence and an interpretive practice.</w:t>
        <w:br/>
        <w:br/>
        <w:t>A representation may preserve, transform, omit, or introduce structure.</w:t>
      </w:r>
    </w:p>
    <w:p>
      <w:pPr>
        <w:spacing w:after="100"/>
      </w:pPr>
      <w:r>
        <w:rPr>
          <w:b/>
        </w:rPr>
        <w:t>Boundary:</w:t>
      </w:r>
      <w:r>
        <w:t xml:space="preserve"> A representation is not identical with its target. Equal reference does not imply semantic, inferential, behavioral, or interactional equivalence.</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representation</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representational vehicle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Projection</w:t>
            </w:r>
          </w:p>
        </w:tc>
      </w:tr>
      <w:tr>
        <w:tc>
          <w:tcPr>
            <w:tcW w:type="dxa" w:w="5083"/>
            <w:shd w:fill="E7EEF8"/>
            <w:vAlign w:val="center"/>
          </w:tcPr>
          <w:p>
            <w:r>
              <w:t>Originating paper</w:t>
            </w:r>
          </w:p>
        </w:tc>
        <w:tc>
          <w:tcPr>
            <w:tcW w:type="dxa" w:w="5083"/>
          </w:tcPr>
          <w:p>
            <w:r>
              <w:t>Representation, Invariance, and Projection</w:t>
            </w:r>
          </w:p>
        </w:tc>
      </w:tr>
      <w:tr>
        <w:tc>
          <w:tcPr>
            <w:tcW w:type="dxa" w:w="5083"/>
            <w:shd w:fill="E7EEF8"/>
            <w:vAlign w:val="center"/>
          </w:tcPr>
          <w:p>
            <w:r>
              <w:t>Supporting papers</w:t>
            </w:r>
          </w:p>
        </w:tc>
        <w:tc>
          <w:tcPr>
            <w:tcW w:type="dxa" w:w="5083"/>
          </w:tcPr>
          <w:p>
            <w:r>
              <w:t>Representation, Invariance, and Projection; INTERACTION AS A</w:t>
              <w:br/>
              <w:t>SCIENTIFIC EXPLANANDUM; Ontology, Semantics, Representation, and Interpretation; Interaction Transfer; Computational Interaction Science</w:t>
            </w:r>
          </w:p>
        </w:tc>
      </w:tr>
      <w:tr>
        <w:tc>
          <w:tcPr>
            <w:tcW w:type="dxa" w:w="5083"/>
            <w:shd w:fill="E7EEF8"/>
            <w:vAlign w:val="center"/>
          </w:tcPr>
          <w:p>
            <w:r>
              <w:t>Contracts</w:t>
            </w:r>
          </w:p>
        </w:tc>
        <w:tc>
          <w:tcPr>
            <w:tcW w:type="dxa" w:w="5083"/>
          </w:tcPr>
          <w:p>
            <w:r>
              <w:t>None</w:t>
            </w:r>
          </w:p>
        </w:tc>
      </w:tr>
    </w:tbl>
    <w:p>
      <w:pPr>
        <w:spacing w:after="100"/>
      </w:pPr>
      <w:r>
        <w:rPr>
          <w:b/>
        </w:rPr>
        <w:t>Example:</w:t>
      </w:r>
      <w:r>
        <w:t xml:space="preserve"> A table and graph that selectively expose the same declared target.</w:t>
      </w:r>
    </w:p>
    <w:p>
      <w:pPr>
        <w:spacing w:after="100"/>
      </w:pPr>
      <w:r>
        <w:rPr>
          <w:b/>
        </w:rPr>
        <w:t>Counterexample:</w:t>
      </w:r>
      <w:r>
        <w:t xml:space="preserve"> The target itself, treated as identical with its representation.</w:t>
      </w:r>
    </w:p>
    <w:p>
      <w:pPr>
        <w:pStyle w:val="Heading1"/>
      </w:pPr>
      <w:r>
        <w:t>Projection</w:t>
      </w:r>
    </w:p>
    <w:p>
      <w:pPr>
        <w:spacing w:after="100"/>
      </w:pPr>
      <w:r>
        <w:t>A declared transformation from a target description, system state, or semantic assignment into an accessible representational form.</w:t>
        <w:br/>
        <w:br/>
        <w:t>A projection contract specifies:</w:t>
        <w:br/>
        <w:br/>
        <w:t>- target and authority;</w:t>
        <w:br/>
        <w:t>- mapping or construction rule;</w:t>
        <w:br/>
        <w:t>- interpretation assumptions;</w:t>
        <w:br/>
        <w:t>- preserved properties;</w:t>
        <w:br/>
        <w:t>- transformed properties;</w:t>
        <w:br/>
        <w:t>- omitted properties;</w:t>
        <w:br/>
        <w:t>- introduced properties;</w:t>
        <w:br/>
        <w:t>- available operations;</w:t>
        <w:br/>
        <w:t>- observer assumptions;</w:t>
        <w:br/>
        <w:t>- intended use;</w:t>
        <w:br/>
        <w:t>- context and scope;</w:t>
        <w:br/>
        <w:t>- uncertainty, tolerance, and failure conditions.</w:t>
      </w:r>
    </w:p>
    <w:p>
      <w:pPr>
        <w:spacing w:after="100"/>
      </w:pPr>
      <w:r>
        <w:rPr>
          <w:b/>
        </w:rPr>
        <w:t>Boundary:</w:t>
      </w:r>
      <w:r>
        <w:t xml:space="preserve"> Projection coordinates established concepts such as views, abstractions, encodings, lenses, simulations, model morphisms, and renderings. It is not a new metaphysical substance.</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projection</w:t>
            </w:r>
          </w:p>
        </w:tc>
      </w:tr>
      <w:tr>
        <w:tc>
          <w:tcPr>
            <w:tcW w:type="dxa" w:w="5083"/>
            <w:shd w:fill="E7EEF8"/>
            <w:vAlign w:val="center"/>
          </w:tcPr>
          <w:p>
            <w:r>
              <w:t>Maturity</w:t>
            </w:r>
          </w:p>
        </w:tc>
        <w:tc>
          <w:tcPr>
            <w:tcW w:type="dxa" w:w="5083"/>
          </w:tcPr>
          <w:p>
            <w:r>
              <w:t>Proposed analytical role</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view, encoding, rendering</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System state, Semantic assignment</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Representation, Invariance, and Projection; Formal Models of Computational Interaction; Computational Interaction Science; Predicting Interaction</w:t>
            </w:r>
          </w:p>
        </w:tc>
      </w:tr>
      <w:tr>
        <w:tc>
          <w:tcPr>
            <w:tcW w:type="dxa" w:w="5083"/>
            <w:shd w:fill="E7EEF8"/>
            <w:vAlign w:val="center"/>
          </w:tcPr>
          <w:p>
            <w:r>
              <w:t>Contracts</w:t>
            </w:r>
          </w:p>
        </w:tc>
        <w:tc>
          <w:tcPr>
            <w:tcW w:type="dxa" w:w="5083"/>
          </w:tcPr>
          <w:p>
            <w:r>
              <w:t>Projection Contract</w:t>
            </w:r>
          </w:p>
        </w:tc>
      </w:tr>
    </w:tbl>
    <w:p>
      <w:pPr>
        <w:spacing w:after="100"/>
      </w:pPr>
      <w:r>
        <w:rPr>
          <w:b/>
        </w:rPr>
        <w:t>Example:</w:t>
      </w:r>
      <w:r>
        <w:t xml:space="preserve"> A declared mapping from a system state to a GUI, API, or auditory form.</w:t>
      </w:r>
    </w:p>
    <w:p>
      <w:pPr>
        <w:spacing w:after="100"/>
      </w:pPr>
      <w:r>
        <w:rPr>
          <w:b/>
        </w:rPr>
        <w:t>Counterexample:</w:t>
      </w:r>
      <w:r>
        <w:t xml:space="preserve"> An implementation artifact with no declared target, mapping, or scope.</w:t>
      </w:r>
    </w:p>
    <w:p>
      <w:pPr>
        <w:pStyle w:val="Heading1"/>
      </w:pPr>
      <w:r>
        <w:t>Scoped invariance</w:t>
      </w:r>
    </w:p>
    <w:p>
      <w:pPr>
        <w:spacing w:after="100"/>
      </w:pPr>
      <w:r>
        <w:t>A declared property remains invariant across projections when independently specified comparison rules show that it is preserved for a stated target, observer class, context, metric, and tolerance.</w:t>
        <w:br/>
        <w:br/>
        <w:t>Invariance must be typed. Relevant types include:</w:t>
        <w:br/>
        <w:br/>
        <w:t>- ontological;</w:t>
        <w:br/>
        <w:t>- semantic;</w:t>
        <w:br/>
        <w:t>- informational;</w:t>
        <w:br/>
        <w:t>- structural;</w:t>
        <w:br/>
        <w:t>- topological;</w:t>
        <w:br/>
        <w:t>- computational;</w:t>
        <w:br/>
        <w:t>- inferential;</w:t>
        <w:br/>
        <w:t>- task;</w:t>
        <w:br/>
        <w:t>- behavioral;</w:t>
        <w:br/>
        <w:t>- interactional.</w:t>
      </w:r>
    </w:p>
    <w:p>
      <w:pPr>
        <w:spacing w:after="100"/>
      </w:pPr>
      <w:r>
        <w:rPr>
          <w:b/>
        </w:rPr>
        <w:t>Boundary:</w:t>
      </w:r>
      <w:r>
        <w:t xml:space="preserve"> No one invariance type implies another.</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scoped-invariance</w:t>
            </w:r>
          </w:p>
        </w:tc>
      </w:tr>
      <w:tr>
        <w:tc>
          <w:tcPr>
            <w:tcW w:type="dxa" w:w="5083"/>
            <w:shd w:fill="E7EEF8"/>
            <w:vAlign w:val="center"/>
          </w:tcPr>
          <w:p>
            <w:r>
              <w:t>Maturity</w:t>
            </w:r>
          </w:p>
        </w:tc>
        <w:tc>
          <w:tcPr>
            <w:tcW w:type="dxa" w:w="5083"/>
          </w:tcPr>
          <w:p>
            <w:r>
              <w:t>Proposed theory</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semantic invariance</w:t>
            </w:r>
          </w:p>
        </w:tc>
      </w:tr>
      <w:tr>
        <w:tc>
          <w:tcPr>
            <w:tcW w:type="dxa" w:w="5083"/>
            <w:shd w:fill="E7EEF8"/>
            <w:vAlign w:val="center"/>
          </w:tcPr>
          <w:p>
            <w:r>
              <w:t>Dependencies</w:t>
            </w:r>
          </w:p>
        </w:tc>
        <w:tc>
          <w:tcPr>
            <w:tcW w:type="dxa" w:w="5083"/>
          </w:tcPr>
          <w:p>
            <w:r>
              <w:t>Projection, Equivalence</w:t>
            </w:r>
          </w:p>
        </w:tc>
      </w:tr>
      <w:tr>
        <w:tc>
          <w:tcPr>
            <w:tcW w:type="dxa" w:w="5083"/>
            <w:shd w:fill="E7EEF8"/>
            <w:vAlign w:val="center"/>
          </w:tcPr>
          <w:p>
            <w:r>
              <w:t>Originating paper</w:t>
            </w:r>
          </w:p>
        </w:tc>
        <w:tc>
          <w:tcPr>
            <w:tcW w:type="dxa" w:w="5083"/>
          </w:tcPr>
          <w:p>
            <w:r>
              <w:t>Canonical glossary</w:t>
            </w:r>
          </w:p>
        </w:tc>
      </w:tr>
      <w:tr>
        <w:tc>
          <w:tcPr>
            <w:tcW w:type="dxa" w:w="5083"/>
            <w:shd w:fill="E7EEF8"/>
            <w:vAlign w:val="center"/>
          </w:tcPr>
          <w:p>
            <w:r>
              <w:t>Supporting papers</w:t>
            </w:r>
          </w:p>
        </w:tc>
        <w:tc>
          <w:tcPr>
            <w:tcW w:type="dxa" w:w="5083"/>
          </w:tcPr>
          <w:p>
            <w:r>
              <w:t>None</w:t>
            </w:r>
          </w:p>
        </w:tc>
      </w:tr>
      <w:tr>
        <w:tc>
          <w:tcPr>
            <w:tcW w:type="dxa" w:w="5083"/>
            <w:shd w:fill="E7EEF8"/>
            <w:vAlign w:val="center"/>
          </w:tcPr>
          <w:p>
            <w:r>
              <w:t>Contracts</w:t>
            </w:r>
          </w:p>
        </w:tc>
        <w:tc>
          <w:tcPr>
            <w:tcW w:type="dxa" w:w="5083"/>
          </w:tcPr>
          <w:p>
            <w:r>
              <w:t>None</w:t>
            </w:r>
          </w:p>
        </w:tc>
      </w:tr>
    </w:tbl>
    <w:p>
      <w:pPr>
        <w:pStyle w:val="Heading1"/>
      </w:pPr>
      <w:r>
        <w:t>Interpretation</w:t>
      </w:r>
    </w:p>
    <w:p>
      <w:pPr>
        <w:spacing w:after="100"/>
      </w:pPr>
      <w:r>
        <w:t>The application, recovery, construction, negotiation, or revision of semantic relations by an interpreting system under a context, competence, history, and purpose.</w:t>
      </w:r>
    </w:p>
    <w:p>
      <w:pPr>
        <w:spacing w:after="100"/>
      </w:pPr>
      <w:r>
        <w:rPr>
          <w:b/>
        </w:rPr>
        <w:t>Boundary:</w:t>
      </w:r>
      <w:r>
        <w:t xml:space="preserve"> Interpretation is a process or event. Semantics specifies or stabilizes admissible relations; interpretation applies or revises them.</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interpretation</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No - latent/inferred</w:t>
            </w:r>
          </w:p>
        </w:tc>
      </w:tr>
      <w:tr>
        <w:tc>
          <w:tcPr>
            <w:tcW w:type="dxa" w:w="5083"/>
            <w:shd w:fill="E7EEF8"/>
            <w:vAlign w:val="center"/>
          </w:tcPr>
          <w:p>
            <w:r>
              <w:t>Latent</w:t>
            </w:r>
          </w:p>
        </w:tc>
        <w:tc>
          <w:tcPr>
            <w:tcW w:type="dxa" w:w="5083"/>
          </w:tcPr>
          <w:p>
            <w:r>
              <w:t>Yes</w:t>
            </w:r>
          </w:p>
        </w:tc>
      </w:tr>
      <w:tr>
        <w:tc>
          <w:tcPr>
            <w:tcW w:type="dxa" w:w="5083"/>
            <w:shd w:fill="E7EEF8"/>
            <w:vAlign w:val="center"/>
          </w:tcPr>
          <w:p>
            <w:r>
              <w:t>Measurement</w:t>
            </w:r>
          </w:p>
        </w:tc>
        <w:tc>
          <w:tcPr>
            <w:tcW w:type="dxa" w:w="5083"/>
          </w:tcPr>
          <w:p>
            <w:r>
              <w:t>Requires latent-variable model</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Representation, Interaction history</w:t>
            </w:r>
          </w:p>
        </w:tc>
      </w:tr>
      <w:tr>
        <w:tc>
          <w:tcPr>
            <w:tcW w:type="dxa" w:w="5083"/>
            <w:shd w:fill="E7EEF8"/>
            <w:vAlign w:val="center"/>
          </w:tcPr>
          <w:p>
            <w:r>
              <w:t>Originating paper</w:t>
            </w:r>
          </w:p>
        </w:tc>
        <w:tc>
          <w:tcPr>
            <w:tcW w:type="dxa" w:w="5083"/>
          </w:tcPr>
          <w:p>
            <w:r>
              <w:t>Ontology, Semantics, Representation, and Interpretation</w:t>
            </w:r>
          </w:p>
        </w:tc>
      </w:tr>
      <w:tr>
        <w:tc>
          <w:tcPr>
            <w:tcW w:type="dxa" w:w="5083"/>
            <w:shd w:fill="E7EEF8"/>
            <w:vAlign w:val="center"/>
          </w:tcPr>
          <w:p>
            <w:r>
              <w:t>Supporting papers</w:t>
            </w:r>
          </w:p>
        </w:tc>
        <w:tc>
          <w:tcPr>
            <w:tcW w:type="dxa" w:w="5083"/>
          </w:tcPr>
          <w:p>
            <w:r>
              <w:t>Ontology, Semantics, Representation, and Interpretation; Representation, Invariance, and Projection; INTERACTION AS A</w:t>
              <w:br/>
              <w:t>SCIENTIFIC EXPLANANDUM; Measurement; Computational Interaction Science</w:t>
            </w:r>
          </w:p>
        </w:tc>
      </w:tr>
      <w:tr>
        <w:tc>
          <w:tcPr>
            <w:tcW w:type="dxa" w:w="5083"/>
            <w:shd w:fill="E7EEF8"/>
            <w:vAlign w:val="center"/>
          </w:tcPr>
          <w:p>
            <w:r>
              <w:t>Contracts</w:t>
            </w:r>
          </w:p>
        </w:tc>
        <w:tc>
          <w:tcPr>
            <w:tcW w:type="dxa" w:w="5083"/>
          </w:tcPr>
          <w:p>
            <w:r>
              <w:t>None</w:t>
            </w:r>
          </w:p>
        </w:tc>
      </w:tr>
    </w:tbl>
    <w:p>
      <w:pPr>
        <w:spacing w:after="100"/>
      </w:pPr>
      <w:r>
        <w:rPr>
          <w:b/>
        </w:rPr>
        <w:t>Example:</w:t>
      </w:r>
      <w:r>
        <w:t xml:space="preserve"> An agent applies conventions and context to a signaled operation.</w:t>
      </w:r>
    </w:p>
    <w:p>
      <w:pPr>
        <w:spacing w:after="100"/>
      </w:pPr>
      <w:r>
        <w:rPr>
          <w:b/>
        </w:rPr>
        <w:t>Counterexample:</w:t>
      </w:r>
      <w:r>
        <w:t xml:space="preserve"> Formal semantics treated as identical to a participant’s understanding.</w:t>
      </w:r>
    </w:p>
    <w:p>
      <w:pPr>
        <w:pStyle w:val="Heading1"/>
      </w:pPr>
      <w:r>
        <w:t>Interaction participant</w:t>
      </w:r>
    </w:p>
    <w:p>
      <w:pPr>
        <w:spacing w:after="100"/>
      </w:pPr>
      <w:r>
        <w:t>Any bounded person, collective, organism, computational process, artificial system, institution, or hybrid arrangement occupying a consequential role within an interaction.</w:t>
        <w:br/>
        <w:br/>
        <w:t>A participant may observe, interpret, act, constrain, authorize, mediate, represent, store, or transform state. Participation does not imply autonomy, intelligence, consciousness, or learning.</w:t>
      </w:r>
    </w:p>
    <w:p>
      <w:pPr>
        <w:spacing w:after="100"/>
      </w:pPr>
      <w:r>
        <w:rPr>
          <w:b/>
        </w:rPr>
        <w:t>Boundary:</w:t>
      </w:r>
      <w:r>
        <w:t xml:space="preserve"> Interaction participant is the top-level role. More specific terms such as human participant, computational participant, institution, observer, mediator, autonomous agent, and AI agent should be used when their additional commitments matter.</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interaction-participant</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participant</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Agent</w:t>
            </w:r>
          </w:p>
        </w:tc>
      </w:tr>
      <w:tr>
        <w:tc>
          <w:tcPr>
            <w:tcW w:type="dxa" w:w="5083"/>
            <w:shd w:fill="E7EEF8"/>
            <w:vAlign w:val="center"/>
          </w:tcPr>
          <w:p>
            <w:r>
              <w:t>Originating paper</w:t>
            </w:r>
          </w:p>
        </w:tc>
        <w:tc>
          <w:tcPr>
            <w:tcW w:type="dxa" w:w="5083"/>
          </w:tcPr>
          <w:p>
            <w:r>
              <w:t>Canonical glossary</w:t>
            </w:r>
          </w:p>
        </w:tc>
      </w:tr>
      <w:tr>
        <w:tc>
          <w:tcPr>
            <w:tcW w:type="dxa" w:w="5083"/>
            <w:shd w:fill="E7EEF8"/>
            <w:vAlign w:val="center"/>
          </w:tcPr>
          <w:p>
            <w:r>
              <w:t>Supporting papers</w:t>
            </w:r>
          </w:p>
        </w:tc>
        <w:tc>
          <w:tcPr>
            <w:tcW w:type="dxa" w:w="5083"/>
          </w:tcPr>
          <w:p>
            <w:r>
              <w:t>None</w:t>
            </w:r>
          </w:p>
        </w:tc>
      </w:tr>
      <w:tr>
        <w:tc>
          <w:tcPr>
            <w:tcW w:type="dxa" w:w="5083"/>
            <w:shd w:fill="E7EEF8"/>
            <w:vAlign w:val="center"/>
          </w:tcPr>
          <w:p>
            <w:r>
              <w:t>Contracts</w:t>
            </w:r>
          </w:p>
        </w:tc>
        <w:tc>
          <w:tcPr>
            <w:tcW w:type="dxa" w:w="5083"/>
          </w:tcPr>
          <w:p>
            <w:r>
              <w:t>Interaction Contract</w:t>
            </w:r>
          </w:p>
        </w:tc>
      </w:tr>
    </w:tbl>
    <w:p>
      <w:pPr>
        <w:pStyle w:val="Heading1"/>
      </w:pPr>
      <w:r>
        <w:t>Agent</w:t>
      </w:r>
    </w:p>
    <w:p>
      <w:pPr>
        <w:spacing w:after="100"/>
      </w:pPr>
      <w:r>
        <w:t>An acting interaction participant that selects or produces actions through a policy, rule, control process, intention, or other action-selection organization.</w:t>
      </w:r>
    </w:p>
    <w:p>
      <w:pPr>
        <w:spacing w:after="100"/>
      </w:pPr>
      <w:r>
        <w:rPr>
          <w:b/>
        </w:rPr>
        <w:t>Boundary:</w:t>
      </w:r>
      <w:r>
        <w:t xml:space="preserve"> Agent is not the universal term for every participant. An AI model is not automatically an agent; it becomes part of an agentic system when observations, action-selection, and consequential operations are supplied.</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agent</w:t>
            </w:r>
          </w:p>
        </w:tc>
      </w:tr>
      <w:tr>
        <w:tc>
          <w:tcPr>
            <w:tcW w:type="dxa" w:w="5083"/>
            <w:shd w:fill="E7EEF8"/>
            <w:vAlign w:val="center"/>
          </w:tcPr>
          <w:p>
            <w:r>
              <w:t>Maturity</w:t>
            </w:r>
          </w:p>
        </w:tc>
        <w:tc>
          <w:tcPr>
            <w:tcW w:type="dxa" w:w="5083"/>
          </w:tcPr>
          <w:p>
            <w:r>
              <w:t>Proposed subtype</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Interaction; CAN INTERACTION BECOME A</w:t>
              <w:br/>
              <w:t>PRIMARY SCIENTIFIC OBJECT?; Formal Models of Computational Interaction; INTERACTION AS A</w:t>
              <w:br/>
              <w:t>SCIENTIFIC EXPLANANDUM</w:t>
            </w:r>
          </w:p>
        </w:tc>
      </w:tr>
      <w:tr>
        <w:tc>
          <w:tcPr>
            <w:tcW w:type="dxa" w:w="5083"/>
            <w:shd w:fill="E7EEF8"/>
            <w:vAlign w:val="center"/>
          </w:tcPr>
          <w:p>
            <w:r>
              <w:t>Contracts</w:t>
            </w:r>
          </w:p>
        </w:tc>
        <w:tc>
          <w:tcPr>
            <w:tcW w:type="dxa" w:w="5083"/>
          </w:tcPr>
          <w:p>
            <w:r>
              <w:t>None</w:t>
            </w:r>
          </w:p>
        </w:tc>
      </w:tr>
    </w:tbl>
    <w:p>
      <w:pPr>
        <w:pStyle w:val="Heading1"/>
      </w:pPr>
      <w:r>
        <w:t>Environment</w:t>
      </w:r>
    </w:p>
    <w:p>
      <w:pPr>
        <w:spacing w:after="100"/>
      </w:pPr>
      <w:r>
        <w:t>The declared physical, computational, social, symbolic, or mixed system within which action and state transition occur.</w:t>
      </w:r>
    </w:p>
    <w:p>
      <w:pPr>
        <w:spacing w:after="100"/>
      </w:pPr>
      <w:r>
        <w:rPr>
          <w:b/>
        </w:rPr>
        <w:t>Boundary:</w:t>
      </w:r>
      <w:r>
        <w:t xml:space="preserve"> The environment is not identical with what an agent can observe through a representation.</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environment</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Behavior</w:t>
            </w:r>
          </w:p>
        </w:tc>
      </w:tr>
      <w:tr>
        <w:tc>
          <w:tcPr>
            <w:tcW w:type="dxa" w:w="5083"/>
            <w:shd w:fill="E7EEF8"/>
            <w:vAlign w:val="center"/>
          </w:tcPr>
          <w:p>
            <w:r>
              <w:t>Supporting papers</w:t>
            </w:r>
          </w:p>
        </w:tc>
        <w:tc>
          <w:tcPr>
            <w:tcW w:type="dxa" w:w="5083"/>
          </w:tcPr>
          <w:p>
            <w:r>
              <w:t>Behavior; CAN INTERACTION BECOME A</w:t>
              <w:br/>
              <w:t>PRIMARY SCIENTIFIC OBJECT?; Interaction; INTERACTION AS A</w:t>
              <w:br/>
              <w:t>SCIENTIFIC EXPLANANDUM; Ontology, Semantics, Representation, and Interpretation</w:t>
            </w:r>
          </w:p>
        </w:tc>
      </w:tr>
      <w:tr>
        <w:tc>
          <w:tcPr>
            <w:tcW w:type="dxa" w:w="5083"/>
            <w:shd w:fill="E7EEF8"/>
            <w:vAlign w:val="center"/>
          </w:tcPr>
          <w:p>
            <w:r>
              <w:t>Contracts</w:t>
            </w:r>
          </w:p>
        </w:tc>
        <w:tc>
          <w:tcPr>
            <w:tcW w:type="dxa" w:w="5083"/>
          </w:tcPr>
          <w:p>
            <w:r>
              <w:t>None</w:t>
            </w:r>
          </w:p>
        </w:tc>
      </w:tr>
    </w:tbl>
    <w:p>
      <w:pPr>
        <w:pStyle w:val="Heading1"/>
      </w:pPr>
      <w:r>
        <w:t>Affordance</w:t>
      </w:r>
    </w:p>
    <w:p>
      <w:pPr>
        <w:spacing w:after="100"/>
      </w:pPr>
      <w:r>
        <w:t>An action-relevant relation between an agent’s effectivities or capabilities and environmental structure that makes a class of action possible. In the Gibsonian sense, perception is not required for the affordance to exist.</w:t>
      </w:r>
    </w:p>
    <w:p>
      <w:pPr>
        <w:spacing w:after="100"/>
      </w:pPr>
      <w:r>
        <w:rPr>
          <w:b/>
        </w:rPr>
        <w:t>Boundary:</w:t>
      </w:r>
      <w:r>
        <w:t xml:space="preserve"> Affordance is not synonymous with permission, signaling, belief, execution success, or reversibility.</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affordance</w:t>
            </w:r>
          </w:p>
        </w:tc>
      </w:tr>
      <w:tr>
        <w:tc>
          <w:tcPr>
            <w:tcW w:type="dxa" w:w="5083"/>
            <w:shd w:fill="E7EEF8"/>
            <w:vAlign w:val="center"/>
          </w:tcPr>
          <w:p>
            <w:r>
              <w:t>Maturity</w:t>
            </w:r>
          </w:p>
        </w:tc>
        <w:tc>
          <w:tcPr>
            <w:tcW w:type="dxa" w:w="5083"/>
          </w:tcPr>
          <w:p>
            <w:r>
              <w:t>Established external construct</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perceived affordance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INTERACTION AS A</w:t>
              <w:br/>
              <w:t>SCIENTIFIC EXPLANANDUM; Representation, Invariance, and Projection; Ontology, Semantics, Representation, and Interpretation; Predicting Interaction</w:t>
            </w:r>
          </w:p>
        </w:tc>
      </w:tr>
      <w:tr>
        <w:tc>
          <w:tcPr>
            <w:tcW w:type="dxa" w:w="5083"/>
            <w:shd w:fill="E7EEF8"/>
            <w:vAlign w:val="center"/>
          </w:tcPr>
          <w:p>
            <w:r>
              <w:t>Contracts</w:t>
            </w:r>
          </w:p>
        </w:tc>
        <w:tc>
          <w:tcPr>
            <w:tcW w:type="dxa" w:w="5083"/>
          </w:tcPr>
          <w:p>
            <w:r>
              <w:t>None</w:t>
            </w:r>
          </w:p>
        </w:tc>
      </w:tr>
    </w:tbl>
    <w:p>
      <w:pPr>
        <w:pStyle w:val="Heading1"/>
      </w:pPr>
      <w:r>
        <w:t>Opportunity</w:t>
      </w:r>
    </w:p>
    <w:p>
      <w:pPr>
        <w:spacing w:after="100"/>
      </w:pPr>
      <w:r>
        <w:t>A typed and indexed analytical profile coordinating action-availability relations under declared system, agent, projection, task, authority, state, and temporal conditions.</w:t>
        <w:br/>
        <w:br/>
        <w:t>Opportunity is not a new primitive. It coordinates established relations such as feasibility, capability, permission, enablement, reachability, exposure, signaling, belief, expected consequence, reversibility, and uncertainty.</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opportunity</w:t>
            </w:r>
          </w:p>
        </w:tc>
      </w:tr>
      <w:tr>
        <w:tc>
          <w:tcPr>
            <w:tcW w:type="dxa" w:w="5083"/>
            <w:shd w:fill="E7EEF8"/>
            <w:vAlign w:val="center"/>
          </w:tcPr>
          <w:p>
            <w:r>
              <w:t>Maturity</w:t>
            </w:r>
          </w:p>
        </w:tc>
        <w:tc>
          <w:tcPr>
            <w:tcW w:type="dxa" w:w="5083"/>
          </w:tcPr>
          <w:p>
            <w:r>
              <w:t>Proposed coordination framework</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opportunity as a primitive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Interaction Similarity; Interaction Strategies; Computational Interaction Science; Predicting Interaction</w:t>
            </w:r>
          </w:p>
        </w:tc>
      </w:tr>
      <w:tr>
        <w:tc>
          <w:tcPr>
            <w:tcW w:type="dxa" w:w="5083"/>
            <w:shd w:fill="E7EEF8"/>
            <w:vAlign w:val="center"/>
          </w:tcPr>
          <w:p>
            <w:r>
              <w:t>Contracts</w:t>
            </w:r>
          </w:p>
        </w:tc>
        <w:tc>
          <w:tcPr>
            <w:tcW w:type="dxa" w:w="5083"/>
          </w:tcPr>
          <w:p>
            <w:r>
              <w:t>Opportunity Contract</w:t>
            </w:r>
          </w:p>
        </w:tc>
      </w:tr>
    </w:tbl>
    <w:p>
      <w:pPr>
        <w:pStyle w:val="Heading1"/>
      </w:pPr>
      <w:r>
        <w:t>Opportunity profile</w:t>
      </w:r>
    </w:p>
    <w:p>
      <w:pPr>
        <w:spacing w:after="100"/>
      </w:pPr>
      <w:r>
        <w:t>For an agent, action, state, projection, and time, an opportunity profile records the relevant typed relations:</w:t>
        <w:br/>
        <w:br/>
        <w:t>- domain-valid;</w:t>
        <w:br/>
        <w:t>- effectively capable;</w:t>
        <w:br/>
        <w:t>- permitted;</w:t>
        <w:br/>
        <w:t>- enabled;</w:t>
        <w:br/>
        <w:t>- reachable outcomes;</w:t>
        <w:br/>
        <w:t>- exposed;</w:t>
        <w:br/>
        <w:t>- signaled;</w:t>
        <w:br/>
        <w:t>- believed available;</w:t>
        <w:br/>
        <w:t>- expected consequences;</w:t>
        <w:br/>
        <w:t>- selected;</w:t>
        <w:br/>
        <w:t>- executed;</w:t>
        <w:br/>
        <w:t>- successful;</w:t>
        <w:br/>
        <w:t>- reversible or recoverable;</w:t>
        <w:br/>
        <w:t>- uncertainty and provenance.</w:t>
        <w:br/>
        <w:br/>
        <w:t>Selected, executed, and successful are trace predicates rather than availability sets.</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opportunity-profile</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Operationalizable by contract</w:t>
            </w:r>
          </w:p>
        </w:tc>
      </w:tr>
      <w:tr>
        <w:tc>
          <w:tcPr>
            <w:tcW w:type="dxa" w:w="5083"/>
            <w:shd w:fill="E7EEF8"/>
            <w:vAlign w:val="center"/>
          </w:tcPr>
          <w:p>
            <w:r>
              <w:t>Aliases</w:t>
            </w:r>
          </w:p>
        </w:tc>
        <w:tc>
          <w:tcPr>
            <w:tcW w:type="dxa" w:w="5083"/>
          </w:tcPr>
          <w:p>
            <w:r>
              <w:t>typed opportunity profile</w:t>
            </w:r>
          </w:p>
        </w:tc>
      </w:tr>
      <w:tr>
        <w:tc>
          <w:tcPr>
            <w:tcW w:type="dxa" w:w="5083"/>
            <w:shd w:fill="E7EEF8"/>
            <w:vAlign w:val="center"/>
          </w:tcPr>
          <w:p>
            <w:r>
              <w:t>Deprecated</w:t>
            </w:r>
          </w:p>
        </w:tc>
        <w:tc>
          <w:tcPr>
            <w:tcW w:type="dxa" w:w="5083"/>
          </w:tcPr>
          <w:p>
            <w:r>
              <w:t>opportunity as a primitive</w:t>
            </w:r>
          </w:p>
        </w:tc>
      </w:tr>
      <w:tr>
        <w:tc>
          <w:tcPr>
            <w:tcW w:type="dxa" w:w="5083"/>
            <w:shd w:fill="E7EEF8"/>
            <w:vAlign w:val="center"/>
          </w:tcPr>
          <w:p>
            <w:r>
              <w:t>Dependencies</w:t>
            </w:r>
          </w:p>
        </w:tc>
        <w:tc>
          <w:tcPr>
            <w:tcW w:type="dxa" w:w="5083"/>
          </w:tcPr>
          <w:p>
            <w:r>
              <w:t>Interpretation, System state, Projection, Affordance, Capability, Permission, Enablement, Reachability, Exposure, Signaling, Believed action</w:t>
            </w:r>
          </w:p>
        </w:tc>
      </w:tr>
      <w:tr>
        <w:tc>
          <w:tcPr>
            <w:tcW w:type="dxa" w:w="5083"/>
            <w:shd w:fill="E7EEF8"/>
            <w:vAlign w:val="center"/>
          </w:tcPr>
          <w:p>
            <w:r>
              <w:t>Originating paper</w:t>
            </w:r>
          </w:p>
        </w:tc>
        <w:tc>
          <w:tcPr>
            <w:tcW w:type="dxa" w:w="5083"/>
          </w:tcPr>
          <w:p>
            <w:r>
              <w:t>Representation, Invariance, and Projection</w:t>
            </w:r>
          </w:p>
        </w:tc>
      </w:tr>
      <w:tr>
        <w:tc>
          <w:tcPr>
            <w:tcW w:type="dxa" w:w="5083"/>
            <w:shd w:fill="E7EEF8"/>
            <w:vAlign w:val="center"/>
          </w:tcPr>
          <w:p>
            <w:r>
              <w:t>Supporting papers</w:t>
            </w:r>
          </w:p>
        </w:tc>
        <w:tc>
          <w:tcPr>
            <w:tcW w:type="dxa" w:w="5083"/>
          </w:tcPr>
          <w:p>
            <w:r>
              <w:t>Representation, Invariance, and Projection; Opportunity, Affordance, and Action Availability; Behavior; Interaction Similarity; Interaction Strategies</w:t>
            </w:r>
          </w:p>
        </w:tc>
      </w:tr>
      <w:tr>
        <w:tc>
          <w:tcPr>
            <w:tcW w:type="dxa" w:w="5083"/>
            <w:shd w:fill="E7EEF8"/>
            <w:vAlign w:val="center"/>
          </w:tcPr>
          <w:p>
            <w:r>
              <w:t>Contracts</w:t>
            </w:r>
          </w:p>
        </w:tc>
        <w:tc>
          <w:tcPr>
            <w:tcW w:type="dxa" w:w="5083"/>
          </w:tcPr>
          <w:p>
            <w:r>
              <w:t>Opportunity Contract</w:t>
            </w:r>
          </w:p>
        </w:tc>
      </w:tr>
    </w:tbl>
    <w:p>
      <w:pPr>
        <w:spacing w:after="100"/>
      </w:pPr>
      <w:r>
        <w:rPr>
          <w:b/>
        </w:rPr>
        <w:t>Example:</w:t>
      </w:r>
      <w:r>
        <w:t xml:space="preserve"> A profile distinguishing permitted, enabled, exposed, signaled, and believed actions.</w:t>
      </w:r>
    </w:p>
    <w:p>
      <w:pPr>
        <w:spacing w:after="100"/>
      </w:pPr>
      <w:r>
        <w:rPr>
          <w:b/>
        </w:rPr>
        <w:t>Counterexample:</w:t>
      </w:r>
      <w:r>
        <w:t xml:space="preserve"> A visible control treated as proof that an action is feasible or believed.</w:t>
      </w:r>
    </w:p>
    <w:p>
      <w:pPr>
        <w:pStyle w:val="Heading1"/>
      </w:pPr>
      <w:r>
        <w:t>Capability</w:t>
      </w:r>
    </w:p>
    <w:p>
      <w:pPr>
        <w:spacing w:after="100"/>
      </w:pPr>
      <w:r>
        <w:t>The effective capacity or resources required for an agent-system coupling to execute an action or bring about an outcome under declared conditions.</w:t>
      </w:r>
    </w:p>
    <w:p>
      <w:pPr>
        <w:spacing w:after="100"/>
      </w:pPr>
      <w:r>
        <w:rPr>
          <w:b/>
        </w:rPr>
        <w:t>Boundary:</w:t>
      </w:r>
      <w:r>
        <w:t xml:space="preserve"> Capability is distinct from permission. Security capability tokens must be named explicitly when that narrower meaning is intended.</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capability</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Computational Interaction Science; INTERACTION AS A</w:t>
              <w:br/>
              <w:t>SCIENTIFIC EXPLANANDUM; CAN INTERACTION BECOME A</w:t>
              <w:br/>
              <w:t>PRIMARY SCIENTIFIC OBJECT?; Interaction</w:t>
            </w:r>
          </w:p>
        </w:tc>
      </w:tr>
      <w:tr>
        <w:tc>
          <w:tcPr>
            <w:tcW w:type="dxa" w:w="5083"/>
            <w:shd w:fill="E7EEF8"/>
            <w:vAlign w:val="center"/>
          </w:tcPr>
          <w:p>
            <w:r>
              <w:t>Contracts</w:t>
            </w:r>
          </w:p>
        </w:tc>
        <w:tc>
          <w:tcPr>
            <w:tcW w:type="dxa" w:w="5083"/>
          </w:tcPr>
          <w:p>
            <w:r>
              <w:t>None</w:t>
            </w:r>
          </w:p>
        </w:tc>
      </w:tr>
    </w:tbl>
    <w:p>
      <w:pPr>
        <w:pStyle w:val="Heading1"/>
      </w:pPr>
      <w:r>
        <w:t>Permission</w:t>
      </w:r>
    </w:p>
    <w:p>
      <w:pPr>
        <w:spacing w:after="100"/>
      </w:pPr>
      <w:r>
        <w:t>Authorization under a policy, role, rule, authority, or institutional condition for a subject to perform an operation.</w:t>
      </w:r>
    </w:p>
    <w:p>
      <w:pPr>
        <w:spacing w:after="100"/>
      </w:pPr>
      <w:r>
        <w:rPr>
          <w:b/>
        </w:rPr>
        <w:t>Boundary:</w:t>
      </w:r>
      <w:r>
        <w:t xml:space="preserve"> A prohibited action may remain technically possible.</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permission</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Computational Interaction Science; Behavior; Interaction Similarity; Interaction Strategies</w:t>
            </w:r>
          </w:p>
        </w:tc>
      </w:tr>
      <w:tr>
        <w:tc>
          <w:tcPr>
            <w:tcW w:type="dxa" w:w="5083"/>
            <w:shd w:fill="E7EEF8"/>
            <w:vAlign w:val="center"/>
          </w:tcPr>
          <w:p>
            <w:r>
              <w:t>Contracts</w:t>
            </w:r>
          </w:p>
        </w:tc>
        <w:tc>
          <w:tcPr>
            <w:tcW w:type="dxa" w:w="5083"/>
          </w:tcPr>
          <w:p>
            <w:r>
              <w:t>None</w:t>
            </w:r>
          </w:p>
        </w:tc>
      </w:tr>
    </w:tbl>
    <w:p>
      <w:pPr>
        <w:pStyle w:val="Heading1"/>
      </w:pPr>
      <w:r>
        <w:t>Enablement</w:t>
      </w:r>
    </w:p>
    <w:p>
      <w:pPr>
        <w:spacing w:after="100"/>
      </w:pPr>
      <w:r>
        <w:t>The condition in which an action’s current-state preconditions are satisfied.</w:t>
      </w:r>
    </w:p>
    <w:p>
      <w:pPr>
        <w:spacing w:after="100"/>
      </w:pPr>
      <w:r>
        <w:rPr>
          <w:b/>
        </w:rPr>
        <w:t>Boundary:</w:t>
      </w:r>
      <w:r>
        <w:t xml:space="preserve"> Enablement is local to the current state and differs from multi-step reachability.</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enablement</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enabled action</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Formal Models of Computational Interaction</w:t>
            </w:r>
          </w:p>
        </w:tc>
      </w:tr>
      <w:tr>
        <w:tc>
          <w:tcPr>
            <w:tcW w:type="dxa" w:w="5083"/>
            <w:shd w:fill="E7EEF8"/>
            <w:vAlign w:val="center"/>
          </w:tcPr>
          <w:p>
            <w:r>
              <w:t>Contracts</w:t>
            </w:r>
          </w:p>
        </w:tc>
        <w:tc>
          <w:tcPr>
            <w:tcW w:type="dxa" w:w="5083"/>
          </w:tcPr>
          <w:p>
            <w:r>
              <w:t>None</w:t>
            </w:r>
          </w:p>
        </w:tc>
      </w:tr>
    </w:tbl>
    <w:p>
      <w:pPr>
        <w:pStyle w:val="Heading1"/>
      </w:pPr>
      <w:r>
        <w:t>Reachability</w:t>
      </w:r>
    </w:p>
    <w:p>
      <w:pPr>
        <w:spacing w:after="100"/>
      </w:pPr>
      <w:r>
        <w:t>The existence of at least one admissible transition sequence from a declared initial state to a target state or outcome within specified constraints and horizon.</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reachability</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Operationalizable by contract</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Formal Models of Computational Interaction; Interaction</w:t>
            </w:r>
          </w:p>
        </w:tc>
      </w:tr>
      <w:tr>
        <w:tc>
          <w:tcPr>
            <w:tcW w:type="dxa" w:w="5083"/>
            <w:shd w:fill="E7EEF8"/>
            <w:vAlign w:val="center"/>
          </w:tcPr>
          <w:p>
            <w:r>
              <w:t>Contracts</w:t>
            </w:r>
          </w:p>
        </w:tc>
        <w:tc>
          <w:tcPr>
            <w:tcW w:type="dxa" w:w="5083"/>
          </w:tcPr>
          <w:p>
            <w:r>
              <w:t>None</w:t>
            </w:r>
          </w:p>
        </w:tc>
      </w:tr>
    </w:tbl>
    <w:p>
      <w:pPr>
        <w:pStyle w:val="Heading1"/>
      </w:pPr>
      <w:r>
        <w:t>Exposure</w:t>
      </w:r>
    </w:p>
    <w:p>
      <w:pPr>
        <w:spacing w:after="100"/>
      </w:pPr>
      <w:r>
        <w:t>Provision by the current projection of an executable access path to an operation.</w:t>
      </w:r>
    </w:p>
    <w:p>
      <w:pPr>
        <w:spacing w:after="100"/>
      </w:pPr>
      <w:r>
        <w:rPr>
          <w:b/>
        </w:rPr>
        <w:t>Boundary:</w:t>
      </w:r>
      <w:r>
        <w:t xml:space="preserve"> An exposed operation may be hidden, poorly signaled, unknown, or inaccessible to a particular observer.</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exposure</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Operationalizable by contract</w:t>
            </w:r>
          </w:p>
        </w:tc>
      </w:tr>
      <w:tr>
        <w:tc>
          <w:tcPr>
            <w:tcW w:type="dxa" w:w="5083"/>
            <w:shd w:fill="E7EEF8"/>
            <w:vAlign w:val="center"/>
          </w:tcPr>
          <w:p>
            <w:r>
              <w:t>Aliases</w:t>
            </w:r>
          </w:p>
        </w:tc>
        <w:tc>
          <w:tcPr>
            <w:tcW w:type="dxa" w:w="5083"/>
          </w:tcPr>
          <w:p>
            <w:r>
              <w:t>operation exposure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Interaction Transfer; INTERACTION AS A</w:t>
              <w:br/>
              <w:t>SCIENTIFIC EXPLANANDUM; Predicting Interaction; Formal Models of Computational Interaction</w:t>
            </w:r>
          </w:p>
        </w:tc>
      </w:tr>
      <w:tr>
        <w:tc>
          <w:tcPr>
            <w:tcW w:type="dxa" w:w="5083"/>
            <w:shd w:fill="E7EEF8"/>
            <w:vAlign w:val="center"/>
          </w:tcPr>
          <w:p>
            <w:r>
              <w:t>Contracts</w:t>
            </w:r>
          </w:p>
        </w:tc>
        <w:tc>
          <w:tcPr>
            <w:tcW w:type="dxa" w:w="5083"/>
          </w:tcPr>
          <w:p>
            <w:r>
              <w:t>None</w:t>
            </w:r>
          </w:p>
        </w:tc>
      </w:tr>
    </w:tbl>
    <w:p>
      <w:pPr>
        <w:pStyle w:val="Heading1"/>
      </w:pPr>
      <w:r>
        <w:t>Signaling</w:t>
      </w:r>
    </w:p>
    <w:p>
      <w:pPr>
        <w:spacing w:after="100"/>
      </w:pPr>
      <w:r>
        <w:t>Perceivable information indicating an operation, condition, consequence, state, or recovery path.</w:t>
      </w:r>
    </w:p>
    <w:p>
      <w:pPr>
        <w:spacing w:after="100"/>
      </w:pPr>
      <w:r>
        <w:rPr>
          <w:b/>
        </w:rPr>
        <w:t>Boundary:</w:t>
      </w:r>
      <w:r>
        <w:t xml:space="preserve"> A signal may be true, incomplete, ambiguous, or false.</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signaling</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Operationalizable by contract</w:t>
            </w:r>
          </w:p>
        </w:tc>
      </w:tr>
      <w:tr>
        <w:tc>
          <w:tcPr>
            <w:tcW w:type="dxa" w:w="5083"/>
            <w:shd w:fill="E7EEF8"/>
            <w:vAlign w:val="center"/>
          </w:tcPr>
          <w:p>
            <w:r>
              <w:t>Aliases</w:t>
            </w:r>
          </w:p>
        </w:tc>
        <w:tc>
          <w:tcPr>
            <w:tcW w:type="dxa" w:w="5083"/>
          </w:tcPr>
          <w:p>
            <w:r>
              <w:t>signifier</w:t>
            </w:r>
          </w:p>
        </w:tc>
      </w:tr>
      <w:tr>
        <w:tc>
          <w:tcPr>
            <w:tcW w:type="dxa" w:w="5083"/>
            <w:shd w:fill="E7EEF8"/>
            <w:vAlign w:val="center"/>
          </w:tcPr>
          <w:p>
            <w:r>
              <w:t>Deprecated</w:t>
            </w:r>
          </w:p>
        </w:tc>
        <w:tc>
          <w:tcPr>
            <w:tcW w:type="dxa" w:w="5083"/>
          </w:tcPr>
          <w:p>
            <w:r>
              <w:t>perceived affordance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Computational Interaction Science; Formal Models of Computational Interaction; Predicting Interaction; Comparative Interaction</w:t>
            </w:r>
          </w:p>
        </w:tc>
      </w:tr>
      <w:tr>
        <w:tc>
          <w:tcPr>
            <w:tcW w:type="dxa" w:w="5083"/>
            <w:shd w:fill="E7EEF8"/>
            <w:vAlign w:val="center"/>
          </w:tcPr>
          <w:p>
            <w:r>
              <w:t>Contracts</w:t>
            </w:r>
          </w:p>
        </w:tc>
        <w:tc>
          <w:tcPr>
            <w:tcW w:type="dxa" w:w="5083"/>
          </w:tcPr>
          <w:p>
            <w:r>
              <w:t>None</w:t>
            </w:r>
          </w:p>
        </w:tc>
      </w:tr>
    </w:tbl>
    <w:p>
      <w:pPr>
        <w:pStyle w:val="Heading1"/>
      </w:pPr>
      <w:r>
        <w:t>Discoverability</w:t>
      </w:r>
    </w:p>
    <w:p>
      <w:pPr>
        <w:spacing w:after="100"/>
      </w:pPr>
      <w:r>
        <w:t>The empirically observed probability and process by which an agent identifies an action or relation under declared task, projection, knowledge, modality, context, and time conditions.</w:t>
      </w:r>
    </w:p>
    <w:p>
      <w:pPr>
        <w:spacing w:after="100"/>
      </w:pPr>
      <w:r>
        <w:rPr>
          <w:b/>
        </w:rPr>
        <w:t>Boundary:</w:t>
      </w:r>
      <w:r>
        <w:t xml:space="preserve"> Discoverability is not a static visual property.</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discoverability</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Operationalizable by contract</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perceived affordance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Measurement; Representation, Invariance, and Projection; Interaction Transfer; Comparative Interaction</w:t>
            </w:r>
          </w:p>
        </w:tc>
      </w:tr>
      <w:tr>
        <w:tc>
          <w:tcPr>
            <w:tcW w:type="dxa" w:w="5083"/>
            <w:shd w:fill="E7EEF8"/>
            <w:vAlign w:val="center"/>
          </w:tcPr>
          <w:p>
            <w:r>
              <w:t>Contracts</w:t>
            </w:r>
          </w:p>
        </w:tc>
        <w:tc>
          <w:tcPr>
            <w:tcW w:type="dxa" w:w="5083"/>
          </w:tcPr>
          <w:p>
            <w:r>
              <w:t>None</w:t>
            </w:r>
          </w:p>
        </w:tc>
      </w:tr>
    </w:tbl>
    <w:p>
      <w:pPr>
        <w:pStyle w:val="Heading1"/>
      </w:pPr>
      <w:r>
        <w:t>Believed action</w:t>
      </w:r>
    </w:p>
    <w:p>
      <w:pPr>
        <w:spacing w:after="100"/>
      </w:pPr>
      <w:r>
        <w:t>An action represented by an agent as available, with an associated confidence and expected consequence.</w:t>
      </w:r>
    </w:p>
    <w:p>
      <w:pPr>
        <w:spacing w:after="100"/>
      </w:pPr>
      <w:r>
        <w:rPr>
          <w:b/>
        </w:rPr>
        <w:t>Boundary:</w:t>
      </w:r>
      <w:r>
        <w:t xml:space="preserve"> Belief cannot be read directly from non-selection or task completion. It requires elicitation or a validated inferential model.</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believed-action</w:t>
            </w:r>
          </w:p>
        </w:tc>
      </w:tr>
      <w:tr>
        <w:tc>
          <w:tcPr>
            <w:tcW w:type="dxa" w:w="5083"/>
            <w:shd w:fill="E7EEF8"/>
            <w:vAlign w:val="center"/>
          </w:tcPr>
          <w:p>
            <w:r>
              <w:t>Maturity</w:t>
            </w:r>
          </w:p>
        </w:tc>
        <w:tc>
          <w:tcPr>
            <w:tcW w:type="dxa" w:w="5083"/>
          </w:tcPr>
          <w:p>
            <w:r>
              <w:t>Proposed latent variable</w:t>
            </w:r>
          </w:p>
        </w:tc>
      </w:tr>
      <w:tr>
        <w:tc>
          <w:tcPr>
            <w:tcW w:type="dxa" w:w="5083"/>
            <w:shd w:fill="E7EEF8"/>
            <w:vAlign w:val="center"/>
          </w:tcPr>
          <w:p>
            <w:r>
              <w:t>Observable</w:t>
            </w:r>
          </w:p>
        </w:tc>
        <w:tc>
          <w:tcPr>
            <w:tcW w:type="dxa" w:w="5083"/>
          </w:tcPr>
          <w:p>
            <w:r>
              <w:t>No - latent/inferred</w:t>
            </w:r>
          </w:p>
        </w:tc>
      </w:tr>
      <w:tr>
        <w:tc>
          <w:tcPr>
            <w:tcW w:type="dxa" w:w="5083"/>
            <w:shd w:fill="E7EEF8"/>
            <w:vAlign w:val="center"/>
          </w:tcPr>
          <w:p>
            <w:r>
              <w:t>Latent</w:t>
            </w:r>
          </w:p>
        </w:tc>
        <w:tc>
          <w:tcPr>
            <w:tcW w:type="dxa" w:w="5083"/>
          </w:tcPr>
          <w:p>
            <w:r>
              <w:t>Yes</w:t>
            </w:r>
          </w:p>
        </w:tc>
      </w:tr>
      <w:tr>
        <w:tc>
          <w:tcPr>
            <w:tcW w:type="dxa" w:w="5083"/>
            <w:shd w:fill="E7EEF8"/>
            <w:vAlign w:val="center"/>
          </w:tcPr>
          <w:p>
            <w:r>
              <w:t>Measurement</w:t>
            </w:r>
          </w:p>
        </w:tc>
        <w:tc>
          <w:tcPr>
            <w:tcW w:type="dxa" w:w="5083"/>
          </w:tcPr>
          <w:p>
            <w:r>
              <w:t>Requires latent-variable model</w:t>
            </w:r>
          </w:p>
        </w:tc>
      </w:tr>
      <w:tr>
        <w:tc>
          <w:tcPr>
            <w:tcW w:type="dxa" w:w="5083"/>
            <w:shd w:fill="E7EEF8"/>
            <w:vAlign w:val="center"/>
          </w:tcPr>
          <w:p>
            <w:r>
              <w:t>Aliases</w:t>
            </w:r>
          </w:p>
        </w:tc>
        <w:tc>
          <w:tcPr>
            <w:tcW w:type="dxa" w:w="5083"/>
          </w:tcPr>
          <w:p>
            <w:r>
              <w:t>believed availability</w:t>
            </w:r>
          </w:p>
        </w:tc>
      </w:tr>
      <w:tr>
        <w:tc>
          <w:tcPr>
            <w:tcW w:type="dxa" w:w="5083"/>
            <w:shd w:fill="E7EEF8"/>
            <w:vAlign w:val="center"/>
          </w:tcPr>
          <w:p>
            <w:r>
              <w:t>Deprecated</w:t>
            </w:r>
          </w:p>
        </w:tc>
        <w:tc>
          <w:tcPr>
            <w:tcW w:type="dxa" w:w="5083"/>
          </w:tcPr>
          <w:p>
            <w:r>
              <w:t>perceived affordance</w:t>
            </w:r>
          </w:p>
        </w:tc>
      </w:tr>
      <w:tr>
        <w:tc>
          <w:tcPr>
            <w:tcW w:type="dxa" w:w="5083"/>
            <w:shd w:fill="E7EEF8"/>
            <w:vAlign w:val="center"/>
          </w:tcPr>
          <w:p>
            <w:r>
              <w:t>Dependencies</w:t>
            </w:r>
          </w:p>
        </w:tc>
        <w:tc>
          <w:tcPr>
            <w:tcW w:type="dxa" w:w="5083"/>
          </w:tcPr>
          <w:p>
            <w:r>
              <w:t>Interaction history</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INTERACTION AS A</w:t>
              <w:br/>
              <w:t>SCIENTIFIC EXPLANANDUM; Interaction Similarity; Interaction Transfer; Predicting Interaction</w:t>
            </w:r>
          </w:p>
        </w:tc>
      </w:tr>
      <w:tr>
        <w:tc>
          <w:tcPr>
            <w:tcW w:type="dxa" w:w="5083"/>
            <w:shd w:fill="E7EEF8"/>
            <w:vAlign w:val="center"/>
          </w:tcPr>
          <w:p>
            <w:r>
              <w:t>Contracts</w:t>
            </w:r>
          </w:p>
        </w:tc>
        <w:tc>
          <w:tcPr>
            <w:tcW w:type="dxa" w:w="5083"/>
          </w:tcPr>
          <w:p>
            <w:r>
              <w:t>None</w:t>
            </w:r>
          </w:p>
        </w:tc>
      </w:tr>
    </w:tbl>
    <w:p>
      <w:pPr>
        <w:pStyle w:val="Heading1"/>
      </w:pPr>
      <w:r>
        <w:t>Action</w:t>
      </w:r>
    </w:p>
    <w:p>
      <w:pPr>
        <w:spacing w:after="100"/>
      </w:pPr>
      <w:r>
        <w:t>A declared intervention, command, operation, or behavior capable of participating in a state transition.</w:t>
      </w:r>
    </w:p>
    <w:p>
      <w:pPr>
        <w:spacing w:after="100"/>
      </w:pPr>
      <w:r>
        <w:rPr>
          <w:b/>
        </w:rPr>
        <w:t>Boundary:</w:t>
      </w:r>
      <w:r>
        <w:t xml:space="preserve"> A low-level input such as a click or touch is not necessarily the semantic action under study.</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action</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perceived affordance, interaction causes behavior</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Opportunity, Affordance, and Action Availability</w:t>
            </w:r>
          </w:p>
        </w:tc>
      </w:tr>
      <w:tr>
        <w:tc>
          <w:tcPr>
            <w:tcW w:type="dxa" w:w="5083"/>
            <w:shd w:fill="E7EEF8"/>
            <w:vAlign w:val="center"/>
          </w:tcPr>
          <w:p>
            <w:r>
              <w:t>Supporting papers</w:t>
            </w:r>
          </w:p>
        </w:tc>
        <w:tc>
          <w:tcPr>
            <w:tcW w:type="dxa" w:w="5083"/>
          </w:tcPr>
          <w:p>
            <w:r>
              <w:t>Opportunity, Affordance, and Action Availability; INTERACTION AS A</w:t>
              <w:br/>
              <w:t>SCIENTIFIC EXPLANANDUM; Interaction Strategies; CAN INTERACTION BECOME A</w:t>
              <w:br/>
              <w:t>PRIMARY SCIENTIFIC OBJECT?; Behavior</w:t>
            </w:r>
          </w:p>
        </w:tc>
      </w:tr>
      <w:tr>
        <w:tc>
          <w:tcPr>
            <w:tcW w:type="dxa" w:w="5083"/>
            <w:shd w:fill="E7EEF8"/>
            <w:vAlign w:val="center"/>
          </w:tcPr>
          <w:p>
            <w:r>
              <w:t>Contracts</w:t>
            </w:r>
          </w:p>
        </w:tc>
        <w:tc>
          <w:tcPr>
            <w:tcW w:type="dxa" w:w="5083"/>
          </w:tcPr>
          <w:p>
            <w:r>
              <w:t>Interaction Contract</w:t>
            </w:r>
          </w:p>
        </w:tc>
      </w:tr>
    </w:tbl>
    <w:p>
      <w:pPr>
        <w:pStyle w:val="Heading1"/>
      </w:pPr>
      <w:r>
        <w:t>State transition</w:t>
      </w:r>
    </w:p>
    <w:p>
      <w:pPr>
        <w:spacing w:after="100"/>
      </w:pPr>
      <w:r>
        <w:t>A change from one declared system state to another under a transition relation, process, or event.</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state-transition</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Directly/Instrumentally</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transition</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Action</w:t>
            </w:r>
          </w:p>
        </w:tc>
      </w:tr>
      <w:tr>
        <w:tc>
          <w:tcPr>
            <w:tcW w:type="dxa" w:w="5083"/>
            <w:shd w:fill="E7EEF8"/>
            <w:vAlign w:val="center"/>
          </w:tcPr>
          <w:p>
            <w:r>
              <w:t>Originating paper</w:t>
            </w:r>
          </w:p>
        </w:tc>
        <w:tc>
          <w:tcPr>
            <w:tcW w:type="dxa" w:w="5083"/>
          </w:tcPr>
          <w:p>
            <w:r>
              <w:t>Interaction</w:t>
            </w:r>
          </w:p>
        </w:tc>
      </w:tr>
      <w:tr>
        <w:tc>
          <w:tcPr>
            <w:tcW w:type="dxa" w:w="5083"/>
            <w:shd w:fill="E7EEF8"/>
            <w:vAlign w:val="center"/>
          </w:tcPr>
          <w:p>
            <w:r>
              <w:t>Supporting papers</w:t>
            </w:r>
          </w:p>
        </w:tc>
        <w:tc>
          <w:tcPr>
            <w:tcW w:type="dxa" w:w="5083"/>
          </w:tcPr>
          <w:p>
            <w:r>
              <w:t>Interaction; Behavior; INTERACTION AS A</w:t>
              <w:br/>
              <w:t>SCIENTIFIC EXPLANANDUM; CAN INTERACTION BECOME A</w:t>
              <w:br/>
              <w:t>PRIMARY SCIENTIFIC OBJECT?</w:t>
            </w:r>
          </w:p>
        </w:tc>
      </w:tr>
      <w:tr>
        <w:tc>
          <w:tcPr>
            <w:tcW w:type="dxa" w:w="5083"/>
            <w:shd w:fill="E7EEF8"/>
            <w:vAlign w:val="center"/>
          </w:tcPr>
          <w:p>
            <w:r>
              <w:t>Contracts</w:t>
            </w:r>
          </w:p>
        </w:tc>
        <w:tc>
          <w:tcPr>
            <w:tcW w:type="dxa" w:w="5083"/>
          </w:tcPr>
          <w:p>
            <w:r>
              <w:t>None</w:t>
            </w:r>
          </w:p>
        </w:tc>
      </w:tr>
    </w:tbl>
    <w:p>
      <w:pPr>
        <w:pStyle w:val="Heading1"/>
      </w:pPr>
      <w:r>
        <w:t>Observation</w:t>
      </w:r>
    </w:p>
    <w:p>
      <w:pPr>
        <w:spacing w:after="100"/>
      </w:pPr>
      <w:r>
        <w:t>A recorded or accessible distinction about state, transition, representation, or outcome available through a specified measurement or observation process.</w:t>
      </w:r>
    </w:p>
    <w:p>
      <w:pPr>
        <w:spacing w:after="100"/>
      </w:pPr>
      <w:r>
        <w:rPr>
          <w:b/>
        </w:rPr>
        <w:t>Boundary:</w:t>
      </w:r>
      <w:r>
        <w:t xml:space="preserve"> Observation is not interpretation, inference, or evidence by itself.</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observation</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Directly/Instrumentally</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Formal Models of Computational Interaction</w:t>
            </w:r>
          </w:p>
        </w:tc>
      </w:tr>
      <w:tr>
        <w:tc>
          <w:tcPr>
            <w:tcW w:type="dxa" w:w="5083"/>
            <w:shd w:fill="E7EEF8"/>
            <w:vAlign w:val="center"/>
          </w:tcPr>
          <w:p>
            <w:r>
              <w:t>Supporting papers</w:t>
            </w:r>
          </w:p>
        </w:tc>
        <w:tc>
          <w:tcPr>
            <w:tcW w:type="dxa" w:w="5083"/>
          </w:tcPr>
          <w:p>
            <w:r>
              <w:t>Formal Models of Computational Interaction; Measurement; INTERACTION AS A</w:t>
              <w:br/>
              <w:t>SCIENTIFIC EXPLANANDUM; Interaction Strategies; Interaction Similarity</w:t>
            </w:r>
          </w:p>
        </w:tc>
      </w:tr>
      <w:tr>
        <w:tc>
          <w:tcPr>
            <w:tcW w:type="dxa" w:w="5083"/>
            <w:shd w:fill="E7EEF8"/>
            <w:vAlign w:val="center"/>
          </w:tcPr>
          <w:p>
            <w:r>
              <w:t>Contracts</w:t>
            </w:r>
          </w:p>
        </w:tc>
        <w:tc>
          <w:tcPr>
            <w:tcW w:type="dxa" w:w="5083"/>
          </w:tcPr>
          <w:p>
            <w:r>
              <w:t>Projection Contract, Opportunity Contract, Interaction Contract, Behavioral Evidence Contract, Measurement Contract, Similarity Contract, Transfer Contract, Strategy Contract, Prediction Contract</w:t>
            </w:r>
          </w:p>
        </w:tc>
      </w:tr>
    </w:tbl>
    <w:p>
      <w:pPr>
        <w:pStyle w:val="Heading1"/>
      </w:pPr>
      <w:r>
        <w:t>Situated behavior</w:t>
      </w:r>
    </w:p>
    <w:p>
      <w:pPr>
        <w:spacing w:after="100"/>
      </w:pPr>
      <w:r>
        <w:t>A bounded, temporally extended trajectory of observable or instrumentally recoverable changes, outputs, or regulated persistence attributed to a system in relation to its environment under a declared observation and attribution model.</w:t>
      </w:r>
    </w:p>
    <w:p>
      <w:pPr>
        <w:spacing w:after="100"/>
      </w:pPr>
      <w:r>
        <w:rPr>
          <w:b/>
        </w:rPr>
        <w:t>Boundary:</w:t>
      </w:r>
      <w:r>
        <w:t xml:space="preserve"> Representation does not determine behavior directly.</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situated-behavior</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Canonical glossary</w:t>
            </w:r>
          </w:p>
        </w:tc>
      </w:tr>
      <w:tr>
        <w:tc>
          <w:tcPr>
            <w:tcW w:type="dxa" w:w="5083"/>
            <w:shd w:fill="E7EEF8"/>
            <w:vAlign w:val="center"/>
          </w:tcPr>
          <w:p>
            <w:r>
              <w:t>Supporting papers</w:t>
            </w:r>
          </w:p>
        </w:tc>
        <w:tc>
          <w:tcPr>
            <w:tcW w:type="dxa" w:w="5083"/>
          </w:tcPr>
          <w:p>
            <w:r>
              <w:t>None</w:t>
            </w:r>
          </w:p>
        </w:tc>
      </w:tr>
      <w:tr>
        <w:tc>
          <w:tcPr>
            <w:tcW w:type="dxa" w:w="5083"/>
            <w:shd w:fill="E7EEF8"/>
            <w:vAlign w:val="center"/>
          </w:tcPr>
          <w:p>
            <w:r>
              <w:t>Contracts</w:t>
            </w:r>
          </w:p>
        </w:tc>
        <w:tc>
          <w:tcPr>
            <w:tcW w:type="dxa" w:w="5083"/>
          </w:tcPr>
          <w:p>
            <w:r>
              <w:t>None</w:t>
            </w:r>
          </w:p>
        </w:tc>
      </w:tr>
    </w:tbl>
    <w:p>
      <w:pPr>
        <w:pStyle w:val="Heading1"/>
      </w:pPr>
      <w:r>
        <w:t>Behavioral evidence</w:t>
      </w:r>
    </w:p>
    <w:p>
      <w:pPr>
        <w:spacing w:after="100"/>
      </w:pPr>
      <w:r>
        <w:t>A provenance-preserving chain connecting direct observations, system-derived features, latent interpretations, alternative explanations, uncertainty, and falsifying evidence to a bounded research claim.</w:t>
      </w:r>
    </w:p>
    <w:p>
      <w:pPr>
        <w:spacing w:after="100"/>
      </w:pPr>
      <w:r>
        <w:rPr>
          <w:b/>
        </w:rPr>
        <w:t>Boundary:</w:t>
      </w:r>
      <w:r>
        <w:t xml:space="preserve"> A trace is evidence of what occurred. It is not direct evidence of intention, understanding, culture, personality, or protected identity.</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behavioral-evidence</w:t>
            </w:r>
          </w:p>
        </w:tc>
      </w:tr>
      <w:tr>
        <w:tc>
          <w:tcPr>
            <w:tcW w:type="dxa" w:w="5083"/>
            <w:shd w:fill="E7EEF8"/>
            <w:vAlign w:val="center"/>
          </w:tcPr>
          <w:p>
            <w:r>
              <w:t>Maturity</w:t>
            </w:r>
          </w:p>
        </w:tc>
        <w:tc>
          <w:tcPr>
            <w:tcW w:type="dxa" w:w="5083"/>
          </w:tcPr>
          <w:p>
            <w:r>
              <w:t>Candidate</w:t>
            </w:r>
          </w:p>
        </w:tc>
      </w:tr>
      <w:tr>
        <w:tc>
          <w:tcPr>
            <w:tcW w:type="dxa" w:w="5083"/>
            <w:shd w:fill="E7EEF8"/>
            <w:vAlign w:val="center"/>
          </w:tcPr>
          <w:p>
            <w:r>
              <w:t>Observable</w:t>
            </w:r>
          </w:p>
        </w:tc>
        <w:tc>
          <w:tcPr>
            <w:tcW w:type="dxa" w:w="5083"/>
          </w:tcPr>
          <w:p>
            <w:r>
              <w:t>Directly/Instrumentally</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behavior evidence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Measurement contract</w:t>
            </w:r>
          </w:p>
        </w:tc>
      </w:tr>
      <w:tr>
        <w:tc>
          <w:tcPr>
            <w:tcW w:type="dxa" w:w="5083"/>
            <w:shd w:fill="E7EEF8"/>
            <w:vAlign w:val="center"/>
          </w:tcPr>
          <w:p>
            <w:r>
              <w:t>Originating paper</w:t>
            </w:r>
          </w:p>
        </w:tc>
        <w:tc>
          <w:tcPr>
            <w:tcW w:type="dxa" w:w="5083"/>
          </w:tcPr>
          <w:p>
            <w:r>
              <w:t>Behavior</w:t>
            </w:r>
          </w:p>
        </w:tc>
      </w:tr>
      <w:tr>
        <w:tc>
          <w:tcPr>
            <w:tcW w:type="dxa" w:w="5083"/>
            <w:shd w:fill="E7EEF8"/>
            <w:vAlign w:val="center"/>
          </w:tcPr>
          <w:p>
            <w:r>
              <w:t>Supporting papers</w:t>
            </w:r>
          </w:p>
        </w:tc>
        <w:tc>
          <w:tcPr>
            <w:tcW w:type="dxa" w:w="5083"/>
          </w:tcPr>
          <w:p>
            <w:r>
              <w:t>Behavior; Computational Interaction Science; INTERACTION AS A</w:t>
              <w:br/>
              <w:t>SCIENTIFIC EXPLANANDUM; Formal Models of Computational Interaction; Comparative Interaction</w:t>
            </w:r>
          </w:p>
        </w:tc>
      </w:tr>
      <w:tr>
        <w:tc>
          <w:tcPr>
            <w:tcW w:type="dxa" w:w="5083"/>
            <w:shd w:fill="E7EEF8"/>
            <w:vAlign w:val="center"/>
          </w:tcPr>
          <w:p>
            <w:r>
              <w:t>Contracts</w:t>
            </w:r>
          </w:p>
        </w:tc>
        <w:tc>
          <w:tcPr>
            <w:tcW w:type="dxa" w:w="5083"/>
          </w:tcPr>
          <w:p>
            <w:r>
              <w:t>Behavioral Evidence Contract</w:t>
            </w:r>
          </w:p>
        </w:tc>
      </w:tr>
    </w:tbl>
    <w:p>
      <w:pPr>
        <w:pStyle w:val="Heading1"/>
      </w:pPr>
      <w:r>
        <w:t>Behavioral equivalence</w:t>
      </w:r>
    </w:p>
    <w:p>
      <w:pPr>
        <w:spacing w:after="100"/>
      </w:pPr>
      <w:r>
        <w:t>Equivalence of declared action or outcome distributions for a specified population, task, context, metric, and tolerance.</w:t>
      </w:r>
    </w:p>
    <w:p>
      <w:pPr>
        <w:spacing w:after="100"/>
      </w:pPr>
      <w:r>
        <w:rPr>
          <w:b/>
        </w:rPr>
        <w:t>Boundary:</w:t>
      </w:r>
      <w:r>
        <w:t xml:space="preserve"> Behavioral equivalence does not imply semantic, interpretive, strategy, learning, transfer, or interactional equivalence.</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behavioral-equivalence</w:t>
            </w:r>
          </w:p>
        </w:tc>
      </w:tr>
      <w:tr>
        <w:tc>
          <w:tcPr>
            <w:tcW w:type="dxa" w:w="5083"/>
            <w:shd w:fill="E7EEF8"/>
            <w:vAlign w:val="center"/>
          </w:tcPr>
          <w:p>
            <w:r>
              <w:t>Maturity</w:t>
            </w:r>
          </w:p>
        </w:tc>
        <w:tc>
          <w:tcPr>
            <w:tcW w:type="dxa" w:w="5083"/>
          </w:tcPr>
          <w:p>
            <w:r>
              <w:t>Candidate</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Representation, Invariance, and Projection</w:t>
            </w:r>
          </w:p>
        </w:tc>
      </w:tr>
      <w:tr>
        <w:tc>
          <w:tcPr>
            <w:tcW w:type="dxa" w:w="5083"/>
            <w:shd w:fill="E7EEF8"/>
            <w:vAlign w:val="center"/>
          </w:tcPr>
          <w:p>
            <w:r>
              <w:t>Supporting papers</w:t>
            </w:r>
          </w:p>
        </w:tc>
        <w:tc>
          <w:tcPr>
            <w:tcW w:type="dxa" w:w="5083"/>
          </w:tcPr>
          <w:p>
            <w:r>
              <w:t>Representation, Invariance, and Projection; Interaction Similarity; Formal Models of Computational Interaction; Ontology, Semantics, Representation, and Interpretation; Opportunity, Affordance, and Action Availability</w:t>
            </w:r>
          </w:p>
        </w:tc>
      </w:tr>
      <w:tr>
        <w:tc>
          <w:tcPr>
            <w:tcW w:type="dxa" w:w="5083"/>
            <w:shd w:fill="E7EEF8"/>
            <w:vAlign w:val="center"/>
          </w:tcPr>
          <w:p>
            <w:r>
              <w:t>Contracts</w:t>
            </w:r>
          </w:p>
        </w:tc>
        <w:tc>
          <w:tcPr>
            <w:tcW w:type="dxa" w:w="5083"/>
          </w:tcPr>
          <w:p>
            <w:r>
              <w:t>Behavioral Evidence Contract</w:t>
            </w:r>
          </w:p>
        </w:tc>
      </w:tr>
    </w:tbl>
    <w:p>
      <w:pPr>
        <w:pStyle w:val="Heading1"/>
      </w:pPr>
      <w:r>
        <w:t>Interactional equivalence</w:t>
      </w:r>
    </w:p>
    <w:p>
      <w:pPr>
        <w:spacing w:after="100"/>
      </w:pPr>
      <w:r>
        <w:t>Equivalence of the available operation-transition-observation structure under specified agent, task, projection, authority, state, context, and tolerance conditions.</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interactional-equivalence</w:t>
            </w:r>
          </w:p>
        </w:tc>
      </w:tr>
      <w:tr>
        <w:tc>
          <w:tcPr>
            <w:tcW w:type="dxa" w:w="5083"/>
            <w:shd w:fill="E7EEF8"/>
            <w:vAlign w:val="center"/>
          </w:tcPr>
          <w:p>
            <w:r>
              <w:t>Maturity</w:t>
            </w:r>
          </w:p>
        </w:tc>
        <w:tc>
          <w:tcPr>
            <w:tcW w:type="dxa" w:w="5083"/>
          </w:tcPr>
          <w:p>
            <w:r>
              <w:t>Candidate</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 AS A</w:t>
              <w:br/>
              <w:t>SCIENTIFIC EXPLANANDUM</w:t>
            </w:r>
          </w:p>
        </w:tc>
      </w:tr>
      <w:tr>
        <w:tc>
          <w:tcPr>
            <w:tcW w:type="dxa" w:w="5083"/>
            <w:shd w:fill="E7EEF8"/>
            <w:vAlign w:val="center"/>
          </w:tcPr>
          <w:p>
            <w:r>
              <w:t>Supporting papers</w:t>
            </w:r>
          </w:p>
        </w:tc>
        <w:tc>
          <w:tcPr>
            <w:tcW w:type="dxa" w:w="5083"/>
          </w:tcPr>
          <w:p>
            <w:r>
              <w:t>INTERACTION AS A</w:t>
              <w:br/>
              <w:t>SCIENTIFIC EXPLANANDUM; Representation, Invariance, and Projection; Interaction Similarity</w:t>
            </w:r>
          </w:p>
        </w:tc>
      </w:tr>
      <w:tr>
        <w:tc>
          <w:tcPr>
            <w:tcW w:type="dxa" w:w="5083"/>
            <w:shd w:fill="E7EEF8"/>
            <w:vAlign w:val="center"/>
          </w:tcPr>
          <w:p>
            <w:r>
              <w:t>Contracts</w:t>
            </w:r>
          </w:p>
        </w:tc>
        <w:tc>
          <w:tcPr>
            <w:tcW w:type="dxa" w:w="5083"/>
          </w:tcPr>
          <w:p>
            <w:r>
              <w:t>None</w:t>
            </w:r>
          </w:p>
        </w:tc>
      </w:tr>
    </w:tbl>
    <w:p>
      <w:pPr>
        <w:pStyle w:val="Heading1"/>
      </w:pPr>
      <w:r>
        <w:t>Interaction</w:t>
      </w:r>
    </w:p>
    <w:p>
      <w:pPr>
        <w:spacing w:after="100"/>
      </w:pPr>
      <w:r>
        <w:t>A family of bounded coupling phenomena in which distinguishable systems or participants become mutually consequential through perturbation, constraint, uptake, response, and recurrence.</w:t>
      </w:r>
    </w:p>
    <w:p>
      <w:pPr>
        <w:spacing w:after="100"/>
      </w:pPr>
      <w:r>
        <w:rPr>
          <w:b/>
        </w:rPr>
        <w:t>Boundary:</w:t>
      </w:r>
      <w:r>
        <w:t xml:space="preserve"> Interaction is not reducible to action, behavior, communication, computation, observation, state transition, feedback, or causation alone. Ordinary-language usage may be broader than the strict research definition.</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interaction</w:t>
            </w:r>
          </w:p>
        </w:tc>
      </w:tr>
      <w:tr>
        <w:tc>
          <w:tcPr>
            <w:tcW w:type="dxa" w:w="5083"/>
            <w:shd w:fill="E7EEF8"/>
            <w:vAlign w:val="center"/>
          </w:tcPr>
          <w:p>
            <w:r>
              <w:t>Maturity</w:t>
            </w:r>
          </w:p>
        </w:tc>
        <w:tc>
          <w:tcPr>
            <w:tcW w:type="dxa" w:w="5083"/>
          </w:tcPr>
          <w:p>
            <w:r>
              <w:t>Proposed scientific target</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interaction causes behavior</w:t>
            </w:r>
          </w:p>
        </w:tc>
      </w:tr>
      <w:tr>
        <w:tc>
          <w:tcPr>
            <w:tcW w:type="dxa" w:w="5083"/>
            <w:shd w:fill="E7EEF8"/>
            <w:vAlign w:val="center"/>
          </w:tcPr>
          <w:p>
            <w:r>
              <w:t>Dependencies</w:t>
            </w:r>
          </w:p>
        </w:tc>
        <w:tc>
          <w:tcPr>
            <w:tcW w:type="dxa" w:w="5083"/>
          </w:tcPr>
          <w:p>
            <w:r>
              <w:t>Computational Interaction Science</w:t>
            </w:r>
          </w:p>
        </w:tc>
      </w:tr>
      <w:tr>
        <w:tc>
          <w:tcPr>
            <w:tcW w:type="dxa" w:w="5083"/>
            <w:shd w:fill="E7EEF8"/>
            <w:vAlign w:val="center"/>
          </w:tcPr>
          <w:p>
            <w:r>
              <w:t>Originating paper</w:t>
            </w:r>
          </w:p>
        </w:tc>
        <w:tc>
          <w:tcPr>
            <w:tcW w:type="dxa" w:w="5083"/>
          </w:tcPr>
          <w:p>
            <w:r>
              <w:t>Interaction</w:t>
            </w:r>
          </w:p>
        </w:tc>
      </w:tr>
      <w:tr>
        <w:tc>
          <w:tcPr>
            <w:tcW w:type="dxa" w:w="5083"/>
            <w:shd w:fill="E7EEF8"/>
            <w:vAlign w:val="center"/>
          </w:tcPr>
          <w:p>
            <w:r>
              <w:t>Supporting papers</w:t>
            </w:r>
          </w:p>
        </w:tc>
        <w:tc>
          <w:tcPr>
            <w:tcW w:type="dxa" w:w="5083"/>
          </w:tcPr>
          <w:p>
            <w:r>
              <w:t>Interaction; CAN INTERACTION BECOME A</w:t>
              <w:br/>
              <w:t>PRIMARY SCIENTIFIC OBJECT?; INTERACTION AS A</w:t>
              <w:br/>
              <w:t>SCIENTIFIC EXPLANANDUM; Computational Interaction Science; Predicting Interaction</w:t>
            </w:r>
          </w:p>
        </w:tc>
      </w:tr>
      <w:tr>
        <w:tc>
          <w:tcPr>
            <w:tcW w:type="dxa" w:w="5083"/>
            <w:shd w:fill="E7EEF8"/>
            <w:vAlign w:val="center"/>
          </w:tcPr>
          <w:p>
            <w:r>
              <w:t>Contracts</w:t>
            </w:r>
          </w:p>
        </w:tc>
        <w:tc>
          <w:tcPr>
            <w:tcW w:type="dxa" w:w="5083"/>
          </w:tcPr>
          <w:p>
            <w:r>
              <w:t>Interaction Contract</w:t>
            </w:r>
          </w:p>
        </w:tc>
      </w:tr>
    </w:tbl>
    <w:p>
      <w:pPr>
        <w:pStyle w:val="Heading1"/>
      </w:pPr>
      <w:r>
        <w:t>Interaction episode</w:t>
      </w:r>
    </w:p>
    <w:p>
      <w:pPr>
        <w:spacing w:after="100"/>
      </w:pPr>
      <w:r>
        <w:t>A bounded interval in which two or more distinguishable systems are coupled such that perturbations originating in, or mediated by, one system alter the possible or actual state trajectory of another, and the resulting configuration constrains a later trajectory of an originating or co-participating system within a declared boundary and timescale.</w:t>
        <w:br/>
        <w:br/>
        <w:t>Reciprocal closure may be direct, indirect, asymmetric, delayed, probabilistic, or environmentally mediated.</w:t>
      </w:r>
    </w:p>
    <w:p>
      <w:pPr>
        <w:spacing w:after="100"/>
      </w:pPr>
      <w:r>
        <w:rPr>
          <w:b/>
        </w:rPr>
        <w:t>Boundary:</w:t>
      </w:r>
      <w:r>
        <w:t xml:space="preserve"> A single isolated one-way causal effect is not an interaction episode under the strict definition unless it enters a recurrent or reciprocally constraining structure.</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interaction-episode</w:t>
            </w:r>
          </w:p>
        </w:tc>
      </w:tr>
      <w:tr>
        <w:tc>
          <w:tcPr>
            <w:tcW w:type="dxa" w:w="5083"/>
            <w:shd w:fill="E7EEF8"/>
            <w:vAlign w:val="center"/>
          </w:tcPr>
          <w:p>
            <w:r>
              <w:t>Maturity</w:t>
            </w:r>
          </w:p>
        </w:tc>
        <w:tc>
          <w:tcPr>
            <w:tcW w:type="dxa" w:w="5083"/>
          </w:tcPr>
          <w:p>
            <w:r>
              <w:t>Proposed canonical unit</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Operationalizable by contract</w:t>
            </w:r>
          </w:p>
        </w:tc>
      </w:tr>
      <w:tr>
        <w:tc>
          <w:tcPr>
            <w:tcW w:type="dxa" w:w="5083"/>
            <w:shd w:fill="E7EEF8"/>
            <w:vAlign w:val="center"/>
          </w:tcPr>
          <w:p>
            <w:r>
              <w:t>Aliases</w:t>
            </w:r>
          </w:p>
        </w:tc>
        <w:tc>
          <w:tcPr>
            <w:tcW w:type="dxa" w:w="5083"/>
          </w:tcPr>
          <w:p>
            <w:r>
              <w:t>strict interaction episode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Opportunity profile, Coupling, Token identity, Type identity, Interaction contract</w:t>
            </w:r>
          </w:p>
        </w:tc>
      </w:tr>
      <w:tr>
        <w:tc>
          <w:tcPr>
            <w:tcW w:type="dxa" w:w="5083"/>
            <w:shd w:fill="E7EEF8"/>
            <w:vAlign w:val="center"/>
          </w:tcPr>
          <w:p>
            <w:r>
              <w:t>Originating paper</w:t>
            </w:r>
          </w:p>
        </w:tc>
        <w:tc>
          <w:tcPr>
            <w:tcW w:type="dxa" w:w="5083"/>
          </w:tcPr>
          <w:p>
            <w:r>
              <w:t>Interaction</w:t>
            </w:r>
          </w:p>
        </w:tc>
      </w:tr>
      <w:tr>
        <w:tc>
          <w:tcPr>
            <w:tcW w:type="dxa" w:w="5083"/>
            <w:shd w:fill="E7EEF8"/>
            <w:vAlign w:val="center"/>
          </w:tcPr>
          <w:p>
            <w:r>
              <w:t>Supporting papers</w:t>
            </w:r>
          </w:p>
        </w:tc>
        <w:tc>
          <w:tcPr>
            <w:tcW w:type="dxa" w:w="5083"/>
          </w:tcPr>
          <w:p>
            <w:r>
              <w:t>Interaction; CAN INTERACTION BECOME A</w:t>
              <w:br/>
              <w:t>PRIMARY SCIENTIFIC OBJECT?; Formal Models of Computational Interaction; Computational Interaction Science; Predicting Interaction</w:t>
            </w:r>
          </w:p>
        </w:tc>
      </w:tr>
      <w:tr>
        <w:tc>
          <w:tcPr>
            <w:tcW w:type="dxa" w:w="5083"/>
            <w:shd w:fill="E7EEF8"/>
            <w:vAlign w:val="center"/>
          </w:tcPr>
          <w:p>
            <w:r>
              <w:t>Contracts</w:t>
            </w:r>
          </w:p>
        </w:tc>
        <w:tc>
          <w:tcPr>
            <w:tcW w:type="dxa" w:w="5083"/>
          </w:tcPr>
          <w:p>
            <w:r>
              <w:t>Interaction Contract</w:t>
            </w:r>
          </w:p>
        </w:tc>
      </w:tr>
    </w:tbl>
    <w:p>
      <w:pPr>
        <w:spacing w:after="100"/>
      </w:pPr>
      <w:r>
        <w:rPr>
          <w:b/>
        </w:rPr>
        <w:t>Example:</w:t>
      </w:r>
      <w:r>
        <w:t xml:space="preserve"> A request, response, and later state-dependent continuation within a declared protocol boundary.</w:t>
      </w:r>
    </w:p>
    <w:p>
      <w:pPr>
        <w:spacing w:after="100"/>
      </w:pPr>
      <w:r>
        <w:rPr>
          <w:b/>
        </w:rPr>
        <w:t>Counterexample:</w:t>
      </w:r>
      <w:r>
        <w:t xml:space="preserve"> A one-way message with no reciprocal or recurrent constraint inside the declared episode.</w:t>
      </w:r>
    </w:p>
    <w:p>
      <w:pPr>
        <w:pStyle w:val="Heading1"/>
      </w:pPr>
      <w:r>
        <w:t>Coupling</w:t>
      </w:r>
    </w:p>
    <w:p>
      <w:pPr>
        <w:spacing w:after="100"/>
      </w:pPr>
      <w:r>
        <w:t>A relation or pathway through which a participant or shared medium can alter another participant's transition structure, reachable states, probabilities, timing, or constraints.</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coupling</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Interaction participant, Environment</w:t>
            </w:r>
          </w:p>
        </w:tc>
      </w:tr>
      <w:tr>
        <w:tc>
          <w:tcPr>
            <w:tcW w:type="dxa" w:w="5083"/>
            <w:shd w:fill="E7EEF8"/>
            <w:vAlign w:val="center"/>
          </w:tcPr>
          <w:p>
            <w:r>
              <w:t>Originating paper</w:t>
            </w:r>
          </w:p>
        </w:tc>
        <w:tc>
          <w:tcPr>
            <w:tcW w:type="dxa" w:w="5083"/>
          </w:tcPr>
          <w:p>
            <w:r>
              <w:t>Interaction</w:t>
            </w:r>
          </w:p>
        </w:tc>
      </w:tr>
      <w:tr>
        <w:tc>
          <w:tcPr>
            <w:tcW w:type="dxa" w:w="5083"/>
            <w:shd w:fill="E7EEF8"/>
            <w:vAlign w:val="center"/>
          </w:tcPr>
          <w:p>
            <w:r>
              <w:t>Supporting papers</w:t>
            </w:r>
          </w:p>
        </w:tc>
        <w:tc>
          <w:tcPr>
            <w:tcW w:type="dxa" w:w="5083"/>
          </w:tcPr>
          <w:p>
            <w:r>
              <w:t>Interaction; CAN INTERACTION BECOME A</w:t>
              <w:br/>
              <w:t>PRIMARY SCIENTIFIC OBJECT?; INTERACTION AS A</w:t>
              <w:br/>
              <w:t>SCIENTIFIC EXPLANANDUM; Formal Models of Computational Interaction; How Sciences Define Their Objects</w:t>
            </w:r>
          </w:p>
        </w:tc>
      </w:tr>
      <w:tr>
        <w:tc>
          <w:tcPr>
            <w:tcW w:type="dxa" w:w="5083"/>
            <w:shd w:fill="E7EEF8"/>
            <w:vAlign w:val="center"/>
          </w:tcPr>
          <w:p>
            <w:r>
              <w:t>Contracts</w:t>
            </w:r>
          </w:p>
        </w:tc>
        <w:tc>
          <w:tcPr>
            <w:tcW w:type="dxa" w:w="5083"/>
          </w:tcPr>
          <w:p>
            <w:r>
              <w:t>None</w:t>
            </w:r>
          </w:p>
        </w:tc>
      </w:tr>
    </w:tbl>
    <w:p>
      <w:pPr>
        <w:pStyle w:val="Heading1"/>
      </w:pPr>
      <w:r>
        <w:t>Perturbation</w:t>
      </w:r>
    </w:p>
    <w:p>
      <w:pPr>
        <w:spacing w:after="100"/>
      </w:pPr>
      <w:r>
        <w:t>A difference propagated through a coupling relation that may change state, transition conditions, probabilities, timing, or reachable outcomes.</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perturbation</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w:t>
            </w:r>
          </w:p>
        </w:tc>
      </w:tr>
      <w:tr>
        <w:tc>
          <w:tcPr>
            <w:tcW w:type="dxa" w:w="5083"/>
            <w:shd w:fill="E7EEF8"/>
            <w:vAlign w:val="center"/>
          </w:tcPr>
          <w:p>
            <w:r>
              <w:t>Supporting papers</w:t>
            </w:r>
          </w:p>
        </w:tc>
        <w:tc>
          <w:tcPr>
            <w:tcW w:type="dxa" w:w="5083"/>
          </w:tcPr>
          <w:p>
            <w:r>
              <w:t>Interaction; INTERACTION AS A</w:t>
              <w:br/>
              <w:t>SCIENTIFIC EXPLANANDUM</w:t>
            </w:r>
          </w:p>
        </w:tc>
      </w:tr>
      <w:tr>
        <w:tc>
          <w:tcPr>
            <w:tcW w:type="dxa" w:w="5083"/>
            <w:shd w:fill="E7EEF8"/>
            <w:vAlign w:val="center"/>
          </w:tcPr>
          <w:p>
            <w:r>
              <w:t>Contracts</w:t>
            </w:r>
          </w:p>
        </w:tc>
        <w:tc>
          <w:tcPr>
            <w:tcW w:type="dxa" w:w="5083"/>
          </w:tcPr>
          <w:p>
            <w:r>
              <w:t>None</w:t>
            </w:r>
          </w:p>
        </w:tc>
      </w:tr>
    </w:tbl>
    <w:p>
      <w:pPr>
        <w:pStyle w:val="Heading1"/>
      </w:pPr>
      <w:r>
        <w:t>Uptake</w:t>
      </w:r>
    </w:p>
    <w:p>
      <w:pPr>
        <w:spacing w:after="100"/>
      </w:pPr>
      <w:r>
        <w:t>Incorporation of a perturbation into a participant's state, transition process, control process, or interpreted situation. Uptake need not be semantic or conscious.</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uptake</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w:t>
            </w:r>
          </w:p>
        </w:tc>
      </w:tr>
      <w:tr>
        <w:tc>
          <w:tcPr>
            <w:tcW w:type="dxa" w:w="5083"/>
            <w:shd w:fill="E7EEF8"/>
            <w:vAlign w:val="center"/>
          </w:tcPr>
          <w:p>
            <w:r>
              <w:t>Supporting papers</w:t>
            </w:r>
          </w:p>
        </w:tc>
        <w:tc>
          <w:tcPr>
            <w:tcW w:type="dxa" w:w="5083"/>
          </w:tcPr>
          <w:p>
            <w:r>
              <w:t>Interaction; Ontology, Semantics, Representation, and Interpretation; Opportunity, Affordance, and Action Availability</w:t>
            </w:r>
          </w:p>
        </w:tc>
      </w:tr>
      <w:tr>
        <w:tc>
          <w:tcPr>
            <w:tcW w:type="dxa" w:w="5083"/>
            <w:shd w:fill="E7EEF8"/>
            <w:vAlign w:val="center"/>
          </w:tcPr>
          <w:p>
            <w:r>
              <w:t>Contracts</w:t>
            </w:r>
          </w:p>
        </w:tc>
        <w:tc>
          <w:tcPr>
            <w:tcW w:type="dxa" w:w="5083"/>
          </w:tcPr>
          <w:p>
            <w:r>
              <w:t>None</w:t>
            </w:r>
          </w:p>
        </w:tc>
      </w:tr>
    </w:tbl>
    <w:p>
      <w:pPr>
        <w:pStyle w:val="Heading1"/>
      </w:pPr>
      <w:r>
        <w:t>Recurrence</w:t>
      </w:r>
    </w:p>
    <w:p>
      <w:pPr>
        <w:spacing w:after="100"/>
      </w:pPr>
      <w:r>
        <w:t>Return influence through which a response constrains an originating participant, a co-participant, or the shared coupling configuration.</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recurrence</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w:t>
            </w:r>
          </w:p>
        </w:tc>
      </w:tr>
      <w:tr>
        <w:tc>
          <w:tcPr>
            <w:tcW w:type="dxa" w:w="5083"/>
            <w:shd w:fill="E7EEF8"/>
            <w:vAlign w:val="center"/>
          </w:tcPr>
          <w:p>
            <w:r>
              <w:t>Supporting papers</w:t>
            </w:r>
          </w:p>
        </w:tc>
        <w:tc>
          <w:tcPr>
            <w:tcW w:type="dxa" w:w="5083"/>
          </w:tcPr>
          <w:p>
            <w:r>
              <w:t>Interaction; Interaction Strategies; Behavior</w:t>
            </w:r>
          </w:p>
        </w:tc>
      </w:tr>
      <w:tr>
        <w:tc>
          <w:tcPr>
            <w:tcW w:type="dxa" w:w="5083"/>
            <w:shd w:fill="E7EEF8"/>
            <w:vAlign w:val="center"/>
          </w:tcPr>
          <w:p>
            <w:r>
              <w:t>Contracts</w:t>
            </w:r>
          </w:p>
        </w:tc>
        <w:tc>
          <w:tcPr>
            <w:tcW w:type="dxa" w:w="5083"/>
          </w:tcPr>
          <w:p>
            <w:r>
              <w:t>None</w:t>
            </w:r>
          </w:p>
        </w:tc>
      </w:tr>
    </w:tbl>
    <w:p>
      <w:pPr>
        <w:pStyle w:val="Heading1"/>
      </w:pPr>
      <w:r>
        <w:t>Interaction contract</w:t>
      </w:r>
    </w:p>
    <w:p>
      <w:pPr>
        <w:spacing w:after="100"/>
      </w:pPr>
      <w:r>
        <w:t>A declaration of interaction identity, participants and roles, boundary, timescale, state, coupling, preconditions, events, transitions, protocol, invariants, evidence, failure, recovery, and completion conditions.</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interaction-contract</w:t>
            </w:r>
          </w:p>
        </w:tc>
      </w:tr>
      <w:tr>
        <w:tc>
          <w:tcPr>
            <w:tcW w:type="dxa" w:w="5083"/>
            <w:shd w:fill="E7EEF8"/>
            <w:vAlign w:val="center"/>
          </w:tcPr>
          <w:p>
            <w:r>
              <w:t>Maturity</w:t>
            </w:r>
          </w:p>
        </w:tc>
        <w:tc>
          <w:tcPr>
            <w:tcW w:type="dxa" w:w="5083"/>
          </w:tcPr>
          <w:p>
            <w:r>
              <w:t>Proposed reusable artifact</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w:t>
            </w:r>
          </w:p>
        </w:tc>
      </w:tr>
      <w:tr>
        <w:tc>
          <w:tcPr>
            <w:tcW w:type="dxa" w:w="5083"/>
            <w:shd w:fill="E7EEF8"/>
            <w:vAlign w:val="center"/>
          </w:tcPr>
          <w:p>
            <w:r>
              <w:t>Supporting papers</w:t>
            </w:r>
          </w:p>
        </w:tc>
        <w:tc>
          <w:tcPr>
            <w:tcW w:type="dxa" w:w="5083"/>
          </w:tcPr>
          <w:p>
            <w:r>
              <w:t>Interaction; Computational Interaction Science; Comparative Interaction</w:t>
            </w:r>
          </w:p>
        </w:tc>
      </w:tr>
      <w:tr>
        <w:tc>
          <w:tcPr>
            <w:tcW w:type="dxa" w:w="5083"/>
            <w:shd w:fill="E7EEF8"/>
            <w:vAlign w:val="center"/>
          </w:tcPr>
          <w:p>
            <w:r>
              <w:t>Contracts</w:t>
            </w:r>
          </w:p>
        </w:tc>
        <w:tc>
          <w:tcPr>
            <w:tcW w:type="dxa" w:w="5083"/>
          </w:tcPr>
          <w:p>
            <w:r>
              <w:t>Interaction Contract</w:t>
            </w:r>
          </w:p>
        </w:tc>
      </w:tr>
    </w:tbl>
    <w:p>
      <w:pPr>
        <w:pStyle w:val="Heading1"/>
      </w:pPr>
      <w:r>
        <w:t>Interaction morphology</w:t>
      </w:r>
    </w:p>
    <w:p>
      <w:pPr>
        <w:spacing w:after="100"/>
      </w:pPr>
      <w:r>
        <w:t>The measurable structural properties of a representation or interaction surface, such as hierarchy, topology, density, alignment, rhythm, symmetry, enclosure, continuity, direction, visual weight, temporal organization, and modality.</w:t>
      </w:r>
    </w:p>
    <w:p>
      <w:pPr>
        <w:spacing w:after="100"/>
      </w:pPr>
      <w:r>
        <w:rPr>
          <w:b/>
        </w:rPr>
        <w:t>Boundary:</w:t>
      </w:r>
      <w:r>
        <w:t xml:space="preserve"> Morphology is not independent of all semantics or interpretation. A study must declare which content and operations are controlled.</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interaction-morphology</w:t>
            </w:r>
          </w:p>
        </w:tc>
      </w:tr>
      <w:tr>
        <w:tc>
          <w:tcPr>
            <w:tcW w:type="dxa" w:w="5083"/>
            <w:shd w:fill="E7EEF8"/>
            <w:vAlign w:val="center"/>
          </w:tcPr>
          <w:p>
            <w:r>
              <w:t>Maturity</w:t>
            </w:r>
          </w:p>
        </w:tc>
        <w:tc>
          <w:tcPr>
            <w:tcW w:type="dxa" w:w="5083"/>
          </w:tcPr>
          <w:p>
            <w:r>
              <w:t>Candidate</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Canonical glossary</w:t>
            </w:r>
          </w:p>
        </w:tc>
      </w:tr>
      <w:tr>
        <w:tc>
          <w:tcPr>
            <w:tcW w:type="dxa" w:w="5083"/>
            <w:shd w:fill="E7EEF8"/>
            <w:vAlign w:val="center"/>
          </w:tcPr>
          <w:p>
            <w:r>
              <w:t>Supporting papers</w:t>
            </w:r>
          </w:p>
        </w:tc>
        <w:tc>
          <w:tcPr>
            <w:tcW w:type="dxa" w:w="5083"/>
          </w:tcPr>
          <w:p>
            <w:r>
              <w:t>None</w:t>
            </w:r>
          </w:p>
        </w:tc>
      </w:tr>
      <w:tr>
        <w:tc>
          <w:tcPr>
            <w:tcW w:type="dxa" w:w="5083"/>
            <w:shd w:fill="E7EEF8"/>
            <w:vAlign w:val="center"/>
          </w:tcPr>
          <w:p>
            <w:r>
              <w:t>Contracts</w:t>
            </w:r>
          </w:p>
        </w:tc>
        <w:tc>
          <w:tcPr>
            <w:tcW w:type="dxa" w:w="5083"/>
          </w:tcPr>
          <w:p>
            <w:r>
              <w:t>Interaction Contract</w:t>
            </w:r>
          </w:p>
        </w:tc>
      </w:tr>
    </w:tbl>
    <w:p>
      <w:pPr>
        <w:pStyle w:val="Heading1"/>
      </w:pPr>
      <w:r>
        <w:t>Interaction grammar</w:t>
      </w:r>
    </w:p>
    <w:p>
      <w:pPr>
        <w:spacing w:after="100"/>
      </w:pPr>
      <w:r>
        <w:t>A typed vocabulary and composition structure for semantic actions and transitions independent of any one input modality or rendering implementation.</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interaction-grammar</w:t>
            </w:r>
          </w:p>
        </w:tc>
      </w:tr>
      <w:tr>
        <w:tc>
          <w:tcPr>
            <w:tcW w:type="dxa" w:w="5083"/>
            <w:shd w:fill="E7EEF8"/>
            <w:vAlign w:val="center"/>
          </w:tcPr>
          <w:p>
            <w:r>
              <w:t>Maturity</w:t>
            </w:r>
          </w:p>
        </w:tc>
        <w:tc>
          <w:tcPr>
            <w:tcW w:type="dxa" w:w="5083"/>
          </w:tcPr>
          <w:p>
            <w:r>
              <w:t>Candidate</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CAN INTERACTION BECOME A</w:t>
              <w:br/>
              <w:t>PRIMARY SCIENTIFIC OBJECT?</w:t>
            </w:r>
          </w:p>
        </w:tc>
      </w:tr>
      <w:tr>
        <w:tc>
          <w:tcPr>
            <w:tcW w:type="dxa" w:w="5083"/>
            <w:shd w:fill="E7EEF8"/>
            <w:vAlign w:val="center"/>
          </w:tcPr>
          <w:p>
            <w:r>
              <w:t>Supporting papers</w:t>
            </w:r>
          </w:p>
        </w:tc>
        <w:tc>
          <w:tcPr>
            <w:tcW w:type="dxa" w:w="5083"/>
          </w:tcPr>
          <w:p>
            <w:r>
              <w:t>CAN INTERACTION BECOME A</w:t>
              <w:br/>
              <w:t>PRIMARY SCIENTIFIC OBJECT?; Interaction</w:t>
            </w:r>
          </w:p>
        </w:tc>
      </w:tr>
      <w:tr>
        <w:tc>
          <w:tcPr>
            <w:tcW w:type="dxa" w:w="5083"/>
            <w:shd w:fill="E7EEF8"/>
            <w:vAlign w:val="center"/>
          </w:tcPr>
          <w:p>
            <w:r>
              <w:t>Contracts</w:t>
            </w:r>
          </w:p>
        </w:tc>
        <w:tc>
          <w:tcPr>
            <w:tcW w:type="dxa" w:w="5083"/>
          </w:tcPr>
          <w:p>
            <w:r>
              <w:t>Interaction Contract</w:t>
            </w:r>
          </w:p>
        </w:tc>
      </w:tr>
    </w:tbl>
    <w:p>
      <w:pPr>
        <w:pStyle w:val="Heading1"/>
      </w:pPr>
      <w:r>
        <w:t>Interaction history</w:t>
      </w:r>
    </w:p>
    <w:p>
      <w:pPr>
        <w:spacing w:after="100"/>
      </w:pPr>
      <w:r>
        <w:t>The accumulated experience, training, conventions, outcomes, failures, practices, and prior exposure that may change an agent’s later beliefs, policies, and interpretation.</w:t>
      </w:r>
    </w:p>
    <w:p>
      <w:pPr>
        <w:spacing w:after="100"/>
      </w:pPr>
      <w:r>
        <w:rPr>
          <w:b/>
        </w:rPr>
        <w:t>Boundary:</w:t>
      </w:r>
      <w:r>
        <w:t xml:space="preserve"> Interaction history biases later behavior but does not fully explain or determine an individual.</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interaction-history</w:t>
            </w:r>
          </w:p>
        </w:tc>
      </w:tr>
      <w:tr>
        <w:tc>
          <w:tcPr>
            <w:tcW w:type="dxa" w:w="5083"/>
            <w:shd w:fill="E7EEF8"/>
            <w:vAlign w:val="center"/>
          </w:tcPr>
          <w:p>
            <w:r>
              <w:t>Maturity</w:t>
            </w:r>
          </w:p>
        </w:tc>
        <w:tc>
          <w:tcPr>
            <w:tcW w:type="dxa" w:w="5083"/>
          </w:tcPr>
          <w:p>
            <w:r>
              <w:t>Candidate</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 AS A</w:t>
              <w:br/>
              <w:t>SCIENTIFIC EXPLANANDUM</w:t>
            </w:r>
          </w:p>
        </w:tc>
      </w:tr>
      <w:tr>
        <w:tc>
          <w:tcPr>
            <w:tcW w:type="dxa" w:w="5083"/>
            <w:shd w:fill="E7EEF8"/>
            <w:vAlign w:val="center"/>
          </w:tcPr>
          <w:p>
            <w:r>
              <w:t>Supporting papers</w:t>
            </w:r>
          </w:p>
        </w:tc>
        <w:tc>
          <w:tcPr>
            <w:tcW w:type="dxa" w:w="5083"/>
          </w:tcPr>
          <w:p>
            <w:r>
              <w:t>INTERACTION AS A</w:t>
              <w:br/>
              <w:t>SCIENTIFIC EXPLANANDUM</w:t>
            </w:r>
          </w:p>
        </w:tc>
      </w:tr>
      <w:tr>
        <w:tc>
          <w:tcPr>
            <w:tcW w:type="dxa" w:w="5083"/>
            <w:shd w:fill="E7EEF8"/>
            <w:vAlign w:val="center"/>
          </w:tcPr>
          <w:p>
            <w:r>
              <w:t>Contracts</w:t>
            </w:r>
          </w:p>
        </w:tc>
        <w:tc>
          <w:tcPr>
            <w:tcW w:type="dxa" w:w="5083"/>
          </w:tcPr>
          <w:p>
            <w:r>
              <w:t>Interaction Contract</w:t>
            </w:r>
          </w:p>
        </w:tc>
      </w:tr>
    </w:tbl>
    <w:p>
      <w:pPr>
        <w:pStyle w:val="Heading1"/>
      </w:pPr>
      <w:r>
        <w:t>Trace</w:t>
      </w:r>
    </w:p>
    <w:p>
      <w:pPr>
        <w:spacing w:after="100"/>
      </w:pPr>
      <w:r>
        <w:t>A temporally ordered or partially ordered record of observable or attributed events under declared boundaries, granularity, and observation rules.</w:t>
      </w:r>
    </w:p>
    <w:p>
      <w:pPr>
        <w:spacing w:after="100"/>
      </w:pPr>
      <w:r>
        <w:rPr>
          <w:b/>
        </w:rPr>
        <w:t>Boundary:</w:t>
      </w:r>
      <w:r>
        <w:t xml:space="preserve"> A trace is not identical with behavior, action, policy, strategy, intention, or mechanism.</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trace</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Directly/Instrumentally</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Operationalizable by contract</w:t>
            </w:r>
          </w:p>
        </w:tc>
      </w:tr>
      <w:tr>
        <w:tc>
          <w:tcPr>
            <w:tcW w:type="dxa" w:w="5083"/>
            <w:shd w:fill="E7EEF8"/>
            <w:vAlign w:val="center"/>
          </w:tcPr>
          <w:p>
            <w:r>
              <w:t>Aliases</w:t>
            </w:r>
          </w:p>
        </w:tc>
        <w:tc>
          <w:tcPr>
            <w:tcW w:type="dxa" w:w="5083"/>
          </w:tcPr>
          <w:p>
            <w:r>
              <w:t>interaction trace, behavioral trace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Observation</w:t>
            </w:r>
          </w:p>
        </w:tc>
      </w:tr>
      <w:tr>
        <w:tc>
          <w:tcPr>
            <w:tcW w:type="dxa" w:w="5083"/>
            <w:shd w:fill="E7EEF8"/>
            <w:vAlign w:val="center"/>
          </w:tcPr>
          <w:p>
            <w:r>
              <w:t>Originating paper</w:t>
            </w:r>
          </w:p>
        </w:tc>
        <w:tc>
          <w:tcPr>
            <w:tcW w:type="dxa" w:w="5083"/>
          </w:tcPr>
          <w:p>
            <w:r>
              <w:t>Interaction Similarity</w:t>
            </w:r>
          </w:p>
        </w:tc>
      </w:tr>
      <w:tr>
        <w:tc>
          <w:tcPr>
            <w:tcW w:type="dxa" w:w="5083"/>
            <w:shd w:fill="E7EEF8"/>
            <w:vAlign w:val="center"/>
          </w:tcPr>
          <w:p>
            <w:r>
              <w:t>Supporting papers</w:t>
            </w:r>
          </w:p>
        </w:tc>
        <w:tc>
          <w:tcPr>
            <w:tcW w:type="dxa" w:w="5083"/>
          </w:tcPr>
          <w:p>
            <w:r>
              <w:t>Interaction Similarity; Behavior; Interaction Strategies; Interaction; Predicting Interaction</w:t>
            </w:r>
          </w:p>
        </w:tc>
      </w:tr>
      <w:tr>
        <w:tc>
          <w:tcPr>
            <w:tcW w:type="dxa" w:w="5083"/>
            <w:shd w:fill="E7EEF8"/>
            <w:vAlign w:val="center"/>
          </w:tcPr>
          <w:p>
            <w:r>
              <w:t>Contracts</w:t>
            </w:r>
          </w:p>
        </w:tc>
        <w:tc>
          <w:tcPr>
            <w:tcW w:type="dxa" w:w="5083"/>
          </w:tcPr>
          <w:p>
            <w:r>
              <w:t>Projection Contract, Opportunity Contract, Interaction Contract, Behavioral Evidence Contract, Measurement Contract, Similarity Contract, Transfer Contract, Strategy Contract, Prediction Contract</w:t>
            </w:r>
          </w:p>
        </w:tc>
      </w:tr>
    </w:tbl>
    <w:p>
      <w:pPr>
        <w:pStyle w:val="Heading1"/>
      </w:pPr>
      <w:r>
        <w:t>Measurement contract</w:t>
      </w:r>
    </w:p>
    <w:p>
      <w:pPr>
        <w:spacing w:after="100"/>
      </w:pPr>
      <w:r>
        <w:t>A declaration of the measurand, observation process, operationalization, scale, uncertainty, validity evidence, population, task, projection, comparison conditions, and permitted interpretation.</w:t>
      </w:r>
    </w:p>
    <w:p>
      <w:pPr>
        <w:spacing w:after="100"/>
      </w:pPr>
      <w:r>
        <w:rPr>
          <w:b/>
        </w:rPr>
        <w:t>Boundary:</w:t>
      </w:r>
      <w:r>
        <w:t xml:space="preserve"> A metric is not a construct. Numerical output does not justify a latent interpretation without a validated measurement relation.</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measurement-contract</w:t>
            </w:r>
          </w:p>
        </w:tc>
      </w:tr>
      <w:tr>
        <w:tc>
          <w:tcPr>
            <w:tcW w:type="dxa" w:w="5083"/>
            <w:shd w:fill="E7EEF8"/>
            <w:vAlign w:val="center"/>
          </w:tcPr>
          <w:p>
            <w:r>
              <w:t>Maturity</w:t>
            </w:r>
          </w:p>
        </w:tc>
        <w:tc>
          <w:tcPr>
            <w:tcW w:type="dxa" w:w="5083"/>
          </w:tcPr>
          <w:p>
            <w:r>
              <w:t>Proposed reusable artifact</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Operationalizable by contract</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Trace</w:t>
            </w:r>
          </w:p>
        </w:tc>
      </w:tr>
      <w:tr>
        <w:tc>
          <w:tcPr>
            <w:tcW w:type="dxa" w:w="5083"/>
            <w:shd w:fill="E7EEF8"/>
            <w:vAlign w:val="center"/>
          </w:tcPr>
          <w:p>
            <w:r>
              <w:t>Originating paper</w:t>
            </w:r>
          </w:p>
        </w:tc>
        <w:tc>
          <w:tcPr>
            <w:tcW w:type="dxa" w:w="5083"/>
          </w:tcPr>
          <w:p>
            <w:r>
              <w:t>Measurement</w:t>
            </w:r>
          </w:p>
        </w:tc>
      </w:tr>
      <w:tr>
        <w:tc>
          <w:tcPr>
            <w:tcW w:type="dxa" w:w="5083"/>
            <w:shd w:fill="E7EEF8"/>
            <w:vAlign w:val="center"/>
          </w:tcPr>
          <w:p>
            <w:r>
              <w:t>Supporting papers</w:t>
            </w:r>
          </w:p>
        </w:tc>
        <w:tc>
          <w:tcPr>
            <w:tcW w:type="dxa" w:w="5083"/>
          </w:tcPr>
          <w:p>
            <w:r>
              <w:t>Measurement; Formal Models of Computational Interaction; Computational Interaction Science; Behavior; Interaction Transfer</w:t>
            </w:r>
          </w:p>
        </w:tc>
      </w:tr>
      <w:tr>
        <w:tc>
          <w:tcPr>
            <w:tcW w:type="dxa" w:w="5083"/>
            <w:shd w:fill="E7EEF8"/>
            <w:vAlign w:val="center"/>
          </w:tcPr>
          <w:p>
            <w:r>
              <w:t>Contracts</w:t>
            </w:r>
          </w:p>
        </w:tc>
        <w:tc>
          <w:tcPr>
            <w:tcW w:type="dxa" w:w="5083"/>
          </w:tcPr>
          <w:p>
            <w:r>
              <w:t>Measurement Contract</w:t>
            </w:r>
          </w:p>
        </w:tc>
      </w:tr>
    </w:tbl>
    <w:p>
      <w:pPr>
        <w:spacing w:after="100"/>
      </w:pPr>
      <w:r>
        <w:rPr>
          <w:b/>
        </w:rPr>
        <w:t>Example:</w:t>
      </w:r>
      <w:r>
        <w:t xml:space="preserve"> A declaration of measurand, observation process, scale, uncertainty, and admissible inference.</w:t>
      </w:r>
    </w:p>
    <w:p>
      <w:pPr>
        <w:spacing w:after="100"/>
      </w:pPr>
      <w:r>
        <w:rPr>
          <w:b/>
        </w:rPr>
        <w:t>Counterexample:</w:t>
      </w:r>
      <w:r>
        <w:t xml:space="preserve"> A response-time column treated as a construct without validity conditions.</w:t>
      </w:r>
    </w:p>
    <w:p>
      <w:pPr>
        <w:pStyle w:val="Heading1"/>
      </w:pPr>
      <w:r>
        <w:t>Interaction similarity</w:t>
      </w:r>
    </w:p>
    <w:p>
      <w:pPr>
        <w:spacing w:after="100"/>
      </w:pPr>
      <w:r>
        <w:t>A comparison of interaction tokens, types, structures, protocols, opportunities, traces, behaviors, policies, strategies, outcomes, causes, or measurements under an explicit frame, correspondence mapping, admissible transformations, metrics, tolerances, uncertainty, and validity domain.</w:t>
      </w:r>
    </w:p>
    <w:p>
      <w:pPr>
        <w:spacing w:after="100"/>
      </w:pPr>
      <w:r>
        <w:rPr>
          <w:b/>
        </w:rPr>
        <w:t>Boundary:</w:t>
      </w:r>
      <w:r>
        <w:t xml:space="preserve"> There is no context-free universal similarity score.</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interaction-similarity</w:t>
            </w:r>
          </w:p>
        </w:tc>
      </w:tr>
      <w:tr>
        <w:tc>
          <w:tcPr>
            <w:tcW w:type="dxa" w:w="5083"/>
            <w:shd w:fill="E7EEF8"/>
            <w:vAlign w:val="center"/>
          </w:tcPr>
          <w:p>
            <w:r>
              <w:t>Maturity</w:t>
            </w:r>
          </w:p>
        </w:tc>
        <w:tc>
          <w:tcPr>
            <w:tcW w:type="dxa" w:w="5083"/>
          </w:tcPr>
          <w:p>
            <w:r>
              <w:t>Proposed typed comparison framework</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Operationalizable by contract</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Measurement contract, Similarity contract</w:t>
            </w:r>
          </w:p>
        </w:tc>
      </w:tr>
      <w:tr>
        <w:tc>
          <w:tcPr>
            <w:tcW w:type="dxa" w:w="5083"/>
            <w:shd w:fill="E7EEF8"/>
            <w:vAlign w:val="center"/>
          </w:tcPr>
          <w:p>
            <w:r>
              <w:t>Originating paper</w:t>
            </w:r>
          </w:p>
        </w:tc>
        <w:tc>
          <w:tcPr>
            <w:tcW w:type="dxa" w:w="5083"/>
          </w:tcPr>
          <w:p>
            <w:r>
              <w:t>INTERACTION AS A</w:t>
              <w:br/>
              <w:t>SCIENTIFIC EXPLANANDUM</w:t>
            </w:r>
          </w:p>
        </w:tc>
      </w:tr>
      <w:tr>
        <w:tc>
          <w:tcPr>
            <w:tcW w:type="dxa" w:w="5083"/>
            <w:shd w:fill="E7EEF8"/>
            <w:vAlign w:val="center"/>
          </w:tcPr>
          <w:p>
            <w:r>
              <w:t>Supporting papers</w:t>
            </w:r>
          </w:p>
        </w:tc>
        <w:tc>
          <w:tcPr>
            <w:tcW w:type="dxa" w:w="5083"/>
          </w:tcPr>
          <w:p>
            <w:r>
              <w:t>INTERACTION AS A</w:t>
              <w:br/>
              <w:t>SCIENTIFIC EXPLANANDUM; Interaction Similarity; Predicting Interaction; Comparative Interaction; Computational Interaction Science</w:t>
            </w:r>
          </w:p>
        </w:tc>
      </w:tr>
      <w:tr>
        <w:tc>
          <w:tcPr>
            <w:tcW w:type="dxa" w:w="5083"/>
            <w:shd w:fill="E7EEF8"/>
            <w:vAlign w:val="center"/>
          </w:tcPr>
          <w:p>
            <w:r>
              <w:t>Contracts</w:t>
            </w:r>
          </w:p>
        </w:tc>
        <w:tc>
          <w:tcPr>
            <w:tcW w:type="dxa" w:w="5083"/>
          </w:tcPr>
          <w:p>
            <w:r>
              <w:t>Interaction Contract</w:t>
            </w:r>
          </w:p>
        </w:tc>
      </w:tr>
    </w:tbl>
    <w:p>
      <w:pPr>
        <w:spacing w:after="100"/>
      </w:pPr>
      <w:r>
        <w:rPr>
          <w:b/>
        </w:rPr>
        <w:t>Example:</w:t>
      </w:r>
      <w:r>
        <w:t xml:space="preserve"> A typed profile comparing protocol, opportunity, trace, and outcome dimensions.</w:t>
      </w:r>
    </w:p>
    <w:p>
      <w:pPr>
        <w:spacing w:after="100"/>
      </w:pPr>
      <w:r>
        <w:rPr>
          <w:b/>
        </w:rPr>
        <w:t>Counterexample:</w:t>
      </w:r>
      <w:r>
        <w:t xml:space="preserve"> One aggregate score presented without a comparison contract.</w:t>
      </w:r>
    </w:p>
    <w:p>
      <w:pPr>
        <w:pStyle w:val="Heading1"/>
      </w:pPr>
      <w:r>
        <w:t>Token identity</w:t>
      </w:r>
    </w:p>
    <w:p>
      <w:pPr>
        <w:spacing w:after="100"/>
      </w:pPr>
      <w:r>
        <w:t>Historical identity of one bounded interaction episode under declared continuity, participant, boundary, and timescale criteria.</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token-identity</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w:t>
            </w:r>
          </w:p>
        </w:tc>
      </w:tr>
      <w:tr>
        <w:tc>
          <w:tcPr>
            <w:tcW w:type="dxa" w:w="5083"/>
            <w:shd w:fill="E7EEF8"/>
            <w:vAlign w:val="center"/>
          </w:tcPr>
          <w:p>
            <w:r>
              <w:t>Supporting papers</w:t>
            </w:r>
          </w:p>
        </w:tc>
        <w:tc>
          <w:tcPr>
            <w:tcW w:type="dxa" w:w="5083"/>
          </w:tcPr>
          <w:p>
            <w:r>
              <w:t>Interaction; Interaction Similarity; Comparative Interaction</w:t>
            </w:r>
          </w:p>
        </w:tc>
      </w:tr>
      <w:tr>
        <w:tc>
          <w:tcPr>
            <w:tcW w:type="dxa" w:w="5083"/>
            <w:shd w:fill="E7EEF8"/>
            <w:vAlign w:val="center"/>
          </w:tcPr>
          <w:p>
            <w:r>
              <w:t>Contracts</w:t>
            </w:r>
          </w:p>
        </w:tc>
        <w:tc>
          <w:tcPr>
            <w:tcW w:type="dxa" w:w="5083"/>
          </w:tcPr>
          <w:p>
            <w:r>
              <w:t>None</w:t>
            </w:r>
          </w:p>
        </w:tc>
      </w:tr>
    </w:tbl>
    <w:p>
      <w:pPr>
        <w:pStyle w:val="Heading1"/>
      </w:pPr>
      <w:r>
        <w:t>Type identity</w:t>
      </w:r>
    </w:p>
    <w:p>
      <w:pPr>
        <w:spacing w:after="100"/>
      </w:pPr>
      <w:r>
        <w:t>Membership in the same abstraction-defined interaction class under explicit classification rules.</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type-identity</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 Similarity</w:t>
            </w:r>
          </w:p>
        </w:tc>
      </w:tr>
      <w:tr>
        <w:tc>
          <w:tcPr>
            <w:tcW w:type="dxa" w:w="5083"/>
            <w:shd w:fill="E7EEF8"/>
            <w:vAlign w:val="center"/>
          </w:tcPr>
          <w:p>
            <w:r>
              <w:t>Supporting papers</w:t>
            </w:r>
          </w:p>
        </w:tc>
        <w:tc>
          <w:tcPr>
            <w:tcW w:type="dxa" w:w="5083"/>
          </w:tcPr>
          <w:p>
            <w:r>
              <w:t>Interaction Similarity; Interaction; Comparative Interaction</w:t>
            </w:r>
          </w:p>
        </w:tc>
      </w:tr>
      <w:tr>
        <w:tc>
          <w:tcPr>
            <w:tcW w:type="dxa" w:w="5083"/>
            <w:shd w:fill="E7EEF8"/>
            <w:vAlign w:val="center"/>
          </w:tcPr>
          <w:p>
            <w:r>
              <w:t>Contracts</w:t>
            </w:r>
          </w:p>
        </w:tc>
        <w:tc>
          <w:tcPr>
            <w:tcW w:type="dxa" w:w="5083"/>
          </w:tcPr>
          <w:p>
            <w:r>
              <w:t>None</w:t>
            </w:r>
          </w:p>
        </w:tc>
      </w:tr>
    </w:tbl>
    <w:p>
      <w:pPr>
        <w:pStyle w:val="Heading1"/>
      </w:pPr>
      <w:r>
        <w:t>Equivalence</w:t>
      </w:r>
    </w:p>
    <w:p>
      <w:pPr>
        <w:spacing w:after="100"/>
      </w:pPr>
      <w:r>
        <w:t>Exact preservation under a declared comparison contract and observable set. Equivalence is always typed.</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equivalence</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typed equivalence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Interaction similarity</w:t>
            </w:r>
          </w:p>
        </w:tc>
      </w:tr>
      <w:tr>
        <w:tc>
          <w:tcPr>
            <w:tcW w:type="dxa" w:w="5083"/>
            <w:shd w:fill="E7EEF8"/>
            <w:vAlign w:val="center"/>
          </w:tcPr>
          <w:p>
            <w:r>
              <w:t>Originating paper</w:t>
            </w:r>
          </w:p>
        </w:tc>
        <w:tc>
          <w:tcPr>
            <w:tcW w:type="dxa" w:w="5083"/>
          </w:tcPr>
          <w:p>
            <w:r>
              <w:t>Interaction Similarity</w:t>
            </w:r>
          </w:p>
        </w:tc>
      </w:tr>
      <w:tr>
        <w:tc>
          <w:tcPr>
            <w:tcW w:type="dxa" w:w="5083"/>
            <w:shd w:fill="E7EEF8"/>
            <w:vAlign w:val="center"/>
          </w:tcPr>
          <w:p>
            <w:r>
              <w:t>Supporting papers</w:t>
            </w:r>
          </w:p>
        </w:tc>
        <w:tc>
          <w:tcPr>
            <w:tcW w:type="dxa" w:w="5083"/>
          </w:tcPr>
          <w:p>
            <w:r>
              <w:t>Interaction Similarity; Representation, Invariance, and Projection; INTERACTION AS A</w:t>
              <w:br/>
              <w:t>SCIENTIFIC EXPLANANDUM; Comparative Interaction; Formal Models of Computational Interaction</w:t>
            </w:r>
          </w:p>
        </w:tc>
      </w:tr>
      <w:tr>
        <w:tc>
          <w:tcPr>
            <w:tcW w:type="dxa" w:w="5083"/>
            <w:shd w:fill="E7EEF8"/>
            <w:vAlign w:val="center"/>
          </w:tcPr>
          <w:p>
            <w:r>
              <w:t>Contracts</w:t>
            </w:r>
          </w:p>
        </w:tc>
        <w:tc>
          <w:tcPr>
            <w:tcW w:type="dxa" w:w="5083"/>
          </w:tcPr>
          <w:p>
            <w:r>
              <w:t>None</w:t>
            </w:r>
          </w:p>
        </w:tc>
      </w:tr>
    </w:tbl>
    <w:p>
      <w:pPr>
        <w:pStyle w:val="Heading1"/>
      </w:pPr>
      <w:r>
        <w:t>Similarity</w:t>
      </w:r>
    </w:p>
    <w:p>
      <w:pPr>
        <w:spacing w:after="100"/>
      </w:pPr>
      <w:r>
        <w:t>Graded proximity under declared dimensions, representations, alignment rules, metrics, weights, tolerances, and uncertainty.</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similarity</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typed similarity</w:t>
            </w:r>
          </w:p>
        </w:tc>
      </w:tr>
      <w:tr>
        <w:tc>
          <w:tcPr>
            <w:tcW w:type="dxa" w:w="5083"/>
            <w:shd w:fill="E7EEF8"/>
            <w:vAlign w:val="center"/>
          </w:tcPr>
          <w:p>
            <w:r>
              <w:t>Deprecated</w:t>
            </w:r>
          </w:p>
        </w:tc>
        <w:tc>
          <w:tcPr>
            <w:tcW w:type="dxa" w:w="5083"/>
          </w:tcPr>
          <w:p>
            <w:r>
              <w:t>universal similarity score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 Similarity</w:t>
            </w:r>
          </w:p>
        </w:tc>
      </w:tr>
      <w:tr>
        <w:tc>
          <w:tcPr>
            <w:tcW w:type="dxa" w:w="5083"/>
            <w:shd w:fill="E7EEF8"/>
            <w:vAlign w:val="center"/>
          </w:tcPr>
          <w:p>
            <w:r>
              <w:t>Supporting papers</w:t>
            </w:r>
          </w:p>
        </w:tc>
        <w:tc>
          <w:tcPr>
            <w:tcW w:type="dxa" w:w="5083"/>
          </w:tcPr>
          <w:p>
            <w:r>
              <w:t>Interaction Similarity; INTERACTION AS A</w:t>
              <w:br/>
              <w:t>SCIENTIFIC EXPLANANDUM; Computational Interaction Science; Interaction Transfer; Predicting Interaction</w:t>
            </w:r>
          </w:p>
        </w:tc>
      </w:tr>
      <w:tr>
        <w:tc>
          <w:tcPr>
            <w:tcW w:type="dxa" w:w="5083"/>
            <w:shd w:fill="E7EEF8"/>
            <w:vAlign w:val="center"/>
          </w:tcPr>
          <w:p>
            <w:r>
              <w:t>Contracts</w:t>
            </w:r>
          </w:p>
        </w:tc>
        <w:tc>
          <w:tcPr>
            <w:tcW w:type="dxa" w:w="5083"/>
          </w:tcPr>
          <w:p>
            <w:r>
              <w:t>Similarity Contract</w:t>
            </w:r>
          </w:p>
        </w:tc>
      </w:tr>
    </w:tbl>
    <w:p>
      <w:pPr>
        <w:pStyle w:val="Heading1"/>
      </w:pPr>
      <w:r>
        <w:t>Incomparability</w:t>
      </w:r>
    </w:p>
    <w:p>
      <w:pPr>
        <w:spacing w:after="100"/>
      </w:pPr>
      <w:r>
        <w:t>Failure to establish a defensible common comparison space because boundaries, targets, mappings, scales, observation processes, uncertainty, or validity domains cannot be aligned without unsupported assumptions.</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incomparability</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Comparative Interaction</w:t>
            </w:r>
          </w:p>
        </w:tc>
      </w:tr>
      <w:tr>
        <w:tc>
          <w:tcPr>
            <w:tcW w:type="dxa" w:w="5083"/>
            <w:shd w:fill="E7EEF8"/>
            <w:vAlign w:val="center"/>
          </w:tcPr>
          <w:p>
            <w:r>
              <w:t>Supporting papers</w:t>
            </w:r>
          </w:p>
        </w:tc>
        <w:tc>
          <w:tcPr>
            <w:tcW w:type="dxa" w:w="5083"/>
          </w:tcPr>
          <w:p>
            <w:r>
              <w:t>Comparative Interaction; Interaction Similarity; Computational Interaction Science</w:t>
            </w:r>
          </w:p>
        </w:tc>
      </w:tr>
      <w:tr>
        <w:tc>
          <w:tcPr>
            <w:tcW w:type="dxa" w:w="5083"/>
            <w:shd w:fill="E7EEF8"/>
            <w:vAlign w:val="center"/>
          </w:tcPr>
          <w:p>
            <w:r>
              <w:t>Contracts</w:t>
            </w:r>
          </w:p>
        </w:tc>
        <w:tc>
          <w:tcPr>
            <w:tcW w:type="dxa" w:w="5083"/>
          </w:tcPr>
          <w:p>
            <w:r>
              <w:t>None</w:t>
            </w:r>
          </w:p>
        </w:tc>
      </w:tr>
    </w:tbl>
    <w:p>
      <w:pPr>
        <w:pStyle w:val="Heading1"/>
      </w:pPr>
      <w:r>
        <w:t>Similarity contract</w:t>
      </w:r>
    </w:p>
    <w:p>
      <w:pPr>
        <w:spacing w:after="100"/>
      </w:pPr>
      <w:r>
        <w:t>A declaration of comparison target, frame, representations, correspondence mapping, invariants, variants, observables, admissible and prohibited transformations, typed metrics or predicates, tolerances, uncertainty, validity domain, and final typed profile.</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similarity-contract</w:t>
            </w:r>
          </w:p>
        </w:tc>
      </w:tr>
      <w:tr>
        <w:tc>
          <w:tcPr>
            <w:tcW w:type="dxa" w:w="5083"/>
            <w:shd w:fill="E7EEF8"/>
            <w:vAlign w:val="center"/>
          </w:tcPr>
          <w:p>
            <w:r>
              <w:t>Maturity</w:t>
            </w:r>
          </w:p>
        </w:tc>
        <w:tc>
          <w:tcPr>
            <w:tcW w:type="dxa" w:w="5083"/>
          </w:tcPr>
          <w:p>
            <w:r>
              <w:t>Proposed reusable artifact</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 Similarity</w:t>
            </w:r>
          </w:p>
        </w:tc>
      </w:tr>
      <w:tr>
        <w:tc>
          <w:tcPr>
            <w:tcW w:type="dxa" w:w="5083"/>
            <w:shd w:fill="E7EEF8"/>
            <w:vAlign w:val="center"/>
          </w:tcPr>
          <w:p>
            <w:r>
              <w:t>Supporting papers</w:t>
            </w:r>
          </w:p>
        </w:tc>
        <w:tc>
          <w:tcPr>
            <w:tcW w:type="dxa" w:w="5083"/>
          </w:tcPr>
          <w:p>
            <w:r>
              <w:t>Interaction Similarity; Predicting Interaction</w:t>
            </w:r>
          </w:p>
        </w:tc>
      </w:tr>
      <w:tr>
        <w:tc>
          <w:tcPr>
            <w:tcW w:type="dxa" w:w="5083"/>
            <w:shd w:fill="E7EEF8"/>
            <w:vAlign w:val="center"/>
          </w:tcPr>
          <w:p>
            <w:r>
              <w:t>Contracts</w:t>
            </w:r>
          </w:p>
        </w:tc>
        <w:tc>
          <w:tcPr>
            <w:tcW w:type="dxa" w:w="5083"/>
          </w:tcPr>
          <w:p>
            <w:r>
              <w:t>Similarity Contract</w:t>
            </w:r>
          </w:p>
        </w:tc>
      </w:tr>
    </w:tbl>
    <w:p>
      <w:pPr>
        <w:pStyle w:val="Heading1"/>
      </w:pPr>
      <w:r>
        <w:t>Strategy</w:t>
      </w:r>
    </w:p>
    <w:p>
      <w:pPr>
        <w:spacing w:after="100"/>
      </w:pPr>
      <w:r>
        <w:t>An inferred, temporally extended organization of conditional action selection, information use, resource allocation, and contingency response that tends to preserve or improve one or more criteria across a declared class of interaction states.</w:t>
      </w:r>
    </w:p>
    <w:p>
      <w:pPr>
        <w:spacing w:after="100"/>
      </w:pPr>
      <w:r>
        <w:rPr>
          <w:b/>
        </w:rPr>
        <w:t>Boundary:</w:t>
      </w:r>
      <w:r>
        <w:t xml:space="preserve"> A strategy is not a single action, raw trace, repeated sequence, explicit plan, policy alone, skill, habit, or intention. It must be supported through rival discrimination, diagnostic contingencies, uncertainty, and evidence appropriate to the claim.</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strategy</w:t>
            </w:r>
          </w:p>
        </w:tc>
      </w:tr>
      <w:tr>
        <w:tc>
          <w:tcPr>
            <w:tcW w:type="dxa" w:w="5083"/>
            <w:shd w:fill="E7EEF8"/>
            <w:vAlign w:val="center"/>
          </w:tcPr>
          <w:p>
            <w:r>
              <w:t>Maturity</w:t>
            </w:r>
          </w:p>
        </w:tc>
        <w:tc>
          <w:tcPr>
            <w:tcW w:type="dxa" w:w="5083"/>
          </w:tcPr>
          <w:p>
            <w:r>
              <w:t>Proposed latent explanatory construct</w:t>
            </w:r>
          </w:p>
        </w:tc>
      </w:tr>
      <w:tr>
        <w:tc>
          <w:tcPr>
            <w:tcW w:type="dxa" w:w="5083"/>
            <w:shd w:fill="E7EEF8"/>
            <w:vAlign w:val="center"/>
          </w:tcPr>
          <w:p>
            <w:r>
              <w:t>Observable</w:t>
            </w:r>
          </w:p>
        </w:tc>
        <w:tc>
          <w:tcPr>
            <w:tcW w:type="dxa" w:w="5083"/>
          </w:tcPr>
          <w:p>
            <w:r>
              <w:t>No - latent/inferred</w:t>
            </w:r>
          </w:p>
        </w:tc>
      </w:tr>
      <w:tr>
        <w:tc>
          <w:tcPr>
            <w:tcW w:type="dxa" w:w="5083"/>
            <w:shd w:fill="E7EEF8"/>
            <w:vAlign w:val="center"/>
          </w:tcPr>
          <w:p>
            <w:r>
              <w:t>Latent</w:t>
            </w:r>
          </w:p>
        </w:tc>
        <w:tc>
          <w:tcPr>
            <w:tcW w:type="dxa" w:w="5083"/>
          </w:tcPr>
          <w:p>
            <w:r>
              <w:t>Yes</w:t>
            </w:r>
          </w:p>
        </w:tc>
      </w:tr>
      <w:tr>
        <w:tc>
          <w:tcPr>
            <w:tcW w:type="dxa" w:w="5083"/>
            <w:shd w:fill="E7EEF8"/>
            <w:vAlign w:val="center"/>
          </w:tcPr>
          <w:p>
            <w:r>
              <w:t>Measurement</w:t>
            </w:r>
          </w:p>
        </w:tc>
        <w:tc>
          <w:tcPr>
            <w:tcW w:type="dxa" w:w="5083"/>
          </w:tcPr>
          <w:p>
            <w:r>
              <w:t>Requires latent-variable model</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Policy, Interaction history, Strategy contract</w:t>
            </w:r>
          </w:p>
        </w:tc>
      </w:tr>
      <w:tr>
        <w:tc>
          <w:tcPr>
            <w:tcW w:type="dxa" w:w="5083"/>
            <w:shd w:fill="E7EEF8"/>
            <w:vAlign w:val="center"/>
          </w:tcPr>
          <w:p>
            <w:r>
              <w:t>Originating paper</w:t>
            </w:r>
          </w:p>
        </w:tc>
        <w:tc>
          <w:tcPr>
            <w:tcW w:type="dxa" w:w="5083"/>
          </w:tcPr>
          <w:p>
            <w:r>
              <w:t>Interaction Strategies</w:t>
            </w:r>
          </w:p>
        </w:tc>
      </w:tr>
      <w:tr>
        <w:tc>
          <w:tcPr>
            <w:tcW w:type="dxa" w:w="5083"/>
            <w:shd w:fill="E7EEF8"/>
            <w:vAlign w:val="center"/>
          </w:tcPr>
          <w:p>
            <w:r>
              <w:t>Supporting papers</w:t>
            </w:r>
          </w:p>
        </w:tc>
        <w:tc>
          <w:tcPr>
            <w:tcW w:type="dxa" w:w="5083"/>
          </w:tcPr>
          <w:p>
            <w:r>
              <w:t>Interaction Strategies; Predicting Interaction; Interaction Transfer; Formal Models of Computational Interaction; Computational Interaction Science</w:t>
            </w:r>
          </w:p>
        </w:tc>
      </w:tr>
      <w:tr>
        <w:tc>
          <w:tcPr>
            <w:tcW w:type="dxa" w:w="5083"/>
            <w:shd w:fill="E7EEF8"/>
            <w:vAlign w:val="center"/>
          </w:tcPr>
          <w:p>
            <w:r>
              <w:t>Contracts</w:t>
            </w:r>
          </w:p>
        </w:tc>
        <w:tc>
          <w:tcPr>
            <w:tcW w:type="dxa" w:w="5083"/>
          </w:tcPr>
          <w:p>
            <w:r>
              <w:t>Strategy Contract</w:t>
            </w:r>
          </w:p>
        </w:tc>
      </w:tr>
    </w:tbl>
    <w:p>
      <w:pPr>
        <w:spacing w:after="100"/>
      </w:pPr>
      <w:r>
        <w:rPr>
          <w:b/>
        </w:rPr>
        <w:t>Example:</w:t>
      </w:r>
      <w:r>
        <w:t xml:space="preserve"> An inferred pattern of conditional search, commitment, and recovery across episodes.</w:t>
      </w:r>
    </w:p>
    <w:p>
      <w:pPr>
        <w:spacing w:after="100"/>
      </w:pPr>
      <w:r>
        <w:rPr>
          <w:b/>
        </w:rPr>
        <w:t>Counterexample:</w:t>
      </w:r>
      <w:r>
        <w:t xml:space="preserve"> A single successful action labeled as a strategy.</w:t>
      </w:r>
    </w:p>
    <w:p>
      <w:pPr>
        <w:pStyle w:val="Heading1"/>
      </w:pPr>
      <w:r>
        <w:t>Strategy contract</w:t>
      </w:r>
    </w:p>
    <w:p>
      <w:pPr>
        <w:spacing w:after="100"/>
      </w:pPr>
      <w:r>
        <w:t>A declaration of strategy-bearing system, domain, timescale, criteria, state and observation model, state abstraction, opportunity assumptions, action repertoire, selection policy, information policy, commitments, contingency and recovery rules, switching and stopping conditions, resources, authority, identity invariants, rival strategies, uncertainty, and validity domain.</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strategy-contract</w:t>
            </w:r>
          </w:p>
        </w:tc>
      </w:tr>
      <w:tr>
        <w:tc>
          <w:tcPr>
            <w:tcW w:type="dxa" w:w="5083"/>
            <w:shd w:fill="E7EEF8"/>
            <w:vAlign w:val="center"/>
          </w:tcPr>
          <w:p>
            <w:r>
              <w:t>Maturity</w:t>
            </w:r>
          </w:p>
        </w:tc>
        <w:tc>
          <w:tcPr>
            <w:tcW w:type="dxa" w:w="5083"/>
          </w:tcPr>
          <w:p>
            <w:r>
              <w:t>Proposed reusable artifact</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 Strategies</w:t>
            </w:r>
          </w:p>
        </w:tc>
      </w:tr>
      <w:tr>
        <w:tc>
          <w:tcPr>
            <w:tcW w:type="dxa" w:w="5083"/>
            <w:shd w:fill="E7EEF8"/>
            <w:vAlign w:val="center"/>
          </w:tcPr>
          <w:p>
            <w:r>
              <w:t>Supporting papers</w:t>
            </w:r>
          </w:p>
        </w:tc>
        <w:tc>
          <w:tcPr>
            <w:tcW w:type="dxa" w:w="5083"/>
          </w:tcPr>
          <w:p>
            <w:r>
              <w:t>Interaction Strategies</w:t>
            </w:r>
          </w:p>
        </w:tc>
      </w:tr>
      <w:tr>
        <w:tc>
          <w:tcPr>
            <w:tcW w:type="dxa" w:w="5083"/>
            <w:shd w:fill="E7EEF8"/>
            <w:vAlign w:val="center"/>
          </w:tcPr>
          <w:p>
            <w:r>
              <w:t>Contracts</w:t>
            </w:r>
          </w:p>
        </w:tc>
        <w:tc>
          <w:tcPr>
            <w:tcW w:type="dxa" w:w="5083"/>
          </w:tcPr>
          <w:p>
            <w:r>
              <w:t>Strategy Contract</w:t>
            </w:r>
          </w:p>
        </w:tc>
      </w:tr>
    </w:tbl>
    <w:p>
      <w:pPr>
        <w:pStyle w:val="Heading1"/>
      </w:pPr>
      <w:r>
        <w:t>Policy</w:t>
      </w:r>
    </w:p>
    <w:p>
      <w:pPr>
        <w:spacing w:after="100"/>
      </w:pPr>
      <w:r>
        <w:t>A conditional relation from represented states, observations, or beliefs to action distributions.</w:t>
      </w:r>
    </w:p>
    <w:p>
      <w:pPr>
        <w:spacing w:after="100"/>
      </w:pPr>
      <w:r>
        <w:rPr>
          <w:b/>
        </w:rPr>
        <w:t>Boundary:</w:t>
      </w:r>
      <w:r>
        <w:t xml:space="preserve"> A policy may be one component of a strategy. Strategy may additionally include information acquisition, commitment, resource allocation, switching, recovery, and stopping rules.</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policy</w:t>
            </w:r>
          </w:p>
        </w:tc>
      </w:tr>
      <w:tr>
        <w:tc>
          <w:tcPr>
            <w:tcW w:type="dxa" w:w="5083"/>
            <w:shd w:fill="E7EEF8"/>
            <w:vAlign w:val="center"/>
          </w:tcPr>
          <w:p>
            <w:r>
              <w:t>Maturity</w:t>
            </w:r>
          </w:p>
        </w:tc>
        <w:tc>
          <w:tcPr>
            <w:tcW w:type="dxa" w:w="5083"/>
          </w:tcPr>
          <w:p>
            <w:r>
              <w:t>Proposed</w:t>
            </w:r>
          </w:p>
        </w:tc>
      </w:tr>
      <w:tr>
        <w:tc>
          <w:tcPr>
            <w:tcW w:type="dxa" w:w="5083"/>
            <w:shd w:fill="E7EEF8"/>
            <w:vAlign w:val="center"/>
          </w:tcPr>
          <w:p>
            <w:r>
              <w:t>Observable</w:t>
            </w:r>
          </w:p>
        </w:tc>
        <w:tc>
          <w:tcPr>
            <w:tcW w:type="dxa" w:w="5083"/>
          </w:tcPr>
          <w:p>
            <w:r>
              <w:t>No - latent/inferred</w:t>
            </w:r>
          </w:p>
        </w:tc>
      </w:tr>
      <w:tr>
        <w:tc>
          <w:tcPr>
            <w:tcW w:type="dxa" w:w="5083"/>
            <w:shd w:fill="E7EEF8"/>
            <w:vAlign w:val="center"/>
          </w:tcPr>
          <w:p>
            <w:r>
              <w:t>Latent</w:t>
            </w:r>
          </w:p>
        </w:tc>
        <w:tc>
          <w:tcPr>
            <w:tcW w:type="dxa" w:w="5083"/>
          </w:tcPr>
          <w:p>
            <w:r>
              <w:t>Yes</w:t>
            </w:r>
          </w:p>
        </w:tc>
      </w:tr>
      <w:tr>
        <w:tc>
          <w:tcPr>
            <w:tcW w:type="dxa" w:w="5083"/>
            <w:shd w:fill="E7EEF8"/>
            <w:vAlign w:val="center"/>
          </w:tcPr>
          <w:p>
            <w:r>
              <w:t>Measurement</w:t>
            </w:r>
          </w:p>
        </w:tc>
        <w:tc>
          <w:tcPr>
            <w:tcW w:type="dxa" w:w="5083"/>
          </w:tcPr>
          <w:p>
            <w:r>
              <w:t>Requires latent-variable model</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Interaction Strategies</w:t>
            </w:r>
          </w:p>
        </w:tc>
      </w:tr>
      <w:tr>
        <w:tc>
          <w:tcPr>
            <w:tcW w:type="dxa" w:w="5083"/>
            <w:shd w:fill="E7EEF8"/>
            <w:vAlign w:val="center"/>
          </w:tcPr>
          <w:p>
            <w:r>
              <w:t>Supporting papers</w:t>
            </w:r>
          </w:p>
        </w:tc>
        <w:tc>
          <w:tcPr>
            <w:tcW w:type="dxa" w:w="5083"/>
          </w:tcPr>
          <w:p>
            <w:r>
              <w:t>Interaction Strategies; Opportunity, Affordance, and Action Availability; Formal Models of Computational Interaction; Behavior; Interaction Similarity</w:t>
            </w:r>
          </w:p>
        </w:tc>
      </w:tr>
      <w:tr>
        <w:tc>
          <w:tcPr>
            <w:tcW w:type="dxa" w:w="5083"/>
            <w:shd w:fill="E7EEF8"/>
            <w:vAlign w:val="center"/>
          </w:tcPr>
          <w:p>
            <w:r>
              <w:t>Contracts</w:t>
            </w:r>
          </w:p>
        </w:tc>
        <w:tc>
          <w:tcPr>
            <w:tcW w:type="dxa" w:w="5083"/>
          </w:tcPr>
          <w:p>
            <w:r>
              <w:t>None</w:t>
            </w:r>
          </w:p>
        </w:tc>
      </w:tr>
    </w:tbl>
    <w:p>
      <w:pPr>
        <w:pStyle w:val="Heading1"/>
      </w:pPr>
      <w:r>
        <w:t>Fundamental</w:t>
      </w:r>
    </w:p>
    <w:p>
      <w:pPr>
        <w:spacing w:after="100"/>
      </w:pPr>
      <w:r>
        <w:t>A representation-independent computational substrate for declaring domain commitments, evolving system state, assigning operational semantics, and producing governed projections whose preservation, transformation, omission, introduced structure, operations, snapshots, and replay can be inspected.</w:t>
      </w:r>
    </w:p>
    <w:p>
      <w:pPr>
        <w:spacing w:after="100"/>
      </w:pPr>
      <w:r>
        <w:rPr>
          <w:b/>
        </w:rPr>
        <w:t>Boundary:</w:t>
      </w:r>
      <w:r>
        <w:t xml:space="preserve"> Fundamental is not the scientific theory, a philosophical ontology, proof of CIS, or a guarantee of shared human meaning.</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fundamental</w:t>
            </w:r>
          </w:p>
        </w:tc>
      </w:tr>
      <w:tr>
        <w:tc>
          <w:tcPr>
            <w:tcW w:type="dxa" w:w="5083"/>
            <w:shd w:fill="E7EEF8"/>
            <w:vAlign w:val="center"/>
          </w:tcPr>
          <w:p>
            <w:r>
              <w:t>Maturity</w:t>
            </w:r>
          </w:p>
        </w:tc>
        <w:tc>
          <w:tcPr>
            <w:tcW w:type="dxa" w:w="5083"/>
          </w:tcPr>
          <w:p>
            <w:r>
              <w:t>Proposed research substrate</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None</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CAN INTERACTION BECOME A</w:t>
              <w:br/>
              <w:t>PRIMARY SCIENTIFIC OBJECT?</w:t>
            </w:r>
          </w:p>
        </w:tc>
      </w:tr>
      <w:tr>
        <w:tc>
          <w:tcPr>
            <w:tcW w:type="dxa" w:w="5083"/>
            <w:shd w:fill="E7EEF8"/>
            <w:vAlign w:val="center"/>
          </w:tcPr>
          <w:p>
            <w:r>
              <w:t>Supporting papers</w:t>
            </w:r>
          </w:p>
        </w:tc>
        <w:tc>
          <w:tcPr>
            <w:tcW w:type="dxa" w:w="5083"/>
          </w:tcPr>
          <w:p>
            <w:r>
              <w:t>CAN INTERACTION BECOME A</w:t>
              <w:br/>
              <w:t>PRIMARY SCIENTIFIC OBJECT?; How Sciences Define Their Objects; Representation, Invariance, and Projection; Predicting Interaction</w:t>
            </w:r>
          </w:p>
        </w:tc>
      </w:tr>
      <w:tr>
        <w:tc>
          <w:tcPr>
            <w:tcW w:type="dxa" w:w="5083"/>
            <w:shd w:fill="E7EEF8"/>
            <w:vAlign w:val="center"/>
          </w:tcPr>
          <w:p>
            <w:r>
              <w:t>Contracts</w:t>
            </w:r>
          </w:p>
        </w:tc>
        <w:tc>
          <w:tcPr>
            <w:tcW w:type="dxa" w:w="5083"/>
          </w:tcPr>
          <w:p>
            <w:r>
              <w:t>None</w:t>
            </w:r>
          </w:p>
        </w:tc>
      </w:tr>
    </w:tbl>
    <w:p>
      <w:pPr>
        <w:pStyle w:val="Heading1"/>
      </w:pPr>
      <w:r>
        <w:t>Computational Interaction Science</w:t>
      </w:r>
    </w:p>
    <w:p>
      <w:pPr>
        <w:spacing w:after="100"/>
      </w:pPr>
      <w:r>
        <w:t>A research program that studies interaction as an explanatory target by separating and comparing declared domain commitments, state, semantics, projection, representation, interpretation, opportunity, coupling, behavior, measurement, similarity, strategy, and evidence.</w:t>
        <w:br/>
        <w:br/>
        <w:t>CIS must justify itself through comparative explanatory gain, empirical validity, reproducible methods, and error-sensitive predictions. It does not replace HCI, psychology, anthropology, cognitive science, design, computer science, or related disciplines.</w:t>
      </w:r>
    </w:p>
    <w:tbl>
      <w:tblPr>
        <w:tblStyle w:val="TableGrid"/>
        <w:tblW w:type="auto" w:w="0"/>
        <w:jc w:val="center"/>
        <w:tblLook w:firstColumn="1" w:firstRow="1" w:lastColumn="0" w:lastRow="0" w:noHBand="0" w:noVBand="1" w:val="04A0"/>
      </w:tblPr>
      <w:tblGrid>
        <w:gridCol w:w="5083"/>
        <w:gridCol w:w="5083"/>
      </w:tblGrid>
      <w:tr>
        <w:tc>
          <w:tcPr>
            <w:tcW w:type="dxa" w:w="5083"/>
            <w:shd w:fill="E7EEF8"/>
            <w:vAlign w:val="center"/>
          </w:tcPr>
          <w:p>
            <w:r>
              <w:t>Canonical ID</w:t>
            </w:r>
          </w:p>
        </w:tc>
        <w:tc>
          <w:tcPr>
            <w:tcW w:type="dxa" w:w="5083"/>
          </w:tcPr>
          <w:p>
            <w:r>
              <w:t>computational-interaction-science</w:t>
            </w:r>
          </w:p>
        </w:tc>
      </w:tr>
      <w:tr>
        <w:tc>
          <w:tcPr>
            <w:tcW w:type="dxa" w:w="5083"/>
            <w:shd w:fill="E7EEF8"/>
            <w:vAlign w:val="center"/>
          </w:tcPr>
          <w:p>
            <w:r>
              <w:t>Maturity</w:t>
            </w:r>
          </w:p>
        </w:tc>
        <w:tc>
          <w:tcPr>
            <w:tcW w:type="dxa" w:w="5083"/>
          </w:tcPr>
          <w:p>
            <w:r>
              <w:t>Proposed research program; disciplinary autonomy unproven</w:t>
            </w:r>
          </w:p>
        </w:tc>
      </w:tr>
      <w:tr>
        <w:tc>
          <w:tcPr>
            <w:tcW w:type="dxa" w:w="5083"/>
            <w:shd w:fill="E7EEF8"/>
            <w:vAlign w:val="center"/>
          </w:tcPr>
          <w:p>
            <w:r>
              <w:t>Observable</w:t>
            </w:r>
          </w:p>
        </w:tc>
        <w:tc>
          <w:tcPr>
            <w:tcW w:type="dxa" w:w="5083"/>
          </w:tcPr>
          <w:p>
            <w:r>
              <w:t>Conditional on observation model</w:t>
            </w:r>
          </w:p>
        </w:tc>
      </w:tr>
      <w:tr>
        <w:tc>
          <w:tcPr>
            <w:tcW w:type="dxa" w:w="5083"/>
            <w:shd w:fill="E7EEF8"/>
            <w:vAlign w:val="center"/>
          </w:tcPr>
          <w:p>
            <w:r>
              <w:t>Latent</w:t>
            </w:r>
          </w:p>
        </w:tc>
        <w:tc>
          <w:tcPr>
            <w:tcW w:type="dxa" w:w="5083"/>
          </w:tcPr>
          <w:p>
            <w:r>
              <w:t>No or not inherently</w:t>
            </w:r>
          </w:p>
        </w:tc>
      </w:tr>
      <w:tr>
        <w:tc>
          <w:tcPr>
            <w:tcW w:type="dxa" w:w="5083"/>
            <w:shd w:fill="E7EEF8"/>
            <w:vAlign w:val="center"/>
          </w:tcPr>
          <w:p>
            <w:r>
              <w:t>Measurement</w:t>
            </w:r>
          </w:p>
        </w:tc>
        <w:tc>
          <w:tcPr>
            <w:tcW w:type="dxa" w:w="5083"/>
          </w:tcPr>
          <w:p>
            <w:r>
              <w:t>Measure only under declared operationalization</w:t>
            </w:r>
          </w:p>
        </w:tc>
      </w:tr>
      <w:tr>
        <w:tc>
          <w:tcPr>
            <w:tcW w:type="dxa" w:w="5083"/>
            <w:shd w:fill="E7EEF8"/>
            <w:vAlign w:val="center"/>
          </w:tcPr>
          <w:p>
            <w:r>
              <w:t>Aliases</w:t>
            </w:r>
          </w:p>
        </w:tc>
        <w:tc>
          <w:tcPr>
            <w:tcW w:type="dxa" w:w="5083"/>
          </w:tcPr>
          <w:p>
            <w:r>
              <w:t>CompInt</w:t>
            </w:r>
          </w:p>
        </w:tc>
      </w:tr>
      <w:tr>
        <w:tc>
          <w:tcPr>
            <w:tcW w:type="dxa" w:w="5083"/>
            <w:shd w:fill="E7EEF8"/>
            <w:vAlign w:val="center"/>
          </w:tcPr>
          <w:p>
            <w:r>
              <w:t>Deprecated</w:t>
            </w:r>
          </w:p>
        </w:tc>
        <w:tc>
          <w:tcPr>
            <w:tcW w:type="dxa" w:w="5083"/>
          </w:tcPr>
          <w:p>
            <w:r>
              <w:t>None</w:t>
            </w:r>
          </w:p>
        </w:tc>
      </w:tr>
      <w:tr>
        <w:tc>
          <w:tcPr>
            <w:tcW w:type="dxa" w:w="5083"/>
            <w:shd w:fill="E7EEF8"/>
            <w:vAlign w:val="center"/>
          </w:tcPr>
          <w:p>
            <w:r>
              <w:t>Dependencies</w:t>
            </w:r>
          </w:p>
        </w:tc>
        <w:tc>
          <w:tcPr>
            <w:tcW w:type="dxa" w:w="5083"/>
          </w:tcPr>
          <w:p>
            <w:r>
              <w:t>None</w:t>
            </w:r>
          </w:p>
        </w:tc>
      </w:tr>
      <w:tr>
        <w:tc>
          <w:tcPr>
            <w:tcW w:type="dxa" w:w="5083"/>
            <w:shd w:fill="E7EEF8"/>
            <w:vAlign w:val="center"/>
          </w:tcPr>
          <w:p>
            <w:r>
              <w:t>Originating paper</w:t>
            </w:r>
          </w:p>
        </w:tc>
        <w:tc>
          <w:tcPr>
            <w:tcW w:type="dxa" w:w="5083"/>
          </w:tcPr>
          <w:p>
            <w:r>
              <w:t>Computational Interaction Science</w:t>
            </w:r>
          </w:p>
        </w:tc>
      </w:tr>
      <w:tr>
        <w:tc>
          <w:tcPr>
            <w:tcW w:type="dxa" w:w="5083"/>
            <w:shd w:fill="E7EEF8"/>
            <w:vAlign w:val="center"/>
          </w:tcPr>
          <w:p>
            <w:r>
              <w:t>Supporting papers</w:t>
            </w:r>
          </w:p>
        </w:tc>
        <w:tc>
          <w:tcPr>
            <w:tcW w:type="dxa" w:w="5083"/>
          </w:tcPr>
          <w:p>
            <w:r>
              <w:t>Computational Interaction Science; Predicting Interaction</w:t>
            </w:r>
          </w:p>
        </w:tc>
      </w:tr>
      <w:tr>
        <w:tc>
          <w:tcPr>
            <w:tcW w:type="dxa" w:w="5083"/>
            <w:shd w:fill="E7EEF8"/>
            <w:vAlign w:val="center"/>
          </w:tcPr>
          <w:p>
            <w:r>
              <w:t>Contracts</w:t>
            </w:r>
          </w:p>
        </w:tc>
        <w:tc>
          <w:tcPr>
            <w:tcW w:type="dxa" w:w="5083"/>
          </w:tcPr>
          <w:p>
            <w:r>
              <w:t>None</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Computational Interaction Science - Version 1.0.0-integration.1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Canonical Glossary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