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E5E3E"/>
          <w:sz w:val="60"/>
        </w:rPr>
        <w:t>CabinVerify</w:t>
      </w:r>
    </w:p>
    <w:p>
      <w:pPr>
        <w:jc w:val="center"/>
      </w:pPr>
      <w:r>
        <w:rPr>
          <w:b/>
          <w:color w:val="B58B48"/>
          <w:sz w:val="32"/>
        </w:rPr>
        <w:t>Simple STR Issue Verification Report</w:t>
      </w:r>
    </w:p>
    <w:p>
      <w:pPr>
        <w:jc w:val="center"/>
      </w:pPr>
      <w:r>
        <w:rPr>
          <w:color w:val="5C5C5C"/>
          <w:sz w:val="21"/>
        </w:rPr>
        <w:t>Fictitious Sample Report - Hot Tub Cover Replacement Verification</w:t>
      </w:r>
    </w:p>
    <w:tbl>
      <w:tblPr>
        <w:tblW w:type="auto" w:w="0"/>
        <w:jc w:val="center"/>
        <w:tblLayout w:type="autofit"/>
        <w:tblLook w:firstColumn="1" w:firstRow="1" w:lastColumn="0" w:lastRow="0" w:noHBand="0" w:noVBand="1" w:val="04A0"/>
        <w:tblBorders>
          <w:top w:val="single" w:sz="6" w:space="0" w:color="D8D2C4"/>
          <w:left w:val="single" w:sz="6" w:space="0" w:color="D8D2C4"/>
          <w:bottom w:val="single" w:sz="6" w:space="0" w:color="D8D2C4"/>
          <w:right w:val="single" w:sz="6" w:space="0" w:color="D8D2C4"/>
          <w:insideH w:val="single" w:sz="6" w:space="0" w:color="D8D2C4"/>
          <w:insideV w:val="single" w:sz="6" w:space="0" w:color="D8D2C4"/>
        </w:tblBorders>
      </w:tblPr>
      <w:tblGrid>
        <w:gridCol w:w="5227"/>
        <w:gridCol w:w="5227"/>
      </w:tblGrid>
      <w:tr>
        <w:tc>
          <w:tcPr>
            <w:tcW w:type="dxa" w:w="5227"/>
            <w:shd w:fill="2E5E3E"/>
          </w:tcPr>
          <w:p>
            <w:r/>
            <w:r>
              <w:rPr>
                <w:b/>
                <w:color w:val="FFFFFF"/>
                <w:sz w:val="18"/>
              </w:rPr>
              <w:t>Property</w:t>
            </w:r>
          </w:p>
        </w:tc>
        <w:tc>
          <w:tcPr>
            <w:tcW w:type="dxa" w:w="5227"/>
            <w:shd w:fill="FFFFFF"/>
          </w:tcPr>
          <w:p>
            <w:r/>
            <w:r>
              <w:rPr>
                <w:b w:val="0"/>
                <w:sz w:val="19"/>
              </w:rPr>
              <w:t>Bear Hollow Ridge Cabin - Pigeon Forge, TN (sample)</w:t>
            </w:r>
          </w:p>
        </w:tc>
      </w:tr>
      <w:tr>
        <w:tc>
          <w:tcPr>
            <w:tcW w:type="dxa" w:w="5227"/>
            <w:shd w:fill="2E5E3E"/>
          </w:tcPr>
          <w:p>
            <w:r/>
            <w:r>
              <w:rPr>
                <w:b/>
                <w:color w:val="FFFFFF"/>
                <w:sz w:val="18"/>
              </w:rPr>
              <w:t>Requested By</w:t>
            </w:r>
          </w:p>
        </w:tc>
        <w:tc>
          <w:tcPr>
            <w:tcW w:type="dxa" w:w="5227"/>
            <w:shd w:fill="F6F3EC"/>
          </w:tcPr>
          <w:p>
            <w:r/>
            <w:r>
              <w:rPr>
                <w:b w:val="0"/>
                <w:sz w:val="19"/>
              </w:rPr>
              <w:t>Smoky Ridge Property Management (sample)</w:t>
            </w:r>
          </w:p>
        </w:tc>
      </w:tr>
      <w:tr>
        <w:tc>
          <w:tcPr>
            <w:tcW w:type="dxa" w:w="5227"/>
            <w:shd w:fill="2E5E3E"/>
          </w:tcPr>
          <w:p>
            <w:r/>
            <w:r>
              <w:rPr>
                <w:b/>
                <w:color w:val="FFFFFF"/>
                <w:sz w:val="18"/>
              </w:rPr>
              <w:t>Owner Concern</w:t>
            </w:r>
          </w:p>
        </w:tc>
        <w:tc>
          <w:tcPr>
            <w:tcW w:type="dxa" w:w="5227"/>
            <w:shd w:fill="FFFFFF"/>
          </w:tcPr>
          <w:p>
            <w:r/>
            <w:r>
              <w:rPr>
                <w:b w:val="0"/>
                <w:sz w:val="19"/>
              </w:rPr>
              <w:t>Owner requested neutral verification before approving hot tub cover replacement.</w:t>
            </w:r>
          </w:p>
        </w:tc>
      </w:tr>
      <w:tr>
        <w:tc>
          <w:tcPr>
            <w:tcW w:type="dxa" w:w="5227"/>
            <w:shd w:fill="2E5E3E"/>
          </w:tcPr>
          <w:p>
            <w:r/>
            <w:r>
              <w:rPr>
                <w:b/>
                <w:color w:val="FFFFFF"/>
                <w:sz w:val="18"/>
              </w:rPr>
              <w:t>Site Visit</w:t>
            </w:r>
          </w:p>
        </w:tc>
        <w:tc>
          <w:tcPr>
            <w:tcW w:type="dxa" w:w="5227"/>
            <w:shd w:fill="F6F3EC"/>
          </w:tcPr>
          <w:p>
            <w:r/>
            <w:r>
              <w:rPr>
                <w:b w:val="0"/>
                <w:sz w:val="19"/>
              </w:rPr>
              <w:t>May 28, 2026 | 10:20-10:42 AM</w:t>
            </w:r>
          </w:p>
        </w:tc>
      </w:tr>
      <w:tr>
        <w:tc>
          <w:tcPr>
            <w:tcW w:type="dxa" w:w="5227"/>
            <w:shd w:fill="2E5E3E"/>
          </w:tcPr>
          <w:p>
            <w:r/>
            <w:r>
              <w:rPr>
                <w:b/>
                <w:color w:val="FFFFFF"/>
                <w:sz w:val="18"/>
              </w:rPr>
              <w:t>Verification Type</w:t>
            </w:r>
          </w:p>
        </w:tc>
        <w:tc>
          <w:tcPr>
            <w:tcW w:type="dxa" w:w="5227"/>
            <w:shd w:fill="FFFFFF"/>
          </w:tcPr>
          <w:p>
            <w:r/>
            <w:r>
              <w:rPr>
                <w:b w:val="0"/>
                <w:sz w:val="19"/>
              </w:rPr>
              <w:t>$99 Simple Verification - One reported issue</w:t>
            </w:r>
          </w:p>
        </w:tc>
      </w:tr>
      <w:tr>
        <w:tc>
          <w:tcPr>
            <w:tcW w:type="dxa" w:w="5227"/>
            <w:shd w:fill="2E5E3E"/>
          </w:tcPr>
          <w:p>
            <w:r/>
            <w:r>
              <w:rPr>
                <w:b/>
                <w:color w:val="FFFFFF"/>
                <w:sz w:val="18"/>
              </w:rPr>
              <w:t>Overall Finding</w:t>
            </w:r>
          </w:p>
        </w:tc>
        <w:tc>
          <w:tcPr>
            <w:tcW w:type="dxa" w:w="5227"/>
            <w:shd w:fill="F6F3EC"/>
          </w:tcPr>
          <w:p>
            <w:r/>
            <w:r>
              <w:rPr>
                <w:b/>
                <w:color w:val="2E5E3E"/>
                <w:sz w:val="19"/>
              </w:rPr>
              <w:t>Verified: visible condition supports replacement or immediate vendor review</w:t>
            </w:r>
          </w:p>
        </w:tc>
      </w:tr>
    </w:tbl>
    <w:p>
      <w:pPr>
        <w:pStyle w:val="Heading1"/>
      </w:pPr>
      <w:r>
        <w:rPr>
          <w:b/>
          <w:color w:val="2E5E3E"/>
          <w:sz w:val="36"/>
        </w:rPr>
        <w:t>Executive Summary</w:t>
      </w:r>
    </w:p>
    <w:p>
      <w:r>
        <w:rPr>
          <w:sz w:val="21"/>
        </w:rPr>
        <w:t>The reported hot tub cover concern was verified during the visit. Visible wear includes split vinyl at the front-left corner, exposed internal foam, sagging at the center seam, and strap/hinge wear. From a normal guest approach angle, the cover presents as worn and neglected even before close inspection. For an STR cabin, this creates both a guest-experience concern and an owner asset-protection concern. Based on visible condition only, CabinVerify recommends replacement or immediate hot tub vendor review.</w:t>
      </w:r>
    </w:p>
    <w:tbl>
      <w:tblPr>
        <w:tblW w:type="auto" w:w="0"/>
        <w:jc w:val="center"/>
        <w:tblLook w:firstColumn="1" w:firstRow="1" w:lastColumn="0" w:lastRow="0" w:noHBand="0" w:noVBand="1" w:val="04A0"/>
        <w:tblBorders>
          <w:top w:val="single" w:sz="6" w:space="0" w:color="D8D2C4"/>
          <w:left w:val="single" w:sz="6" w:space="0" w:color="D8D2C4"/>
          <w:bottom w:val="single" w:sz="6" w:space="0" w:color="D8D2C4"/>
          <w:right w:val="single" w:sz="6" w:space="0" w:color="D8D2C4"/>
          <w:insideH w:val="single" w:sz="6" w:space="0" w:color="D8D2C4"/>
          <w:insideV w:val="single" w:sz="6" w:space="0" w:color="D8D2C4"/>
        </w:tblBorders>
      </w:tblPr>
      <w:tblGrid>
        <w:gridCol w:w="2613"/>
        <w:gridCol w:w="2613"/>
        <w:gridCol w:w="2613"/>
        <w:gridCol w:w="2613"/>
      </w:tblGrid>
      <w:tr>
        <w:tc>
          <w:tcPr>
            <w:tcW w:type="dxa" w:w="2613"/>
            <w:shd w:fill="F6F3EC"/>
            <w:vAlign w:val="center"/>
          </w:tcPr>
          <w:p>
            <w:pPr>
              <w:jc w:val="center"/>
            </w:pPr>
            <w:r>
              <w:rPr>
                <w:b/>
                <w:color w:val="5C5C5C"/>
                <w:sz w:val="16"/>
              </w:rPr>
              <w:t>Verification</w:t>
              <w:br/>
            </w:r>
            <w:r>
              <w:rPr>
                <w:b/>
                <w:color w:val="2E5E3E"/>
                <w:sz w:val="19"/>
              </w:rPr>
              <w:t>VERIFIED</w:t>
            </w:r>
          </w:p>
        </w:tc>
        <w:tc>
          <w:tcPr>
            <w:tcW w:type="dxa" w:w="2613"/>
            <w:shd w:fill="F6F3EC"/>
            <w:vAlign w:val="center"/>
          </w:tcPr>
          <w:p>
            <w:pPr>
              <w:jc w:val="center"/>
            </w:pPr>
            <w:r>
              <w:rPr>
                <w:b/>
                <w:color w:val="5C5C5C"/>
                <w:sz w:val="16"/>
              </w:rPr>
              <w:t>Guest Impact</w:t>
              <w:br/>
            </w:r>
            <w:r>
              <w:rPr>
                <w:b/>
                <w:color w:val="2E5E3E"/>
                <w:sz w:val="19"/>
              </w:rPr>
              <w:t>MODERATE-HIGH</w:t>
            </w:r>
          </w:p>
        </w:tc>
        <w:tc>
          <w:tcPr>
            <w:tcW w:type="dxa" w:w="2613"/>
            <w:shd w:fill="F6F3EC"/>
            <w:vAlign w:val="center"/>
          </w:tcPr>
          <w:p>
            <w:pPr>
              <w:jc w:val="center"/>
            </w:pPr>
            <w:r>
              <w:rPr>
                <w:b/>
                <w:color w:val="5C5C5C"/>
                <w:sz w:val="16"/>
              </w:rPr>
              <w:t>Urgency</w:t>
              <w:br/>
            </w:r>
            <w:r>
              <w:rPr>
                <w:b/>
                <w:color w:val="2E5E3E"/>
                <w:sz w:val="19"/>
              </w:rPr>
              <w:t>NEXT 0-30 DAYS</w:t>
            </w:r>
          </w:p>
        </w:tc>
        <w:tc>
          <w:tcPr>
            <w:tcW w:type="dxa" w:w="2613"/>
            <w:shd w:fill="F6F3EC"/>
            <w:vAlign w:val="center"/>
          </w:tcPr>
          <w:p>
            <w:pPr>
              <w:jc w:val="center"/>
            </w:pPr>
            <w:r>
              <w:rPr>
                <w:b/>
                <w:color w:val="5C5C5C"/>
                <w:sz w:val="16"/>
              </w:rPr>
              <w:t>Recommended Action</w:t>
              <w:br/>
            </w:r>
            <w:r>
              <w:rPr>
                <w:b/>
                <w:color w:val="2E5E3E"/>
                <w:sz w:val="19"/>
              </w:rPr>
              <w:t>REPLACE / VENDOR REVIEW</w:t>
            </w:r>
          </w:p>
        </w:tc>
      </w:tr>
    </w:tbl>
    <w:p>
      <w:pPr>
        <w:pStyle w:val="Heading1"/>
      </w:pPr>
      <w:r>
        <w:rPr>
          <w:b/>
          <w:color w:val="2E5E3E"/>
          <w:sz w:val="36"/>
        </w:rPr>
        <w:t>What Was Reported</w:t>
      </w:r>
    </w:p>
    <w:p>
      <w:pPr>
        <w:pStyle w:val="ListBullet"/>
        <w:spacing w:after="40"/>
      </w:pPr>
      <w:r>
        <w:rPr>
          <w:sz w:val="20"/>
        </w:rPr>
        <w:t>Property manager reported that the hot tub cover was likely beyond normal cleaning/maintenance and needed replacement.</w:t>
      </w:r>
    </w:p>
    <w:p>
      <w:pPr>
        <w:pStyle w:val="ListBullet"/>
        <w:spacing w:after="40"/>
      </w:pPr>
      <w:r>
        <w:rPr>
          <w:sz w:val="20"/>
        </w:rPr>
        <w:t>Owner requested a neutral second look before approving replacement cost.</w:t>
      </w:r>
    </w:p>
    <w:p>
      <w:pPr>
        <w:pStyle w:val="ListBullet"/>
        <w:spacing w:after="40"/>
      </w:pPr>
      <w:r>
        <w:rPr>
          <w:sz w:val="20"/>
        </w:rPr>
        <w:t>CabinVerify was asked to document visible condition only, not diagnose hot tub mechanical condition or quote repair cost.</w:t>
      </w:r>
    </w:p>
    <w:p>
      <w:r>
        <w:br w:type="page"/>
      </w:r>
    </w:p>
    <w:p>
      <w:pPr>
        <w:pStyle w:val="Heading1"/>
      </w:pPr>
      <w:r>
        <w:rPr>
          <w:b/>
          <w:color w:val="2E5E3E"/>
          <w:sz w:val="36"/>
        </w:rPr>
        <w:t>Observed Visible Conditions</w:t>
      </w:r>
    </w:p>
    <w:tbl>
      <w:tblPr>
        <w:tblW w:type="auto" w:w="0"/>
        <w:jc w:val="center"/>
        <w:tblLook w:firstColumn="1" w:firstRow="1" w:lastColumn="0" w:lastRow="0" w:noHBand="0" w:noVBand="1" w:val="04A0"/>
        <w:tblBorders>
          <w:top w:val="single" w:sz="6" w:space="0" w:color="D8D2C4"/>
          <w:left w:val="single" w:sz="6" w:space="0" w:color="D8D2C4"/>
          <w:bottom w:val="single" w:sz="6" w:space="0" w:color="D8D2C4"/>
          <w:right w:val="single" w:sz="6" w:space="0" w:color="D8D2C4"/>
          <w:insideH w:val="single" w:sz="6" w:space="0" w:color="D8D2C4"/>
          <w:insideV w:val="single" w:sz="6" w:space="0" w:color="D8D2C4"/>
        </w:tblBorders>
      </w:tblPr>
      <w:tblGrid>
        <w:gridCol w:w="3485"/>
        <w:gridCol w:w="3485"/>
        <w:gridCol w:w="3485"/>
      </w:tblGrid>
      <w:tr>
        <w:tc>
          <w:tcPr>
            <w:tcW w:type="dxa" w:w="3485"/>
            <w:shd w:fill="2E5E3E"/>
          </w:tcPr>
          <w:p>
            <w:r/>
            <w:r>
              <w:rPr>
                <w:b/>
                <w:color w:val="FFFFFF"/>
                <w:sz w:val="17"/>
              </w:rPr>
              <w:t>Observation</w:t>
            </w:r>
          </w:p>
        </w:tc>
        <w:tc>
          <w:tcPr>
            <w:tcW w:type="dxa" w:w="3485"/>
            <w:shd w:fill="2E5E3E"/>
          </w:tcPr>
          <w:p>
            <w:r/>
            <w:r>
              <w:rPr>
                <w:b/>
                <w:color w:val="FFFFFF"/>
                <w:sz w:val="17"/>
              </w:rPr>
              <w:t>Evidence Level</w:t>
            </w:r>
          </w:p>
        </w:tc>
        <w:tc>
          <w:tcPr>
            <w:tcW w:type="dxa" w:w="3485"/>
            <w:shd w:fill="2E5E3E"/>
          </w:tcPr>
          <w:p>
            <w:r/>
            <w:r>
              <w:rPr>
                <w:b/>
                <w:color w:val="FFFFFF"/>
                <w:sz w:val="17"/>
              </w:rPr>
              <w:t>Owner/Guest Relevance</w:t>
            </w:r>
          </w:p>
        </w:tc>
      </w:tr>
      <w:tr>
        <w:tc>
          <w:tcPr>
            <w:tcW w:type="dxa" w:w="3485"/>
            <w:shd w:fill="FFFFFF"/>
          </w:tcPr>
          <w:p>
            <w:r/>
            <w:r>
              <w:rPr>
                <w:b w:val="0"/>
                <w:sz w:val="17"/>
              </w:rPr>
              <w:t>Front-left vinyl corner is split with foam visible.</w:t>
            </w:r>
          </w:p>
        </w:tc>
        <w:tc>
          <w:tcPr>
            <w:tcW w:type="dxa" w:w="3485"/>
            <w:shd w:fill="FFFFFF"/>
          </w:tcPr>
          <w:p>
            <w:r/>
            <w:r>
              <w:rPr>
                <w:b w:val="0"/>
                <w:sz w:val="17"/>
              </w:rPr>
              <w:t>High</w:t>
            </w:r>
          </w:p>
        </w:tc>
        <w:tc>
          <w:tcPr>
            <w:tcW w:type="dxa" w:w="3485"/>
            <w:shd w:fill="FFFFFF"/>
          </w:tcPr>
          <w:p>
            <w:r/>
            <w:r>
              <w:rPr>
                <w:b w:val="0"/>
                <w:sz w:val="17"/>
              </w:rPr>
              <w:t>Visible deterioration; likely supports replacement discussion.</w:t>
            </w:r>
          </w:p>
        </w:tc>
      </w:tr>
      <w:tr>
        <w:tc>
          <w:tcPr>
            <w:tcW w:type="dxa" w:w="3485"/>
            <w:shd w:fill="F6F3EC"/>
          </w:tcPr>
          <w:p>
            <w:r/>
            <w:r>
              <w:rPr>
                <w:b w:val="0"/>
                <w:sz w:val="17"/>
              </w:rPr>
              <w:t>Center seam appears sagged and does not sit evenly across hot tub.</w:t>
            </w:r>
          </w:p>
        </w:tc>
        <w:tc>
          <w:tcPr>
            <w:tcW w:type="dxa" w:w="3485"/>
            <w:shd w:fill="F6F3EC"/>
          </w:tcPr>
          <w:p>
            <w:r/>
            <w:r>
              <w:rPr>
                <w:b w:val="0"/>
                <w:sz w:val="17"/>
              </w:rPr>
              <w:t>Moderate-High</w:t>
            </w:r>
          </w:p>
        </w:tc>
        <w:tc>
          <w:tcPr>
            <w:tcW w:type="dxa" w:w="3485"/>
            <w:shd w:fill="F6F3EC"/>
          </w:tcPr>
          <w:p>
            <w:r/>
            <w:r>
              <w:rPr>
                <w:b w:val="0"/>
                <w:sz w:val="17"/>
              </w:rPr>
              <w:t>May affect heat retention and first impression; vendor should review.</w:t>
            </w:r>
          </w:p>
        </w:tc>
      </w:tr>
      <w:tr>
        <w:tc>
          <w:tcPr>
            <w:tcW w:type="dxa" w:w="3485"/>
            <w:shd w:fill="FFFFFF"/>
          </w:tcPr>
          <w:p>
            <w:r/>
            <w:r>
              <w:rPr>
                <w:b w:val="0"/>
                <w:sz w:val="17"/>
              </w:rPr>
              <w:t>Strap/hinge area shows wear and reduced clean presentation.</w:t>
            </w:r>
          </w:p>
        </w:tc>
        <w:tc>
          <w:tcPr>
            <w:tcW w:type="dxa" w:w="3485"/>
            <w:shd w:fill="FFFFFF"/>
          </w:tcPr>
          <w:p>
            <w:r/>
            <w:r>
              <w:rPr>
                <w:b w:val="0"/>
                <w:sz w:val="17"/>
              </w:rPr>
              <w:t>Moderate</w:t>
            </w:r>
          </w:p>
        </w:tc>
        <w:tc>
          <w:tcPr>
            <w:tcW w:type="dxa" w:w="3485"/>
            <w:shd w:fill="FFFFFF"/>
          </w:tcPr>
          <w:p>
            <w:r/>
            <w:r>
              <w:rPr>
                <w:b w:val="0"/>
                <w:sz w:val="17"/>
              </w:rPr>
              <w:t>May reduce owner confidence and guest perception of maintenance.</w:t>
            </w:r>
          </w:p>
        </w:tc>
      </w:tr>
      <w:tr>
        <w:tc>
          <w:tcPr>
            <w:tcW w:type="dxa" w:w="3485"/>
            <w:shd w:fill="F6F3EC"/>
          </w:tcPr>
          <w:p>
            <w:r/>
            <w:r>
              <w:rPr>
                <w:b w:val="0"/>
                <w:sz w:val="17"/>
              </w:rPr>
              <w:t>Cover is noticeably worn from normal guest approach angle.</w:t>
            </w:r>
          </w:p>
        </w:tc>
        <w:tc>
          <w:tcPr>
            <w:tcW w:type="dxa" w:w="3485"/>
            <w:shd w:fill="F6F3EC"/>
          </w:tcPr>
          <w:p>
            <w:r/>
            <w:r>
              <w:rPr>
                <w:b w:val="0"/>
                <w:sz w:val="17"/>
              </w:rPr>
              <w:t>High</w:t>
            </w:r>
          </w:p>
        </w:tc>
        <w:tc>
          <w:tcPr>
            <w:tcW w:type="dxa" w:w="3485"/>
            <w:shd w:fill="F6F3EC"/>
          </w:tcPr>
          <w:p>
            <w:r/>
            <w:r>
              <w:rPr>
                <w:b w:val="0"/>
                <w:sz w:val="17"/>
              </w:rPr>
              <w:t>Guest-facing appearance issue; likely review-sensitive for premium cabins.</w:t>
            </w:r>
          </w:p>
        </w:tc>
      </w:tr>
    </w:tbl>
    <w:p>
      <w:pPr>
        <w:pStyle w:val="Heading1"/>
      </w:pPr>
      <w:r>
        <w:rPr>
          <w:b/>
          <w:color w:val="2E5E3E"/>
          <w:sz w:val="36"/>
        </w:rPr>
        <w:t>Photo Evidence Log</w:t>
      </w:r>
    </w:p>
    <w:p>
      <w:pPr>
        <w:spacing w:after="80"/>
      </w:pPr>
      <w:r>
        <w:rPr>
          <w:color w:val="5C5C5C"/>
          <w:sz w:val="17"/>
        </w:rPr>
        <w:t>Template use: replace each placeholder with actual site photos. Keep captions short and factual. Use overview photo first, then close-up evidence, then guest-facing angle.</w:t>
      </w:r>
    </w:p>
    <w:tbl>
      <w:tblPr>
        <w:tblW w:type="auto" w:w="0"/>
        <w:jc w:val="center"/>
        <w:tblLook w:firstColumn="1" w:firstRow="1" w:lastColumn="0" w:lastRow="0" w:noHBand="0" w:noVBand="1" w:val="04A0"/>
        <w:tblBorders>
          <w:top w:val="single" w:sz="6" w:space="0" w:color="D8D2C4"/>
          <w:left w:val="single" w:sz="6" w:space="0" w:color="D8D2C4"/>
          <w:bottom w:val="single" w:sz="6" w:space="0" w:color="D8D2C4"/>
          <w:right w:val="single" w:sz="6" w:space="0" w:color="D8D2C4"/>
          <w:insideH w:val="single" w:sz="6" w:space="0" w:color="D8D2C4"/>
          <w:insideV w:val="single" w:sz="6" w:space="0" w:color="D8D2C4"/>
        </w:tblBorders>
      </w:tblPr>
      <w:tblGrid>
        <w:gridCol w:w="5227"/>
        <w:gridCol w:w="5227"/>
      </w:tblGrid>
      <w:tr>
        <w:tc>
          <w:tcPr>
            <w:tcW w:type="dxa" w:w="5227"/>
          </w:tcPr>
          <w:p>
            <w:pPr>
              <w:jc w:val="center"/>
            </w:pPr>
            <w:r/>
            <w:r>
              <w:drawing>
                <wp:inline xmlns:a="http://schemas.openxmlformats.org/drawingml/2006/main" xmlns:pic="http://schemas.openxmlformats.org/drawingml/2006/picture">
                  <wp:extent cx="2788920" cy="1766316"/>
                  <wp:docPr id="1" name="Picture 1"/>
                  <wp:cNvGraphicFramePr>
                    <a:graphicFrameLocks noChangeAspect="1"/>
                  </wp:cNvGraphicFramePr>
                  <a:graphic>
                    <a:graphicData uri="http://schemas.openxmlformats.org/drawingml/2006/picture">
                      <pic:pic>
                        <pic:nvPicPr>
                          <pic:cNvPr id="0" name="photo1.jpg"/>
                          <pic:cNvPicPr/>
                        </pic:nvPicPr>
                        <pic:blipFill>
                          <a:blip r:embed="rId11"/>
                          <a:stretch>
                            <a:fillRect/>
                          </a:stretch>
                        </pic:blipFill>
                        <pic:spPr>
                          <a:xfrm>
                            <a:off x="0" y="0"/>
                            <a:ext cx="2788920" cy="1766316"/>
                          </a:xfrm>
                          <a:prstGeom prst="rect"/>
                        </pic:spPr>
                      </pic:pic>
                    </a:graphicData>
                  </a:graphic>
                </wp:inline>
              </w:drawing>
            </w:r>
          </w:p>
          <w:p>
            <w:pPr>
              <w:jc w:val="center"/>
            </w:pPr>
            <w:r>
              <w:rPr>
                <w:b/>
                <w:color w:val="2E5E3E"/>
                <w:sz w:val="17"/>
              </w:rPr>
              <w:t>Photo 1 - Wide view</w:t>
            </w:r>
          </w:p>
        </w:tc>
        <w:tc>
          <w:tcPr>
            <w:tcW w:type="dxa" w:w="5227"/>
          </w:tcPr>
          <w:p>
            <w:pPr>
              <w:jc w:val="center"/>
            </w:pPr>
            <w:r/>
            <w:r>
              <w:drawing>
                <wp:inline xmlns:a="http://schemas.openxmlformats.org/drawingml/2006/main" xmlns:pic="http://schemas.openxmlformats.org/drawingml/2006/picture">
                  <wp:extent cx="2788920" cy="1766316"/>
                  <wp:docPr id="2" name="Picture 2"/>
                  <wp:cNvGraphicFramePr>
                    <a:graphicFrameLocks noChangeAspect="1"/>
                  </wp:cNvGraphicFramePr>
                  <a:graphic>
                    <a:graphicData uri="http://schemas.openxmlformats.org/drawingml/2006/picture">
                      <pic:pic>
                        <pic:nvPicPr>
                          <pic:cNvPr id="0" name="photo2.jpg"/>
                          <pic:cNvPicPr/>
                        </pic:nvPicPr>
                        <pic:blipFill>
                          <a:blip r:embed="rId12"/>
                          <a:stretch>
                            <a:fillRect/>
                          </a:stretch>
                        </pic:blipFill>
                        <pic:spPr>
                          <a:xfrm>
                            <a:off x="0" y="0"/>
                            <a:ext cx="2788920" cy="1766316"/>
                          </a:xfrm>
                          <a:prstGeom prst="rect"/>
                        </pic:spPr>
                      </pic:pic>
                    </a:graphicData>
                  </a:graphic>
                </wp:inline>
              </w:drawing>
            </w:r>
          </w:p>
          <w:p>
            <w:pPr>
              <w:jc w:val="center"/>
            </w:pPr>
            <w:r>
              <w:rPr>
                <w:b/>
                <w:color w:val="2E5E3E"/>
                <w:sz w:val="17"/>
              </w:rPr>
              <w:t>Photo 2 - Corner damage</w:t>
            </w:r>
          </w:p>
        </w:tc>
      </w:tr>
      <w:tr>
        <w:tc>
          <w:tcPr>
            <w:tcW w:type="dxa" w:w="5227"/>
          </w:tcPr>
          <w:p>
            <w:pPr>
              <w:jc w:val="center"/>
            </w:pPr>
            <w:r/>
            <w:r>
              <w:drawing>
                <wp:inline xmlns:a="http://schemas.openxmlformats.org/drawingml/2006/main" xmlns:pic="http://schemas.openxmlformats.org/drawingml/2006/picture">
                  <wp:extent cx="2788920" cy="1766316"/>
                  <wp:docPr id="3" name="Picture 3"/>
                  <wp:cNvGraphicFramePr>
                    <a:graphicFrameLocks noChangeAspect="1"/>
                  </wp:cNvGraphicFramePr>
                  <a:graphic>
                    <a:graphicData uri="http://schemas.openxmlformats.org/drawingml/2006/picture">
                      <pic:pic>
                        <pic:nvPicPr>
                          <pic:cNvPr id="0" name="photo3.jpg"/>
                          <pic:cNvPicPr/>
                        </pic:nvPicPr>
                        <pic:blipFill>
                          <a:blip r:embed="rId13"/>
                          <a:stretch>
                            <a:fillRect/>
                          </a:stretch>
                        </pic:blipFill>
                        <pic:spPr>
                          <a:xfrm>
                            <a:off x="0" y="0"/>
                            <a:ext cx="2788920" cy="1766316"/>
                          </a:xfrm>
                          <a:prstGeom prst="rect"/>
                        </pic:spPr>
                      </pic:pic>
                    </a:graphicData>
                  </a:graphic>
                </wp:inline>
              </w:drawing>
            </w:r>
          </w:p>
          <w:p>
            <w:pPr>
              <w:jc w:val="center"/>
            </w:pPr>
            <w:r>
              <w:rPr>
                <w:b/>
                <w:color w:val="2E5E3E"/>
                <w:sz w:val="17"/>
              </w:rPr>
              <w:t>Photo 3 - Strap/hinge wear</w:t>
            </w:r>
          </w:p>
        </w:tc>
        <w:tc>
          <w:tcPr>
            <w:tcW w:type="dxa" w:w="5227"/>
          </w:tcPr>
          <w:p>
            <w:pPr>
              <w:jc w:val="center"/>
            </w:pPr>
            <w:r/>
            <w:r>
              <w:drawing>
                <wp:inline xmlns:a="http://schemas.openxmlformats.org/drawingml/2006/main" xmlns:pic="http://schemas.openxmlformats.org/drawingml/2006/picture">
                  <wp:extent cx="2788920" cy="1766316"/>
                  <wp:docPr id="4" name="Picture 4"/>
                  <wp:cNvGraphicFramePr>
                    <a:graphicFrameLocks noChangeAspect="1"/>
                  </wp:cNvGraphicFramePr>
                  <a:graphic>
                    <a:graphicData uri="http://schemas.openxmlformats.org/drawingml/2006/picture">
                      <pic:pic>
                        <pic:nvPicPr>
                          <pic:cNvPr id="0" name="photo4.jpg"/>
                          <pic:cNvPicPr/>
                        </pic:nvPicPr>
                        <pic:blipFill>
                          <a:blip r:embed="rId14"/>
                          <a:stretch>
                            <a:fillRect/>
                          </a:stretch>
                        </pic:blipFill>
                        <pic:spPr>
                          <a:xfrm>
                            <a:off x="0" y="0"/>
                            <a:ext cx="2788920" cy="1766316"/>
                          </a:xfrm>
                          <a:prstGeom prst="rect"/>
                        </pic:spPr>
                      </pic:pic>
                    </a:graphicData>
                  </a:graphic>
                </wp:inline>
              </w:drawing>
            </w:r>
          </w:p>
          <w:p>
            <w:pPr>
              <w:jc w:val="center"/>
            </w:pPr>
            <w:r>
              <w:rPr>
                <w:b/>
                <w:color w:val="2E5E3E"/>
                <w:sz w:val="17"/>
              </w:rPr>
              <w:t>Photo 4 - Guest approach angle</w:t>
            </w:r>
          </w:p>
        </w:tc>
      </w:tr>
    </w:tbl>
    <w:p>
      <w:r>
        <w:br w:type="page"/>
      </w:r>
    </w:p>
    <w:p>
      <w:pPr>
        <w:pStyle w:val="Heading1"/>
      </w:pPr>
      <w:r>
        <w:rPr>
          <w:b/>
          <w:color w:val="2E5E3E"/>
          <w:sz w:val="36"/>
        </w:rPr>
        <w:t>Owner Decision Summary</w:t>
      </w:r>
    </w:p>
    <w:tbl>
      <w:tblPr>
        <w:tblW w:type="auto" w:w="0"/>
        <w:jc w:val="center"/>
        <w:tblLook w:firstColumn="1" w:firstRow="1" w:lastColumn="0" w:lastRow="0" w:noHBand="0" w:noVBand="1" w:val="04A0"/>
        <w:tblBorders>
          <w:top w:val="single" w:sz="6" w:space="0" w:color="D8D2C4"/>
          <w:left w:val="single" w:sz="6" w:space="0" w:color="D8D2C4"/>
          <w:bottom w:val="single" w:sz="6" w:space="0" w:color="D8D2C4"/>
          <w:right w:val="single" w:sz="6" w:space="0" w:color="D8D2C4"/>
          <w:insideH w:val="single" w:sz="6" w:space="0" w:color="D8D2C4"/>
          <w:insideV w:val="single" w:sz="6" w:space="0" w:color="D8D2C4"/>
        </w:tblBorders>
      </w:tblPr>
      <w:tblGrid>
        <w:gridCol w:w="5227"/>
        <w:gridCol w:w="5227"/>
      </w:tblGrid>
      <w:tr>
        <w:tc>
          <w:tcPr>
            <w:tcW w:type="dxa" w:w="5227"/>
            <w:shd w:fill="2E5E3E"/>
          </w:tcPr>
          <w:p>
            <w:r/>
            <w:r>
              <w:rPr>
                <w:b/>
                <w:color w:val="FFFFFF"/>
                <w:sz w:val="17"/>
              </w:rPr>
              <w:t>Decision Question</w:t>
            </w:r>
          </w:p>
        </w:tc>
        <w:tc>
          <w:tcPr>
            <w:tcW w:type="dxa" w:w="5227"/>
            <w:shd w:fill="FFFFFF"/>
          </w:tcPr>
          <w:p>
            <w:r/>
            <w:r>
              <w:rPr>
                <w:b w:val="0"/>
                <w:sz w:val="18"/>
              </w:rPr>
              <w:t>Does the visible condition support approving replacement or vendor review?</w:t>
            </w:r>
          </w:p>
        </w:tc>
      </w:tr>
      <w:tr>
        <w:tc>
          <w:tcPr>
            <w:tcW w:type="dxa" w:w="5227"/>
            <w:shd w:fill="2E5E3E"/>
          </w:tcPr>
          <w:p>
            <w:r/>
            <w:r>
              <w:rPr>
                <w:b/>
                <w:color w:val="FFFFFF"/>
                <w:sz w:val="17"/>
              </w:rPr>
              <w:t>CabinVerify Answer</w:t>
            </w:r>
          </w:p>
        </w:tc>
        <w:tc>
          <w:tcPr>
            <w:tcW w:type="dxa" w:w="5227"/>
            <w:shd w:fill="F6F3EC"/>
          </w:tcPr>
          <w:p>
            <w:r/>
            <w:r>
              <w:rPr>
                <w:b/>
                <w:color w:val="2E5E3E"/>
                <w:sz w:val="18"/>
              </w:rPr>
              <w:t>Yes. The reported issue was visually verified.</w:t>
            </w:r>
          </w:p>
        </w:tc>
      </w:tr>
      <w:tr>
        <w:tc>
          <w:tcPr>
            <w:tcW w:type="dxa" w:w="5227"/>
            <w:shd w:fill="2E5E3E"/>
          </w:tcPr>
          <w:p>
            <w:r/>
            <w:r>
              <w:rPr>
                <w:b/>
                <w:color w:val="FFFFFF"/>
                <w:sz w:val="17"/>
              </w:rPr>
              <w:t>Best Next Step</w:t>
            </w:r>
          </w:p>
        </w:tc>
        <w:tc>
          <w:tcPr>
            <w:tcW w:type="dxa" w:w="5227"/>
            <w:shd w:fill="FFFFFF"/>
          </w:tcPr>
          <w:p>
            <w:r/>
            <w:r>
              <w:rPr>
                <w:b w:val="0"/>
                <w:sz w:val="18"/>
              </w:rPr>
              <w:t>Approve replacement quote or request a hot tub vendor replacement recommendation.</w:t>
            </w:r>
          </w:p>
        </w:tc>
      </w:tr>
      <w:tr>
        <w:tc>
          <w:tcPr>
            <w:tcW w:type="dxa" w:w="5227"/>
            <w:shd w:fill="2E5E3E"/>
          </w:tcPr>
          <w:p>
            <w:r/>
            <w:r>
              <w:rPr>
                <w:b/>
                <w:color w:val="FFFFFF"/>
                <w:sz w:val="17"/>
              </w:rPr>
              <w:t>If Delayed</w:t>
            </w:r>
          </w:p>
        </w:tc>
        <w:tc>
          <w:tcPr>
            <w:tcW w:type="dxa" w:w="5227"/>
            <w:shd w:fill="F6F3EC"/>
          </w:tcPr>
          <w:p>
            <w:r/>
            <w:r>
              <w:rPr>
                <w:b w:val="0"/>
                <w:sz w:val="18"/>
              </w:rPr>
              <w:t>Monitor closely, but visible wear is already guest-facing and may continue to deteriorate.</w:t>
            </w:r>
          </w:p>
        </w:tc>
      </w:tr>
    </w:tbl>
    <w:p>
      <w:pPr>
        <w:pStyle w:val="Heading1"/>
      </w:pPr>
      <w:r>
        <w:rPr>
          <w:b/>
          <w:color w:val="2E5E3E"/>
          <w:sz w:val="36"/>
        </w:rPr>
        <w:t>Plain-English Owner Note</w:t>
      </w:r>
    </w:p>
    <w:p>
      <w:r>
        <w:rPr>
          <w:sz w:val="21"/>
        </w:rPr>
        <w:t>This is not a borderline cosmetic note. The cover has visible deterioration from both close-up and normal guest-view angles. For a cabin marketed as a clean, cared-for STR, this kind of wear can weaken guest confidence before they ever use the hot tub. Because the cover is also part of hot tub protection and heat retention, the practical recommendation is to approve replacement or have the hot tub vendor confirm replacement timing.</w:t>
      </w:r>
    </w:p>
    <w:p>
      <w:pPr>
        <w:pStyle w:val="Heading1"/>
      </w:pPr>
      <w:r>
        <w:rPr>
          <w:b/>
          <w:color w:val="2E5E3E"/>
          <w:sz w:val="36"/>
        </w:rPr>
        <w:t>Scope and Limitations</w:t>
      </w:r>
    </w:p>
    <w:p>
      <w:pPr>
        <w:pStyle w:val="ListBullet"/>
        <w:spacing w:after="40"/>
      </w:pPr>
      <w:r>
        <w:rPr>
          <w:sz w:val="20"/>
        </w:rPr>
        <w:t>This report documents visible conditions observed during a limited site visit. It is not a licensed home inspection, code inspection, engineering opinion, insurance adjustment, mold assessment, appraisal, or repair estimate.</w:t>
      </w:r>
    </w:p>
    <w:p>
      <w:pPr>
        <w:pStyle w:val="ListBullet"/>
        <w:spacing w:after="40"/>
      </w:pPr>
      <w:r>
        <w:rPr>
          <w:sz w:val="20"/>
        </w:rPr>
        <w:t>CabinVerify does not perform the repair, quote the repair, or receive compensation from repair vendors. The purpose is neutral documentation for owner/manager decision-making.</w:t>
      </w:r>
    </w:p>
    <w:p>
      <w:pPr>
        <w:pStyle w:val="ListBullet"/>
        <w:spacing w:after="40"/>
      </w:pPr>
      <w:r>
        <w:rPr>
          <w:sz w:val="20"/>
        </w:rPr>
        <w:t>Mechanical performance of the hot tub was not diagnosed. Any mechanical, electrical, sanitation, or safety concerns should be referred to the appropriate licensed or qualified vendor.</w:t>
      </w:r>
    </w:p>
    <w:p>
      <w:pPr>
        <w:pStyle w:val="ListBullet"/>
        <w:spacing w:after="40"/>
      </w:pPr>
      <w:r>
        <w:rPr>
          <w:sz w:val="20"/>
        </w:rPr>
        <w:t>Findings are based only on visible condition at the time of visit and provided access.</w:t>
      </w:r>
    </w:p>
    <w:p>
      <w:pPr>
        <w:pStyle w:val="Heading1"/>
      </w:pPr>
      <w:r>
        <w:rPr>
          <w:b/>
          <w:color w:val="2E5E3E"/>
          <w:sz w:val="36"/>
        </w:rPr>
        <w:t>Template Notes for Future Reports</w:t>
      </w:r>
    </w:p>
    <w:tbl>
      <w:tblPr>
        <w:tblW w:type="auto" w:w="0"/>
        <w:jc w:val="center"/>
        <w:tblLook w:firstColumn="1" w:firstRow="1" w:lastColumn="0" w:lastRow="0" w:noHBand="0" w:noVBand="1" w:val="04A0"/>
        <w:tblBorders>
          <w:top w:val="single" w:sz="6" w:space="0" w:color="D8D2C4"/>
          <w:left w:val="single" w:sz="6" w:space="0" w:color="D8D2C4"/>
          <w:bottom w:val="single" w:sz="6" w:space="0" w:color="D8D2C4"/>
          <w:right w:val="single" w:sz="6" w:space="0" w:color="D8D2C4"/>
          <w:insideH w:val="single" w:sz="6" w:space="0" w:color="D8D2C4"/>
          <w:insideV w:val="single" w:sz="6" w:space="0" w:color="D8D2C4"/>
        </w:tblBorders>
      </w:tblPr>
      <w:tblGrid>
        <w:gridCol w:w="5227"/>
        <w:gridCol w:w="5227"/>
      </w:tblGrid>
      <w:tr>
        <w:tc>
          <w:tcPr>
            <w:tcW w:type="dxa" w:w="5227"/>
            <w:shd w:fill="2E5E3E"/>
          </w:tcPr>
          <w:p>
            <w:r/>
            <w:r>
              <w:rPr>
                <w:b/>
                <w:color w:val="FFFFFF"/>
                <w:sz w:val="17"/>
              </w:rPr>
              <w:t>Use this for</w:t>
            </w:r>
          </w:p>
        </w:tc>
        <w:tc>
          <w:tcPr>
            <w:tcW w:type="dxa" w:w="5227"/>
            <w:shd w:fill="F6F3EC"/>
          </w:tcPr>
          <w:p>
            <w:r/>
            <w:r>
              <w:rPr>
                <w:b w:val="0"/>
                <w:sz w:val="17"/>
              </w:rPr>
              <w:t>$99 one-issue verification where owner needs neutral evidence.</w:t>
            </w:r>
          </w:p>
        </w:tc>
      </w:tr>
      <w:tr>
        <w:tc>
          <w:tcPr>
            <w:tcW w:type="dxa" w:w="5227"/>
            <w:shd w:fill="2E5E3E"/>
          </w:tcPr>
          <w:p>
            <w:r/>
            <w:r>
              <w:rPr>
                <w:b/>
                <w:color w:val="FFFFFF"/>
                <w:sz w:val="17"/>
              </w:rPr>
              <w:t>Best photo count</w:t>
            </w:r>
          </w:p>
        </w:tc>
        <w:tc>
          <w:tcPr>
            <w:tcW w:type="dxa" w:w="5227"/>
            <w:shd w:fill="FFFFFF"/>
          </w:tcPr>
          <w:p>
            <w:r/>
            <w:r>
              <w:rPr>
                <w:b w:val="0"/>
                <w:sz w:val="17"/>
              </w:rPr>
              <w:t>4-8 photos: overview, close-up, supporting angle, guest-view angle.</w:t>
            </w:r>
          </w:p>
        </w:tc>
      </w:tr>
      <w:tr>
        <w:tc>
          <w:tcPr>
            <w:tcW w:type="dxa" w:w="5227"/>
            <w:shd w:fill="2E5E3E"/>
          </w:tcPr>
          <w:p>
            <w:r/>
            <w:r>
              <w:rPr>
                <w:b/>
                <w:color w:val="FFFFFF"/>
                <w:sz w:val="17"/>
              </w:rPr>
              <w:t>Keep language</w:t>
            </w:r>
          </w:p>
        </w:tc>
        <w:tc>
          <w:tcPr>
            <w:tcW w:type="dxa" w:w="5227"/>
            <w:shd w:fill="F6F3EC"/>
          </w:tcPr>
          <w:p>
            <w:r/>
            <w:r>
              <w:rPr>
                <w:b w:val="0"/>
                <w:sz w:val="17"/>
              </w:rPr>
              <w:t>Visible, neutral, plain-English, owner-facing.</w:t>
            </w:r>
          </w:p>
        </w:tc>
      </w:tr>
      <w:tr>
        <w:tc>
          <w:tcPr>
            <w:tcW w:type="dxa" w:w="5227"/>
            <w:shd w:fill="2E5E3E"/>
          </w:tcPr>
          <w:p>
            <w:r/>
            <w:r>
              <w:rPr>
                <w:b/>
                <w:color w:val="FFFFFF"/>
                <w:sz w:val="17"/>
              </w:rPr>
              <w:t>Avoid</w:t>
            </w:r>
          </w:p>
        </w:tc>
        <w:tc>
          <w:tcPr>
            <w:tcW w:type="dxa" w:w="5227"/>
            <w:shd w:fill="FFFFFF"/>
          </w:tcPr>
          <w:p>
            <w:r/>
            <w:r>
              <w:rPr>
                <w:b w:val="0"/>
                <w:sz w:val="17"/>
              </w:rPr>
              <w:t>Code claims, causation claims, repair quotes, blame language, or contractor diagnosis.</w:t>
            </w:r>
          </w:p>
        </w:tc>
      </w:tr>
      <w:tr>
        <w:tc>
          <w:tcPr>
            <w:tcW w:type="dxa" w:w="5227"/>
            <w:shd w:fill="2E5E3E"/>
          </w:tcPr>
          <w:p>
            <w:r/>
            <w:r>
              <w:rPr>
                <w:b/>
                <w:color w:val="FFFFFF"/>
                <w:sz w:val="17"/>
              </w:rPr>
              <w:t>Fast workflow</w:t>
            </w:r>
          </w:p>
        </w:tc>
        <w:tc>
          <w:tcPr>
            <w:tcW w:type="dxa" w:w="5227"/>
            <w:shd w:fill="F6F3EC"/>
          </w:tcPr>
          <w:p>
            <w:r/>
            <w:r>
              <w:rPr>
                <w:b w:val="0"/>
                <w:sz w:val="17"/>
              </w:rPr>
              <w:t>Open template &gt; replace photos &gt; update observations &gt; export PDF &gt; send to PM/owner.</w:t>
            </w:r>
          </w:p>
        </w:tc>
      </w:tr>
      <w:tr>
        <w:tc>
          <w:tcPr>
            <w:tcW w:type="dxa" w:w="5227"/>
            <w:shd w:fill="2E5E3E"/>
          </w:tcPr>
          <w:p>
            <w:r/>
            <w:r>
              <w:rPr>
                <w:b/>
                <w:color w:val="FFFFFF"/>
                <w:sz w:val="17"/>
              </w:rPr>
              <w:t>Upgrade path</w:t>
            </w:r>
          </w:p>
        </w:tc>
        <w:tc>
          <w:tcPr>
            <w:tcW w:type="dxa" w:w="5227"/>
            <w:shd w:fill="FFFFFF"/>
          </w:tcPr>
          <w:p>
            <w:r/>
            <w:r>
              <w:rPr>
                <w:b w:val="0"/>
                <w:sz w:val="17"/>
              </w:rPr>
              <w:t>If there are multiple issues, convert to Standard or Owner Dispute Report pricing.</w:t>
            </w:r>
          </w:p>
        </w:tc>
      </w:tr>
    </w:tbl>
    <w:p>
      <w:r>
        <w:br w:type="page"/>
      </w:r>
    </w:p>
    <w:p>
      <w:pPr>
        <w:jc w:val="center"/>
      </w:pPr>
      <w:r>
        <w:rPr>
          <w:b/>
          <w:color w:val="2E5E3E"/>
          <w:sz w:val="48"/>
        </w:rPr>
        <w:t>CabinVerify Report Template</w:t>
      </w:r>
    </w:p>
    <w:p>
      <w:pPr>
        <w:jc w:val="center"/>
      </w:pPr>
      <w:r>
        <w:rPr>
          <w:b/>
          <w:color w:val="B58B48"/>
          <w:sz w:val="28"/>
        </w:rPr>
        <w:t>Reusable Quick-Fill Field Checklist</w:t>
      </w:r>
    </w:p>
    <w:p>
      <w:pPr>
        <w:spacing w:after="80"/>
      </w:pPr>
      <w:r>
        <w:rPr>
          <w:color w:val="5C5C5C"/>
          <w:sz w:val="17"/>
        </w:rPr>
        <w:t>Copy this page internally when creating a live report. Replace bracketed text and delete unused fields before final client delivery.</w:t>
      </w:r>
    </w:p>
    <w:tbl>
      <w:tblPr>
        <w:tblW w:type="auto" w:w="0"/>
        <w:jc w:val="center"/>
        <w:tblLook w:firstColumn="1" w:firstRow="1" w:lastColumn="0" w:lastRow="0" w:noHBand="0" w:noVBand="1" w:val="04A0"/>
        <w:tblBorders>
          <w:top w:val="single" w:sz="6" w:space="0" w:color="D8D2C4"/>
          <w:left w:val="single" w:sz="6" w:space="0" w:color="D8D2C4"/>
          <w:bottom w:val="single" w:sz="6" w:space="0" w:color="D8D2C4"/>
          <w:right w:val="single" w:sz="6" w:space="0" w:color="D8D2C4"/>
          <w:insideH w:val="single" w:sz="6" w:space="0" w:color="D8D2C4"/>
          <w:insideV w:val="single" w:sz="6" w:space="0" w:color="D8D2C4"/>
        </w:tblBorders>
      </w:tblPr>
      <w:tblGrid>
        <w:gridCol w:w="5227"/>
        <w:gridCol w:w="5227"/>
      </w:tblGrid>
      <w:tr>
        <w:tc>
          <w:tcPr>
            <w:tcW w:type="dxa" w:w="5227"/>
            <w:shd w:fill="2E5E3E"/>
          </w:tcPr>
          <w:p>
            <w:r/>
            <w:r>
              <w:rPr>
                <w:b/>
                <w:color w:val="FFFFFF"/>
                <w:sz w:val="18"/>
              </w:rPr>
              <w:t>Field</w:t>
            </w:r>
          </w:p>
        </w:tc>
        <w:tc>
          <w:tcPr>
            <w:tcW w:type="dxa" w:w="5227"/>
            <w:shd w:fill="2E5E3E"/>
          </w:tcPr>
          <w:p>
            <w:r/>
            <w:r>
              <w:rPr>
                <w:b/>
                <w:color w:val="FFFFFF"/>
                <w:sz w:val="18"/>
              </w:rPr>
              <w:t>Fill-In Value</w:t>
            </w:r>
          </w:p>
        </w:tc>
      </w:tr>
      <w:tr>
        <w:tc>
          <w:tcPr>
            <w:tcW w:type="dxa" w:w="5227"/>
            <w:shd w:fill="F6F3EC"/>
          </w:tcPr>
          <w:p>
            <w:r/>
            <w:r>
              <w:rPr>
                <w:b/>
                <w:color w:val="2E5E3E"/>
                <w:sz w:val="17"/>
              </w:rPr>
              <w:t>Property Name</w:t>
            </w:r>
          </w:p>
        </w:tc>
        <w:tc>
          <w:tcPr>
            <w:tcW w:type="dxa" w:w="5227"/>
          </w:tcPr>
          <w:p>
            <w:r/>
            <w:r>
              <w:rPr>
                <w:b w:val="0"/>
                <w:color w:val="5C5C5C"/>
                <w:sz w:val="17"/>
              </w:rPr>
              <w:t>[Property name / cabin nickname]</w:t>
            </w:r>
          </w:p>
        </w:tc>
      </w:tr>
      <w:tr>
        <w:tc>
          <w:tcPr>
            <w:tcW w:type="dxa" w:w="5227"/>
            <w:shd w:fill="F6F3EC"/>
          </w:tcPr>
          <w:p>
            <w:r/>
            <w:r>
              <w:rPr>
                <w:b/>
                <w:color w:val="2E5E3E"/>
                <w:sz w:val="17"/>
              </w:rPr>
              <w:t>Address/Area</w:t>
            </w:r>
          </w:p>
        </w:tc>
        <w:tc>
          <w:tcPr>
            <w:tcW w:type="dxa" w:w="5227"/>
          </w:tcPr>
          <w:p>
            <w:r/>
            <w:r>
              <w:rPr>
                <w:b w:val="0"/>
                <w:color w:val="5C5C5C"/>
                <w:sz w:val="17"/>
              </w:rPr>
              <w:t>[Address or area, if allowed]</w:t>
            </w:r>
          </w:p>
        </w:tc>
      </w:tr>
      <w:tr>
        <w:tc>
          <w:tcPr>
            <w:tcW w:type="dxa" w:w="5227"/>
            <w:shd w:fill="F6F3EC"/>
          </w:tcPr>
          <w:p>
            <w:r/>
            <w:r>
              <w:rPr>
                <w:b/>
                <w:color w:val="2E5E3E"/>
                <w:sz w:val="17"/>
              </w:rPr>
              <w:t>Requested By</w:t>
            </w:r>
          </w:p>
        </w:tc>
        <w:tc>
          <w:tcPr>
            <w:tcW w:type="dxa" w:w="5227"/>
          </w:tcPr>
          <w:p>
            <w:r/>
            <w:r>
              <w:rPr>
                <w:b w:val="0"/>
                <w:color w:val="5C5C5C"/>
                <w:sz w:val="17"/>
              </w:rPr>
              <w:t>[Owner / Property manager / Other]</w:t>
            </w:r>
          </w:p>
        </w:tc>
      </w:tr>
      <w:tr>
        <w:tc>
          <w:tcPr>
            <w:tcW w:type="dxa" w:w="5227"/>
            <w:shd w:fill="F6F3EC"/>
          </w:tcPr>
          <w:p>
            <w:r/>
            <w:r>
              <w:rPr>
                <w:b/>
                <w:color w:val="2E5E3E"/>
                <w:sz w:val="17"/>
              </w:rPr>
              <w:t>Issue Reported</w:t>
            </w:r>
          </w:p>
        </w:tc>
        <w:tc>
          <w:tcPr>
            <w:tcW w:type="dxa" w:w="5227"/>
          </w:tcPr>
          <w:p>
            <w:r/>
            <w:r>
              <w:rPr>
                <w:b w:val="0"/>
                <w:color w:val="5C5C5C"/>
                <w:sz w:val="17"/>
              </w:rPr>
              <w:t>[One sentence description]</w:t>
            </w:r>
          </w:p>
        </w:tc>
      </w:tr>
      <w:tr>
        <w:tc>
          <w:tcPr>
            <w:tcW w:type="dxa" w:w="5227"/>
            <w:shd w:fill="F6F3EC"/>
          </w:tcPr>
          <w:p>
            <w:r/>
            <w:r>
              <w:rPr>
                <w:b/>
                <w:color w:val="2E5E3E"/>
                <w:sz w:val="17"/>
              </w:rPr>
              <w:t>Visit Date/Time</w:t>
            </w:r>
          </w:p>
        </w:tc>
        <w:tc>
          <w:tcPr>
            <w:tcW w:type="dxa" w:w="5227"/>
          </w:tcPr>
          <w:p>
            <w:r/>
            <w:r>
              <w:rPr>
                <w:b w:val="0"/>
                <w:color w:val="5C5C5C"/>
                <w:sz w:val="17"/>
              </w:rPr>
              <w:t>[Date / time onsite]</w:t>
            </w:r>
          </w:p>
        </w:tc>
      </w:tr>
      <w:tr>
        <w:tc>
          <w:tcPr>
            <w:tcW w:type="dxa" w:w="5227"/>
            <w:shd w:fill="F6F3EC"/>
          </w:tcPr>
          <w:p>
            <w:r/>
            <w:r>
              <w:rPr>
                <w:b/>
                <w:color w:val="2E5E3E"/>
                <w:sz w:val="17"/>
              </w:rPr>
              <w:t>Photos Taken</w:t>
            </w:r>
          </w:p>
        </w:tc>
        <w:tc>
          <w:tcPr>
            <w:tcW w:type="dxa" w:w="5227"/>
          </w:tcPr>
          <w:p>
            <w:r/>
            <w:r>
              <w:rPr>
                <w:b w:val="0"/>
                <w:color w:val="5C5C5C"/>
                <w:sz w:val="17"/>
              </w:rPr>
              <w:t>[Number of photos]</w:t>
            </w:r>
          </w:p>
        </w:tc>
      </w:tr>
      <w:tr>
        <w:tc>
          <w:tcPr>
            <w:tcW w:type="dxa" w:w="5227"/>
            <w:shd w:fill="F6F3EC"/>
          </w:tcPr>
          <w:p>
            <w:r/>
            <w:r>
              <w:rPr>
                <w:b/>
                <w:color w:val="2E5E3E"/>
                <w:sz w:val="17"/>
              </w:rPr>
              <w:t>Finding</w:t>
            </w:r>
          </w:p>
        </w:tc>
        <w:tc>
          <w:tcPr>
            <w:tcW w:type="dxa" w:w="5227"/>
          </w:tcPr>
          <w:p>
            <w:r/>
            <w:r>
              <w:rPr>
                <w:b w:val="0"/>
                <w:color w:val="5C5C5C"/>
                <w:sz w:val="17"/>
              </w:rPr>
              <w:t>[Verified / Not verified / Inconclusive / Refer to vendor]</w:t>
            </w:r>
          </w:p>
        </w:tc>
      </w:tr>
      <w:tr>
        <w:tc>
          <w:tcPr>
            <w:tcW w:type="dxa" w:w="5227"/>
            <w:shd w:fill="F6F3EC"/>
          </w:tcPr>
          <w:p>
            <w:r/>
            <w:r>
              <w:rPr>
                <w:b/>
                <w:color w:val="2E5E3E"/>
                <w:sz w:val="17"/>
              </w:rPr>
              <w:t>Guest Impact</w:t>
            </w:r>
          </w:p>
        </w:tc>
        <w:tc>
          <w:tcPr>
            <w:tcW w:type="dxa" w:w="5227"/>
          </w:tcPr>
          <w:p>
            <w:r/>
            <w:r>
              <w:rPr>
                <w:b w:val="0"/>
                <w:color w:val="5C5C5C"/>
                <w:sz w:val="17"/>
              </w:rPr>
              <w:t>[Low / Moderate / High]</w:t>
            </w:r>
          </w:p>
        </w:tc>
      </w:tr>
      <w:tr>
        <w:tc>
          <w:tcPr>
            <w:tcW w:type="dxa" w:w="5227"/>
            <w:shd w:fill="F6F3EC"/>
          </w:tcPr>
          <w:p>
            <w:r/>
            <w:r>
              <w:rPr>
                <w:b/>
                <w:color w:val="2E5E3E"/>
                <w:sz w:val="17"/>
              </w:rPr>
              <w:t>Urgency</w:t>
            </w:r>
          </w:p>
        </w:tc>
        <w:tc>
          <w:tcPr>
            <w:tcW w:type="dxa" w:w="5227"/>
          </w:tcPr>
          <w:p>
            <w:r/>
            <w:r>
              <w:rPr>
                <w:b w:val="0"/>
                <w:color w:val="5C5C5C"/>
                <w:sz w:val="17"/>
              </w:rPr>
              <w:t>[Monitor / 30-60 days / 0-30 days / immediate vendor review]</w:t>
            </w:r>
          </w:p>
        </w:tc>
      </w:tr>
      <w:tr>
        <w:tc>
          <w:tcPr>
            <w:tcW w:type="dxa" w:w="5227"/>
            <w:shd w:fill="F6F3EC"/>
          </w:tcPr>
          <w:p>
            <w:r/>
            <w:r>
              <w:rPr>
                <w:b/>
                <w:color w:val="2E5E3E"/>
                <w:sz w:val="17"/>
              </w:rPr>
              <w:t>Recommended Action</w:t>
            </w:r>
          </w:p>
        </w:tc>
        <w:tc>
          <w:tcPr>
            <w:tcW w:type="dxa" w:w="5227"/>
          </w:tcPr>
          <w:p>
            <w:r/>
            <w:r>
              <w:rPr>
                <w:b w:val="0"/>
                <w:color w:val="5C5C5C"/>
                <w:sz w:val="17"/>
              </w:rPr>
              <w:t>[Clean / Repair / Replace / Refer / No action]</w:t>
            </w:r>
          </w:p>
        </w:tc>
      </w:tr>
    </w:tbl>
    <w:sectPr w:rsidR="00FC693F" w:rsidRPr="0006063C" w:rsidSect="00034616">
      <w:headerReference w:type="default" r:id="rId9"/>
      <w:footerReference w:type="default" r:id="rId10"/>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C5C5C"/>
        <w:sz w:val="16"/>
      </w:rPr>
      <w:t>Sample report - visible condition verification only | cabinverify.com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C5C5C"/>
        <w:sz w:val="17"/>
      </w:rPr>
      <w:t>CabinVerify | Local eyes. Neutral proof. Faster owner decisions.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E5E3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5E3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E5E3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3D7A5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1F4A31"/>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1F4A3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3D7A52"/>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2E5E3E"/>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3D7A52"/>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3D7A52"/>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53D2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53D28"/>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3D7A52"/>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3D7A52"/>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3D7A52"/>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1F4A31"/>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1F4A31"/>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3D7A52"/>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3D7A52"/>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3D7A52"/>
    </w:rPr>
  </w:style>
  <w:style w:type="character" w:customStyle="1" w:styleId="IntenseQuoteChar">
    <w:name w:val="Intense Quote Char"/>
    <w:basedOn w:val="DefaultParagraphFont"/>
    <w:link w:val="IntenseQuote"/>
    <w:uiPriority w:val="30"/>
    <w:rsid w:val="00FC693F"/>
    <w:rPr>
      <w:b/>
      <w:bCs/>
      <w:i/>
      <w:iCs/>
      <w:color w:val="3D7A52"/>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3D7A52"/>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2E5E3E"/>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