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Activity Export API</w:t>
      </w:r>
    </w:p>
    <w:p>
      <w:pPr>
        <w:pStyle w:val="Subtitle"/>
      </w:pPr>
      <w:r>
        <w:rPr>
          <w:rFonts w:ascii="Arial" w:cs="Arial" w:eastAsia="Arial" w:hAnsi="Arial"/>
        </w:rPr>
        <w:t xml:space="preserve">Read-only user-activity feed from the PB Operations Suite — for IT aggregation alongside HubSpot, Google Workspace, Aircall, and other signals.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Quick facts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Base URL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https://www.pbtechops.com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Endpoint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/api/it/activity-export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Bearer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IT_EXPORT_TOKEN</w:t>
            </w:r>
            <w:r>
              <w:rPr>
                <w:rFonts w:ascii="Arial" w:cs="Arial" w:eastAsia="Arial" w:hAnsi="Arial"/>
              </w:rPr>
              <w:t xml:space="preserve"> (scoped — this token only works on this endpoint)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Methods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GET only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Formats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JSON (default), NDJSON, CSV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Data source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ActivityLog</w:t>
            </w:r>
            <w:r>
              <w:rPr>
                <w:rFonts w:ascii="Arial" w:cs="Arial" w:eastAsia="Arial" w:hAnsi="Arial"/>
              </w:rPr>
              <w:t xml:space="preserve"> table in Neon Postgres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Zach Rosen — </w:t>
            </w:r>
            <w:hyperlink w:history="1" r:id="rIdadvq4ttrzivg0akaxfrsm">
              <w:r>
                <w:rPr>
                  <w:rStyle w:val="Hyperlink"/>
                  <w:rFonts w:ascii="Arial" w:cs="Arial" w:eastAsia="Arial" w:hAnsi="Arial"/>
                </w:rPr>
                <w:t xml:space="preserve">zach@photonbrothers.com</w:t>
              </w:r>
            </w:hyperlink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Endpoint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GET https://www.pbtechops.com/api/it/activity-export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&lt;IT_EXPORT_TOKEN&gt;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Method: </w:t>
      </w:r>
      <w:r>
        <w:rPr>
          <w:rFonts w:ascii="Consolas" w:cs="Consolas" w:eastAsia="Consolas" w:hAnsi="Consolas"/>
          <w:sz w:val="20"/>
          <w:szCs w:val="20"/>
        </w:rPr>
        <w:t xml:space="preserve">GET</w:t>
      </w:r>
      <w:r>
        <w:rPr>
          <w:rFonts w:ascii="Arial" w:cs="Arial" w:eastAsia="Arial" w:hAnsi="Arial"/>
        </w:rPr>
        <w:t xml:space="preserve">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Auth: </w:t>
      </w:r>
      <w:r>
        <w:rPr>
          <w:rFonts w:ascii="Arial" w:cs="Arial" w:eastAsia="Arial" w:hAnsi="Arial"/>
        </w:rPr>
        <w:t xml:space="preserve">scoped bearer token (</w:t>
      </w:r>
      <w:r>
        <w:rPr>
          <w:rFonts w:ascii="Consolas" w:cs="Consolas" w:eastAsia="Consolas" w:hAnsi="Consolas"/>
          <w:sz w:val="20"/>
          <w:szCs w:val="20"/>
        </w:rPr>
        <w:t xml:space="preserve">IT_EXPORT_TOKEN</w:t>
      </w:r>
      <w:r>
        <w:rPr>
          <w:rFonts w:ascii="Arial" w:cs="Arial" w:eastAsia="Arial" w:hAnsi="Arial"/>
        </w:rPr>
        <w:t xml:space="preserve">). Valid only for this endpoint — cannot read or mutate any other data in the suite.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Rotation: </w:t>
      </w:r>
      <w:r>
        <w:rPr>
          <w:rFonts w:ascii="Arial" w:cs="Arial" w:eastAsia="Arial" w:hAnsi="Arial"/>
        </w:rPr>
        <w:t xml:space="preserve">contact Zach to rotate. Stored as a Vercel env var on the pb-operations-suite project; rotating takes effect on next deploy.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Rate limits: </w:t>
      </w:r>
      <w:r>
        <w:rPr>
          <w:rFonts w:ascii="Arial" w:cs="Arial" w:eastAsia="Arial" w:hAnsi="Arial"/>
        </w:rPr>
        <w:t xml:space="preserve">none enforced. Keep polling reasonable — one request per minute is plenty for incremental pulls.</w:t>
      </w:r>
    </w:p>
    <w:p>
      <w:pPr>
        <w:pStyle w:val="Heading1"/>
      </w:pPr>
      <w:r>
        <w:rPr>
          <w:rFonts w:ascii="Arial" w:cs="Arial" w:eastAsia="Arial" w:hAnsi="Arial"/>
        </w:rPr>
        <w:t xml:space="preserve">What gets logged</w:t>
      </w:r>
    </w:p>
    <w:p>
      <w:pPr>
        <w:spacing w:after="120"/>
      </w:pPr>
      <w:r>
        <w:rPr>
          <w:rFonts w:ascii="Arial" w:cs="Arial" w:eastAsia="Arial" w:hAnsi="Arial"/>
        </w:rPr>
        <w:t xml:space="preserve">Every meaningful user action in the suite writes a row to the ActivityLog table. The taxonomy below groups the values you'll see in the type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Activity types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Auth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LOGIN, LOGOUT, LOGIN_FAILED, SESSION_EXPIRED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Scheduling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SURVEY_SCHEDULED, SURVEY_RESCHEDULED, SURVEY_CANCELLED, SURVEY_COMPLETED, INSTALL_SCHEDULED, INSTALL_RESCHEDULED, INSTALL_CANCELLED, INSTALL_COMPLETED, INSPECTION_SCHEDULED, INSPECTION_RESCHEDULED, INSPECTION_CANCELLED, INSPECTION_PASSED, INSPECTION_FAILED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Zuper sync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ZUPER_JOB_CREATED, ZUPER_JOB_UPDATED, ZUPER_JOB_ASSIGNED, ZUPER_ASSIGNMENT_FAILED, ZUPER_SYNC_ERROR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HubSpot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HUBSPOT_DEAL_VIEWED, HUBSPOT_DEAL_UPDATED, HUBSPOT_SYNC_ERROR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Dashboard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DASHBOARD_VIEWED, DASHBOARD_FILTERED, PROJECT_VIEWED, PROJECT_SEARCHED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Data export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REPORT_EXPORTED, DATA_EXPORTED, CSV_DOWNLOADED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User management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USER_CREATED, USER_UPDATED, USER_ROLE_CHANGED, USER_DELETED, USER_PERMISSIONS_CHANGED, USER_INVITED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System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SETTINGS_CHANGED, AVAILABILITY_CHANGED, ERROR_OCCURRED, API_ERROR, FEATURE_USED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Inventory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INVENTORY_RECEIVED, INVENTORY_ADJUSTED, INVENTORY_ALLOCATED, INVENTORY_TRANSFERRED, INVENTORY_SKU_SYNCED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Bug reports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BUG_REPORTED, BUG_STATUS_CHANGED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BOM pipeline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BOM_PIPELINE_STARTED, BOM_PIPELINE_COMPLETED, BOM_PIPELINE_FAILED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Reviews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DESIGN_REVIEW_COMPLETED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Customer portal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PORTAL_INVITE_CREATED, PORTAL_INVITE_SENT, PORTAL_SURVEY_SCHEDULED, PORTAL_SURVEY_RESCHEDULED, PORTAL_SURVEY_CANCELLED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Revenue goals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REVENUE_GOAL_UPDATED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Deal-mirror sync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DEAL_SYNC_BATCH_COMPLETE, DEAL_SYNC_WEBHOOK_RECEIVED, DEAL_SYNC_ERROR, DEAL_SYNC_DISCREPANCY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Property object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PROPERTY_CREATED, PROPERTY_ASSOCIATION_ADDED, PROPERTY_SYNC_FAILED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Estimator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ESTIMATOR_SUBMISSION, ESTIMATOR_OUT_OF_AREA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Role admin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ROLE_CAPABILITIES_CHANGED, ROLE_CAPABILITIES_RESET, ROLE_DEFINITION_CHANGED, ROLE_DEFINITION_RESET, USER_EXTRA_ROUTES_CHANGED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On-call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ON_CALL_POOL_CREATED, ON_CALL_POOL_UPDATED, ON_CALL_POOL_MEMBERS_CHANGED, ON_CALL_PUBLISHED, ON_CALL_SWAP_REQUESTED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New types get added over time — to see what's currently in the database, pull a small sample and inspect distinct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rPr>
          <w:rFonts w:ascii="Arial" w:cs="Arial" w:eastAsia="Arial" w:hAnsi="Arial"/>
        </w:rPr>
        <w:t xml:space="preserve"> values.</w:t>
      </w:r>
    </w:p>
    <w:p>
      <w:pPr>
        <w:pStyle w:val="Heading1"/>
      </w:pPr>
      <w:r>
        <w:rPr>
          <w:rFonts w:ascii="Arial" w:cs="Arial" w:eastAsia="Arial" w:hAnsi="Arial"/>
        </w:rPr>
        <w:t xml:space="preserve">Query parameters</w:t>
      </w:r>
    </w:p>
    <w:p>
      <w:pPr>
        <w:spacing w:after="120"/>
      </w:pPr>
      <w:r>
        <w:rPr>
          <w:rFonts w:ascii="Arial" w:cs="Arial" w:eastAsia="Arial" w:hAnsi="Arial"/>
        </w:rPr>
        <w:t xml:space="preserve">All parameters are optional. For incremental ingest, always include </w:t>
      </w:r>
      <w:r>
        <w:rPr>
          <w:rFonts w:ascii="Consolas" w:cs="Consolas" w:eastAsia="Consolas" w:hAnsi="Consolas"/>
          <w:sz w:val="20"/>
          <w:szCs w:val="20"/>
        </w:rPr>
        <w:t xml:space="preserve">since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ISO-8601 datetime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Only return rows with createdAt &gt;= since. Use your last successful watermark.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until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ISO-8601 datetime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Upper bound — rows where createdAt &lt;= until.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string, repeatable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to one or more activity types. Example: ?type=LOGIN&amp;type=LOGOUT.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comma-separated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Alternate form: ?types=LOGIN,LOGOUT.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string, repeatable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by acting user's role (e.g. ADMIN, PROJECT_MANAGER, TECH_OPS).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Partial, case-insensitive email match.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Exact internal user ID.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entityType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Filter by entity type touched (e.g. deal, ticket, project).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Page size. Default 1000, max 10000.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Pagination offset.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json | ndjson | csv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Response format. Default json.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Response header: </w:t>
      </w:r>
      <w:r>
        <w:rPr>
          <w:rFonts w:ascii="Consolas" w:cs="Consolas" w:eastAsia="Consolas" w:hAnsi="Consolas"/>
          <w:sz w:val="20"/>
          <w:szCs w:val="20"/>
        </w:rPr>
        <w:t xml:space="preserve">x-total-count</w:t>
      </w:r>
      <w:r>
        <w:rPr>
          <w:rFonts w:ascii="Arial" w:cs="Arial" w:eastAsia="Arial" w:hAnsi="Arial"/>
        </w:rPr>
        <w:t xml:space="preserve"> — total matching rows (useful for pagination).</w:t>
      </w:r>
    </w:p>
    <w:p>
      <w:pPr>
        <w:pStyle w:val="Heading1"/>
      </w:pPr>
      <w:r>
        <w:rPr>
          <w:rFonts w:ascii="Arial" w:cs="Arial" w:eastAsia="Arial" w:hAnsi="Arial"/>
        </w:rPr>
        <w:t xml:space="preserve">Response shape</w:t>
      </w:r>
    </w:p>
    <w:p>
      <w:pPr>
        <w:pStyle w:val="Heading2"/>
      </w:pPr>
      <w:r>
        <w:rPr>
          <w:rFonts w:ascii="Arial" w:cs="Arial" w:eastAsia="Arial" w:hAnsi="Arial"/>
        </w:rPr>
        <w:t xml:space="preserve">format=json (default)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"activities": [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"id": "clw...",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"type": "LOGIN",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"description": "User logged in",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"createdAt": "2026-04-21T14:03:12.411Z",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"userId": "clu...",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"userEmail": "jane@photonbrothers.com",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"userName": "Jane Doe",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"userRoles": ["OPERATIONS_MANAGER"],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"entityType": null,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"entityId": null,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"ipAddress": "1.2.3.4",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"userAgent": "Mozilla/5.0 ...",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"metadata": { "loginMethod": "google"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"total": 15234,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"limit": 1000,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"offset": 0,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"nextOffset": 1000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</w:rPr>
        <w:t xml:space="preserve">When </w:t>
      </w:r>
      <w:r>
        <w:rPr>
          <w:rFonts w:ascii="Consolas" w:cs="Consolas" w:eastAsia="Consolas" w:hAnsi="Consolas"/>
          <w:sz w:val="20"/>
          <w:szCs w:val="20"/>
        </w:rPr>
        <w:t xml:space="preserve">nextOffset</w:t>
      </w:r>
      <w:r>
        <w:rPr>
          <w:rFonts w:ascii="Arial" w:cs="Arial" w:eastAsia="Arial" w:hAnsi="Arial"/>
        </w:rPr>
        <w:t xml:space="preserve"> is null, you've reached the end of the result set.</w:t>
      </w:r>
    </w:p>
    <w:p>
      <w:pPr>
        <w:pStyle w:val="Heading2"/>
      </w:pPr>
      <w:r>
        <w:rPr>
          <w:rFonts w:ascii="Arial" w:cs="Arial" w:eastAsia="Arial" w:hAnsi="Arial"/>
        </w:rPr>
        <w:t xml:space="preserve">format=ndjson</w:t>
      </w:r>
    </w:p>
    <w:p>
      <w:pPr>
        <w:spacing w:after="120"/>
      </w:pPr>
      <w:r>
        <w:rPr>
          <w:rFonts w:ascii="Arial" w:cs="Arial" w:eastAsia="Arial" w:hAnsi="Arial"/>
        </w:rPr>
        <w:t xml:space="preserve">One JSON object per line, no wrapper. Best for streaming ingest into a warehouse or SIEM.</w:t>
      </w:r>
    </w:p>
    <w:p>
      <w:pPr>
        <w:pStyle w:val="Heading2"/>
      </w:pPr>
      <w:r>
        <w:rPr>
          <w:rFonts w:ascii="Arial" w:cs="Arial" w:eastAsia="Arial" w:hAnsi="Arial"/>
        </w:rPr>
        <w:t xml:space="preserve">format=csv</w:t>
      </w:r>
    </w:p>
    <w:p>
      <w:pPr>
        <w:spacing w:after="120"/>
      </w:pPr>
      <w:r>
        <w:rPr>
          <w:rFonts w:ascii="Arial" w:cs="Arial" w:eastAsia="Arial" w:hAnsi="Arial"/>
        </w:rPr>
        <w:t xml:space="preserve">Columns: </w:t>
      </w:r>
      <w:r>
        <w:rPr>
          <w:rFonts w:ascii="Consolas" w:cs="Consolas" w:eastAsia="Consolas" w:hAnsi="Consolas"/>
          <w:sz w:val="20"/>
          <w:szCs w:val="20"/>
        </w:rPr>
        <w:t xml:space="preserve">id, createdAt, type, userEmail, userName, userRoles, entityType, entityId, description, ipAddress, userAgent, metadata</w:t>
      </w:r>
      <w:r>
        <w:rPr>
          <w:rFonts w:ascii="Arial" w:cs="Arial" w:eastAsia="Arial" w:hAnsi="Arial"/>
        </w:rPr>
        <w:t xml:space="preserve">. The userRoles and metadata columns are JSON-stringified inside the cell.</w:t>
      </w:r>
    </w:p>
    <w:p>
      <w:pPr>
        <w:pStyle w:val="Heading1"/>
      </w:pPr>
      <w:r>
        <w:rPr>
          <w:rFonts w:ascii="Arial" w:cs="Arial" w:eastAsia="Arial" w:hAnsi="Arial"/>
        </w:rPr>
        <w:t xml:space="preserve">Recommended ingest pattern</w:t>
      </w:r>
    </w:p>
    <w:p>
      <w:pPr>
        <w:spacing w:after="120"/>
      </w:pPr>
      <w:r>
        <w:rPr>
          <w:rFonts w:ascii="Arial" w:cs="Arial" w:eastAsia="Arial" w:hAnsi="Arial"/>
        </w:rPr>
        <w:t xml:space="preserve">Pull incrementally by </w:t>
      </w:r>
      <w:r>
        <w:rPr>
          <w:rFonts w:ascii="Consolas" w:cs="Consolas" w:eastAsia="Consolas" w:hAnsi="Consolas"/>
          <w:sz w:val="20"/>
          <w:szCs w:val="20"/>
        </w:rPr>
        <w:t xml:space="preserve">createdAt</w:t>
      </w:r>
      <w:r>
        <w:rPr>
          <w:rFonts w:ascii="Arial" w:cs="Arial" w:eastAsia="Arial" w:hAnsi="Arial"/>
        </w:rPr>
        <w:t xml:space="preserve">, keeping a watermark: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first pull — backfill a month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-H "Authorization: Bearer $IT_EXPORT_TOKEN" \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"https://www.pbtechops.com/api/it/activity-export?since=2026-04-01T00:00:00Z&amp;format=ndjson&amp;limit=10000"</w:t>
      </w:r>
    </w:p>
    <w:p>
      <w:pPr>
        <w:pBdr>
          <w:top w:val="single" w:color="DDDDDD" w:sz="2"/>
          <w:left w:val="single" w:color="DDDDDD" w:sz="2"/>
          <w:right w:val="single" w:color="DDDDDD" w:sz="2"/>
        </w:pBdr>
        <w:shd w:fill="F4F4F4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subsequent pulls — use the latest createdAt you've seen</w:t>
      </w:r>
    </w:p>
    <w:p>
      <w:pPr>
        <w:pBdr>
          <w:left w:val="single" w:color="DDDDDD" w:sz="2"/>
          <w:right w:val="single" w:color="DDDDDD" w:sz="2"/>
        </w:pBd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-H "Authorization: Bearer $IT_EXPORT_TOKEN" \</w:t>
      </w:r>
    </w:p>
    <w:p>
      <w:pPr>
        <w:pBdr>
          <w:bottom w:val="single" w:color="DDDDDD" w:sz="2"/>
          <w:left w:val="single" w:color="DDDDDD" w:sz="2"/>
          <w:right w:val="single" w:color="DDDDDD" w:sz="2"/>
        </w:pBdr>
        <w:shd w:fill="F4F4F4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"https://www.pbtechops.com/api/it/activity-export?since=2026-04-21T14:03:12.411Z&amp;format=ndjson&amp;limit=10000"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For large backfills, page with limit + offset inside a fixed since/until window, or narrow the window (e.g. one day at a time).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Results are ordered </w:t>
      </w:r>
      <w:r>
        <w:rPr>
          <w:rFonts w:ascii="Consolas" w:cs="Consolas" w:eastAsia="Consolas" w:hAnsi="Consolas"/>
          <w:sz w:val="20"/>
          <w:szCs w:val="20"/>
        </w:rPr>
        <w:t xml:space="preserve">createdAt DESC</w:t>
      </w:r>
      <w:r>
        <w:rPr>
          <w:rFonts w:ascii="Arial" w:cs="Arial" w:eastAsia="Arial" w:hAnsi="Arial"/>
        </w:rPr>
        <w:t xml:space="preserve">. If your pipeline needs ascending order, sort after ingest or walk backward through windows.</w:t>
      </w:r>
    </w:p>
    <w:p>
      <w:pPr>
        <w:pStyle w:val="Heading1"/>
      </w:pPr>
      <w:r>
        <w:rPr>
          <w:rFonts w:ascii="Arial" w:cs="Arial" w:eastAsia="Arial" w:hAnsi="Arial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Missing or invalid Authorization header. Check the token value.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Token is valid but used on a route outside its scope (shouldn't happen for this URL).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Server-side failure. Retry with backoff; contact Zach if persistent.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Ownership &amp;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Owner: </w:t>
      </w:r>
      <w:r>
        <w:rPr>
          <w:rFonts w:ascii="Arial" w:cs="Arial" w:eastAsia="Arial" w:hAnsi="Arial"/>
        </w:rPr>
        <w:t xml:space="preserve">Zach Rosen (</w:t>
      </w:r>
      <w:hyperlink w:history="1" r:id="rIdfezx4gxbufv-rymbdr80g">
        <w:r>
          <w:rPr>
            <w:rStyle w:val="Hyperlink"/>
            <w:rFonts w:ascii="Arial" w:cs="Arial" w:eastAsia="Arial" w:hAnsi="Arial"/>
          </w:rPr>
          <w:t xml:space="preserve">zach@photonbrothers.com</w:t>
        </w:r>
      </w:hyperlink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Source: </w:t>
      </w:r>
      <w:r>
        <w:rPr>
          <w:rFonts w:ascii="Consolas" w:cs="Consolas" w:eastAsia="Consolas" w:hAnsi="Consolas"/>
          <w:sz w:val="20"/>
          <w:szCs w:val="20"/>
        </w:rPr>
        <w:t xml:space="preserve">src/app/api/it/activity-export/route.ts</w:t>
      </w:r>
      <w:r>
        <w:rPr>
          <w:rFonts w:ascii="Arial" w:cs="Arial" w:eastAsia="Arial" w:hAnsi="Arial"/>
        </w:rPr>
        <w:t xml:space="preserve"> in the PB-Operations-Suite repo.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Storage: </w:t>
      </w:r>
      <w:r>
        <w:rPr>
          <w:rFonts w:ascii="Arial" w:cs="Arial" w:eastAsia="Arial" w:hAnsi="Arial"/>
        </w:rPr>
        <w:t xml:space="preserve">Neon Postgres </w:t>
      </w:r>
      <w:r>
        <w:rPr>
          <w:rFonts w:ascii="Consolas" w:cs="Consolas" w:eastAsia="Consolas" w:hAnsi="Consolas"/>
          <w:sz w:val="20"/>
          <w:szCs w:val="20"/>
        </w:rPr>
        <w:t xml:space="preserve">ActivityLog</w:t>
      </w:r>
      <w:r>
        <w:rPr>
          <w:rFonts w:ascii="Arial" w:cs="Arial" w:eastAsia="Arial" w:hAnsi="Arial"/>
        </w:rPr>
        <w:t xml:space="preserve"> table. Retention is managed by /api/cron/audit-retention.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· Owner: Zach Rosen · zach@photonbrothers.com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F3A5F"/>
      </w:rPr>
      <w:t xml:space="preserve">PB Operations Suite</w:t>
    </w:r>
    <w:r>
      <w:rPr>
        <w:rFonts w:ascii="Arial" w:cs="Arial" w:eastAsia="Arial" w:hAnsi="Arial"/>
        <w:color w:val="555555"/>
      </w:rPr>
      <w:t xml:space="preserve">	Activity Export API — IT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dvq4ttrzivg0akaxfrsm" Type="http://schemas.openxmlformats.org/officeDocument/2006/relationships/hyperlink" Target="mailto:zach@photonbrothers.com" TargetMode="External"/><Relationship Id="rIdfezx4gxbufv-rymbdr80g" Type="http://schemas.openxmlformats.org/officeDocument/2006/relationships/hyperlink" Target="mailto:zach@photonbrothers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 Operations Suite — Activity Export API</dc:title>
  <dc:creator>Photon Brothers Tech Ops</dc:creator>
  <dc:description>IT-facing documentation for the /api/it/activity-export endpoint.</dc:description>
  <cp:lastModifiedBy>Un-named</cp:lastModifiedBy>
  <cp:revision>1</cp:revision>
  <dcterms:created xsi:type="dcterms:W3CDTF">2026-04-21T22:14:26.380Z</dcterms:created>
  <dcterms:modified xsi:type="dcterms:W3CDTF">2026-04-21T22:14:26.381Z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