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DF21C" w14:textId="77777777" w:rsidR="00865A8C" w:rsidRDefault="008456A4" w:rsidP="008456A4">
      <w:pPr>
        <w:jc w:val="right"/>
      </w:pPr>
      <w:r>
        <w:t>Homework 1</w:t>
      </w:r>
    </w:p>
    <w:p w14:paraId="3ECE0945" w14:textId="77777777" w:rsidR="008456A4" w:rsidRDefault="008456A4" w:rsidP="008456A4">
      <w:pPr>
        <w:jc w:val="right"/>
      </w:pPr>
      <w:r>
        <w:t>By: Zachary Sweep</w:t>
      </w:r>
    </w:p>
    <w:p w14:paraId="01466187" w14:textId="77777777" w:rsidR="008456A4" w:rsidRDefault="008456A4" w:rsidP="008456A4">
      <w:pPr>
        <w:jc w:val="right"/>
      </w:pPr>
      <w:r>
        <w:t>2/4/18</w:t>
      </w:r>
    </w:p>
    <w:p w14:paraId="04183A22" w14:textId="77777777" w:rsidR="008456A4" w:rsidRPr="008456A4" w:rsidRDefault="008456A4" w:rsidP="008456A4">
      <w:pPr>
        <w:pStyle w:val="ListParagraph"/>
        <w:numPr>
          <w:ilvl w:val="0"/>
          <w:numId w:val="1"/>
        </w:numPr>
      </w:pPr>
      <w:r>
        <w:t xml:space="preserve">Consider the sequence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>
        <w:rPr>
          <w:rFonts w:eastAsiaTheme="minorEastAsia"/>
        </w:rPr>
        <w:t xml:space="preserve"> with </w:t>
      </w: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complex. Find its z-transform </w:t>
      </w:r>
      <m:oMath>
        <m:r>
          <w:rPr>
            <w:rFonts w:ascii="Cambria Math" w:eastAsiaTheme="minorEastAsia" w:hAnsi="Cambria Math"/>
          </w:rPr>
          <m:t>X(z)</m:t>
        </m:r>
      </m:oMath>
      <w:r>
        <w:rPr>
          <w:rFonts w:eastAsiaTheme="minorEastAsia"/>
        </w:rPr>
        <w:t xml:space="preserve"> and associated region of convergence. Under what conditions does the Fourier Transform exist?</w:t>
      </w:r>
    </w:p>
    <w:p w14:paraId="307AE5C6" w14:textId="77777777" w:rsidR="008456A4" w:rsidRDefault="008456A4" w:rsidP="008456A4"/>
    <w:p w14:paraId="75CD9D79" w14:textId="77777777" w:rsidR="001B351B" w:rsidRPr="001B351B" w:rsidRDefault="008456A4" w:rsidP="008456A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X(z)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X(z)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C1F22E1" w14:textId="77777777" w:rsidR="001B351B" w:rsidRPr="001B351B" w:rsidRDefault="00865A8C" w:rsidP="001B351B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  <m:r>
                <w:rPr>
                  <w:rFonts w:ascii="Cambria Math" w:hAnsi="Cambria Math"/>
                </w:rPr>
                <m:t xml:space="preserve">=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1-α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for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&lt;1 and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 xml:space="preserve">&gt;|α| </m:t>
              </m:r>
            </m:e>
          </m:nary>
        </m:oMath>
      </m:oMathPara>
    </w:p>
    <w:p w14:paraId="0189F3F9" w14:textId="77777777" w:rsidR="00D06D61" w:rsidRPr="00D06D61" w:rsidRDefault="00865A8C" w:rsidP="001B351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 xml:space="preserve">=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 xml:space="preserve">=  </m:t>
              </m:r>
            </m:e>
          </m:nary>
          <m:r>
            <w:rPr>
              <w:rFonts w:ascii="Cambria Math" w:hAnsi="Cambria Math"/>
            </w:rPr>
            <m:t>-1+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 xml:space="preserve">= -1+ 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1-αz</m:t>
              </m:r>
            </m:den>
          </m:f>
        </m:oMath>
      </m:oMathPara>
    </w:p>
    <w:p w14:paraId="24615008" w14:textId="054D72A3" w:rsidR="001B351B" w:rsidRPr="00E96D98" w:rsidRDefault="00E96D98" w:rsidP="001B351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αz</m:t>
              </m:r>
            </m:num>
            <m:den>
              <m:r>
                <w:rPr>
                  <w:rFonts w:ascii="Cambria Math" w:hAnsi="Cambria Math"/>
                </w:rPr>
                <m:t>1-αz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 for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 xml:space="preserve">&lt;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|α|</m:t>
              </m:r>
            </m:den>
          </m:f>
        </m:oMath>
      </m:oMathPara>
    </w:p>
    <w:p w14:paraId="4447FBB4" w14:textId="70AC0019" w:rsidR="00E96D98" w:rsidRPr="00E037DF" w:rsidRDefault="00E037DF" w:rsidP="001B351B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1-α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αz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1-αz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for 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&gt;|α|,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|α|</m:t>
                      </m:r>
                    </m:den>
                  </m:f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6F73FBB2" w14:textId="19B733E7" w:rsidR="009F0806" w:rsidRPr="009F0806" w:rsidRDefault="008A0B35" w:rsidP="009F080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ω</m:t>
                    </m:r>
                  </m:sup>
                </m:sSup>
              </m:e>
            </m:d>
          </m:e>
          <m:sub/>
        </m:sSub>
      </m:oMath>
      <w:r w:rsidR="009F0806">
        <w:rPr>
          <w:rFonts w:eastAsiaTheme="minorEastAsia"/>
        </w:rPr>
        <w:t xml:space="preserve">exists </w:t>
      </w:r>
      <w:proofErr w:type="gramStart"/>
      <w:r w:rsidR="009F0806">
        <w:rPr>
          <w:rFonts w:eastAsiaTheme="minorEastAsia"/>
        </w:rPr>
        <w:t>as long as</w:t>
      </w:r>
      <w:proofErr w:type="gramEnd"/>
      <w:r w:rsidR="009F0806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|</m:t>
        </m:r>
        <m:r>
          <m:rPr>
            <m:sty m:val="bi"/>
          </m:rPr>
          <w:rPr>
            <w:rFonts w:ascii="Cambria Math" w:hAnsi="Cambria Math"/>
          </w:rPr>
          <m:t>α</m:t>
        </m:r>
        <m:r>
          <m:rPr>
            <m:sty m:val="bi"/>
          </m:rPr>
          <w:rPr>
            <w:rFonts w:ascii="Cambria Math" w:hAnsi="Cambria Math"/>
          </w:rPr>
          <m:t>|</m:t>
        </m:r>
      </m:oMath>
      <w:r w:rsidR="009F0806">
        <w:rPr>
          <w:rFonts w:eastAsiaTheme="minorEastAsia"/>
          <w:b/>
        </w:rPr>
        <w:t>&lt;1</w:t>
      </w:r>
    </w:p>
    <w:p w14:paraId="6D7A95DD" w14:textId="2889A244" w:rsidR="00E037DF" w:rsidRDefault="00E037DF" w:rsidP="008456A4">
      <w:pPr>
        <w:rPr>
          <w:rFonts w:eastAsiaTheme="minorEastAsia"/>
        </w:rPr>
      </w:pPr>
      <w:bookmarkStart w:id="0" w:name="_GoBack"/>
      <w:bookmarkEnd w:id="0"/>
    </w:p>
    <w:p w14:paraId="033B478A" w14:textId="77777777" w:rsidR="00E037DF" w:rsidRDefault="00E037DF" w:rsidP="008456A4">
      <w:pPr>
        <w:rPr>
          <w:rFonts w:eastAsiaTheme="minorEastAsia"/>
        </w:rPr>
      </w:pPr>
    </w:p>
    <w:p w14:paraId="183BC811" w14:textId="40136C14" w:rsidR="008D11BF" w:rsidRDefault="00173B5E" w:rsidP="00E037D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Consider the non-linear discrete-time system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x(n)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β</m:t>
            </m:r>
          </m:sup>
        </m:sSup>
      </m:oMath>
      <w:r>
        <w:rPr>
          <w:rFonts w:eastAsiaTheme="minorEastAsia"/>
        </w:rPr>
        <w:t xml:space="preserve"> with </w:t>
      </w:r>
      <w:r>
        <w:rPr>
          <w:rFonts w:eastAsiaTheme="minorEastAsia" w:cstheme="minorHAnsi"/>
        </w:rPr>
        <w:t>β</w:t>
      </w:r>
      <w:r>
        <w:rPr>
          <w:rFonts w:eastAsiaTheme="minorEastAsia"/>
        </w:rPr>
        <w:t xml:space="preserve"> a positive integer. Compute analytically the Fourier transform of the output for arbitrary input and </w:t>
      </w:r>
      <w:r>
        <w:rPr>
          <w:rFonts w:eastAsiaTheme="minorEastAsia" w:cstheme="minorHAnsi"/>
        </w:rPr>
        <w:t>β</w:t>
      </w:r>
      <w:r>
        <w:rPr>
          <w:rFonts w:eastAsiaTheme="minorEastAsia"/>
        </w:rPr>
        <w:t xml:space="preserve">=2. Evaluate </w:t>
      </w:r>
      <m:oMath>
        <m:r>
          <w:rPr>
            <w:rFonts w:ascii="Cambria Math" w:eastAsiaTheme="minorEastAsia" w:hAnsi="Cambria Math"/>
          </w:rPr>
          <m:t>y(n)</m:t>
        </m:r>
      </m:oMath>
      <w:r>
        <w:rPr>
          <w:rFonts w:eastAsiaTheme="minorEastAsia"/>
        </w:rPr>
        <w:t xml:space="preserve"> directly for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func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β=2,3</m:t>
        </m:r>
      </m:oMath>
      <w:r>
        <w:rPr>
          <w:rFonts w:eastAsiaTheme="minorEastAsia"/>
        </w:rPr>
        <w:t xml:space="preserve">. What conclusions can you make regarding the bandwidth properties of the non-linear system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x(n)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β</m:t>
            </m:r>
          </m:sup>
        </m:sSup>
      </m:oMath>
      <w:r>
        <w:rPr>
          <w:rFonts w:eastAsiaTheme="minorEastAsia"/>
        </w:rPr>
        <w:t xml:space="preserve"> for arbitrary </w:t>
      </w:r>
      <w:r>
        <w:rPr>
          <w:rFonts w:eastAsiaTheme="minorEastAsia" w:cstheme="minorHAnsi"/>
        </w:rPr>
        <w:t>β</w:t>
      </w:r>
      <w:r>
        <w:rPr>
          <w:rFonts w:eastAsiaTheme="minorEastAsia"/>
        </w:rPr>
        <w:t>?</w:t>
      </w:r>
    </w:p>
    <w:p w14:paraId="3FD6DA52" w14:textId="1DD47507" w:rsidR="009746A3" w:rsidRPr="0081759D" w:rsidRDefault="00306238" w:rsidP="00306238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x(n)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|β|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7A9A4B6E" w14:textId="77777777" w:rsidR="0081759D" w:rsidRPr="0081759D" w:rsidRDefault="0081759D" w:rsidP="00306238">
      <w:pPr>
        <w:rPr>
          <w:rFonts w:eastAsiaTheme="minorEastAsia"/>
        </w:rPr>
      </w:pPr>
    </w:p>
    <w:p w14:paraId="01CEF8FD" w14:textId="399D330A" w:rsidR="00C8795E" w:rsidRDefault="00343900" w:rsidP="00865A8C">
      <w:pPr>
        <w:rPr>
          <w:rFonts w:eastAsiaTheme="minorEastAsia"/>
        </w:rPr>
      </w:pPr>
      <w:r>
        <w:rPr>
          <w:rFonts w:eastAsiaTheme="minorEastAsia"/>
        </w:rPr>
        <w:t>For an arbitrary signal</w:t>
      </w:r>
      <w:r w:rsidR="0081759D">
        <w:rPr>
          <w:rFonts w:eastAsiaTheme="minorEastAsia"/>
        </w:rPr>
        <w:t xml:space="preserve"> and </w:t>
      </w:r>
      <w:r w:rsidR="0081759D">
        <w:rPr>
          <w:rFonts w:eastAsiaTheme="minorEastAsia" w:cstheme="minorHAnsi"/>
        </w:rPr>
        <w:t>β</w:t>
      </w:r>
      <w:r w:rsidR="0081759D">
        <w:rPr>
          <w:rFonts w:eastAsiaTheme="minorEastAsia"/>
        </w:rPr>
        <w:t>=2</w:t>
      </w:r>
      <w:r w:rsidR="0081759D">
        <w:rPr>
          <w:rFonts w:eastAsiaTheme="minorEastAsia"/>
        </w:rPr>
        <w:t xml:space="preserve"> the system looks like the windowing property </w:t>
      </w:r>
      <m:oMath>
        <m:r>
          <w:rPr>
            <w:rFonts w:ascii="Cambria Math" w:eastAsiaTheme="minorEastAsia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jθ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W</m:t>
            </m:r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  <m:r>
                      <w:rPr>
                        <w:rFonts w:ascii="Cambria Math" w:hAnsi="Cambria Math"/>
                      </w:rPr>
                      <m:t>-θ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nary>
        <m:r>
          <w:rPr>
            <w:rFonts w:ascii="Cambria Math" w:eastAsiaTheme="minorEastAsia" w:hAnsi="Cambria Math"/>
          </w:rPr>
          <m:t>dθ</m:t>
        </m:r>
      </m:oMath>
      <w:r w:rsidR="00E037DF">
        <w:rPr>
          <w:rFonts w:eastAsiaTheme="minorEastAsia"/>
        </w:rPr>
        <w:t xml:space="preserve"> but instead w(n) also equals x(n).</w:t>
      </w:r>
      <w:r w:rsidR="0081759D">
        <w:rPr>
          <w:rFonts w:eastAsiaTheme="minorEastAsia"/>
        </w:rPr>
        <w:br/>
      </w: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-π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jθ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X(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ω-θ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>dθ</m:t>
          </m:r>
        </m:oMath>
      </m:oMathPara>
    </w:p>
    <w:p w14:paraId="120ED181" w14:textId="7B9D3E3D" w:rsidR="00865A8C" w:rsidRPr="00191996" w:rsidRDefault="00E037DF" w:rsidP="00865A8C">
      <w:pPr>
        <w:rPr>
          <w:rFonts w:eastAsiaTheme="minorEastAsia"/>
          <w:b/>
          <w:u w:val="single"/>
        </w:rPr>
      </w:pP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w:lastRenderedPageBreak/>
          <m:t xml:space="preserve">For </m:t>
        </m:r>
        <m:r>
          <m:rPr>
            <m:sty m:val="bi"/>
          </m:rPr>
          <w:rPr>
            <w:rFonts w:ascii="Cambria Math" w:eastAsiaTheme="minorEastAsia" w:hAnsi="Cambria Math"/>
            <w:u w:val="single"/>
          </w:rPr>
          <m:t>β</m:t>
        </m:r>
      </m:oMath>
      <w:r w:rsidR="00865A8C" w:rsidRPr="00191996">
        <w:rPr>
          <w:rFonts w:eastAsiaTheme="minorEastAsia"/>
          <w:b/>
          <w:u w:val="single"/>
        </w:rPr>
        <w:t>=2</w:t>
      </w:r>
    </w:p>
    <w:p w14:paraId="6BDE644D" w14:textId="40E729D3" w:rsidR="00C8795E" w:rsidRPr="001769D9" w:rsidRDefault="00C8795E" w:rsidP="009746A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77B100E0" w14:textId="03BBFA47" w:rsidR="001769D9" w:rsidRPr="00865A8C" w:rsidRDefault="0022518F" w:rsidP="009746A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5D7D2AEA" w14:textId="0BDE17E7" w:rsidR="00865A8C" w:rsidRPr="00865A8C" w:rsidRDefault="00865A8C" w:rsidP="009746A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</m:oMath>
      </m:oMathPara>
    </w:p>
    <w:p w14:paraId="0AB58EFC" w14:textId="77777777" w:rsidR="00865A8C" w:rsidRDefault="00865A8C" w:rsidP="009746A3">
      <w:pPr>
        <w:rPr>
          <w:rFonts w:eastAsiaTheme="minorEastAsia"/>
        </w:rPr>
      </w:pPr>
    </w:p>
    <w:p w14:paraId="4372C695" w14:textId="5DC3E70E" w:rsidR="00865A8C" w:rsidRPr="00E037DF" w:rsidRDefault="00E037DF" w:rsidP="00865A8C">
      <w:p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865A8C" w:rsidRPr="00E037DF">
        <w:rPr>
          <w:rFonts w:eastAsiaTheme="minorEastAsia"/>
          <w:b/>
        </w:rPr>
        <w:t xml:space="preserve"> where Y(z) repeats wi</w:t>
      </w:r>
      <w:proofErr w:type="spellStart"/>
      <w:r w:rsidR="00865A8C" w:rsidRPr="00E037DF">
        <w:rPr>
          <w:rFonts w:eastAsiaTheme="minorEastAsia"/>
          <w:b/>
        </w:rPr>
        <w:t>th</w:t>
      </w:r>
      <w:proofErr w:type="spellEnd"/>
      <w:r w:rsidR="00865A8C" w:rsidRPr="00E037DF">
        <w:rPr>
          <w:rFonts w:eastAsiaTheme="minorEastAsia"/>
          <w:b/>
        </w:rPr>
        <w:t xml:space="preserve"> period </w:t>
      </w:r>
      <m:oMath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</w:p>
    <w:p w14:paraId="14FADF55" w14:textId="4E2C0491" w:rsidR="0029462A" w:rsidRDefault="0029462A" w:rsidP="0029462A">
      <w:pPr>
        <w:rPr>
          <w:rFonts w:eastAsiaTheme="minorEastAsia"/>
        </w:rPr>
      </w:pPr>
    </w:p>
    <w:p w14:paraId="09B80765" w14:textId="77777777" w:rsidR="00191996" w:rsidRDefault="00191996" w:rsidP="0029462A">
      <w:pPr>
        <w:rPr>
          <w:rFonts w:eastAsiaTheme="minorEastAsia"/>
        </w:rPr>
      </w:pPr>
    </w:p>
    <w:p w14:paraId="2D5DE810" w14:textId="361B875B" w:rsidR="00865A8C" w:rsidRPr="00191996" w:rsidRDefault="00E037DF" w:rsidP="00865A8C">
      <w:pPr>
        <w:rPr>
          <w:rFonts w:eastAsiaTheme="minorEastAsia"/>
          <w:b/>
          <w:u w:val="single"/>
        </w:rPr>
      </w:pP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 xml:space="preserve">For </m:t>
        </m:r>
        <m:r>
          <m:rPr>
            <m:sty m:val="bi"/>
          </m:rPr>
          <w:rPr>
            <w:rFonts w:ascii="Cambria Math" w:eastAsiaTheme="minorEastAsia" w:hAnsi="Cambria Math"/>
            <w:u w:val="single"/>
          </w:rPr>
          <m:t>β</m:t>
        </m:r>
      </m:oMath>
      <w:r w:rsidR="00865A8C" w:rsidRPr="00191996">
        <w:rPr>
          <w:rFonts w:eastAsiaTheme="minorEastAsia"/>
          <w:b/>
          <w:u w:val="single"/>
        </w:rPr>
        <w:t>=</w:t>
      </w:r>
      <w:r w:rsidR="0091467F" w:rsidRPr="00191996">
        <w:rPr>
          <w:rFonts w:eastAsiaTheme="minorEastAsia"/>
          <w:b/>
          <w:u w:val="single"/>
        </w:rPr>
        <w:t>3</w:t>
      </w:r>
    </w:p>
    <w:p w14:paraId="069C6C88" w14:textId="383FF8C0" w:rsidR="00865A8C" w:rsidRPr="00191996" w:rsidRDefault="00865A8C" w:rsidP="00865A8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cos(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n)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4CC10070" w14:textId="5FC82B03" w:rsidR="0091467F" w:rsidRPr="00191996" w:rsidRDefault="0091467F" w:rsidP="00865A8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j3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1F444C8B" w14:textId="52B6EF46" w:rsidR="00327489" w:rsidRPr="00191996" w:rsidRDefault="00327489" w:rsidP="00327489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14:paraId="4977A873" w14:textId="77777777" w:rsidR="0091467F" w:rsidRPr="001769D9" w:rsidRDefault="0091467F" w:rsidP="00865A8C">
      <w:pPr>
        <w:rPr>
          <w:rFonts w:eastAsiaTheme="minorEastAsia"/>
        </w:rPr>
      </w:pPr>
    </w:p>
    <w:p w14:paraId="39FC5228" w14:textId="1190E32D" w:rsidR="00865A8C" w:rsidRPr="00191996" w:rsidRDefault="00865A8C" w:rsidP="00865A8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j3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39F1F076" w14:textId="1F4FDF83" w:rsidR="00865A8C" w:rsidRPr="00191996" w:rsidRDefault="00327489" w:rsidP="00865A8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ω-</m:t>
                          </m:r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ω+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18B98BA0" w14:textId="3E08A429" w:rsidR="000532DB" w:rsidRPr="00E037DF" w:rsidRDefault="00E037DF" w:rsidP="00865A8C">
      <w:pPr>
        <w:rPr>
          <w:rFonts w:eastAsiaTheme="minorEastAsia"/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4E5CF026" w14:textId="0DE5F20A" w:rsidR="0029462A" w:rsidRPr="00E037DF" w:rsidRDefault="00865A8C" w:rsidP="0029462A">
      <w:pPr>
        <w:rPr>
          <w:rFonts w:eastAsiaTheme="minorEastAsia"/>
          <w:b/>
        </w:rPr>
      </w:pPr>
      <w:r w:rsidRPr="00E037DF">
        <w:rPr>
          <w:rFonts w:eastAsiaTheme="minorEastAsia"/>
          <w:b/>
        </w:rPr>
        <w:t xml:space="preserve">where Y(z) repeats with period </w:t>
      </w:r>
      <m:oMath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</w:p>
    <w:p w14:paraId="4DF87C27" w14:textId="38897F50" w:rsidR="00191996" w:rsidRPr="00E037DF" w:rsidRDefault="00191996" w:rsidP="0029462A">
      <w:pPr>
        <w:rPr>
          <w:rFonts w:eastAsiaTheme="minorEastAsia"/>
          <w:b/>
        </w:rPr>
      </w:pPr>
      <w:r w:rsidRPr="00E037DF">
        <w:rPr>
          <w:rFonts w:eastAsiaTheme="minorEastAsia"/>
          <w:b/>
        </w:rPr>
        <w:t xml:space="preserve">We can see that the bandwidth increases as </w:t>
      </w:r>
      <m:oMath>
        <m:r>
          <m:rPr>
            <m:sty m:val="bi"/>
          </m:rPr>
          <w:rPr>
            <w:rFonts w:ascii="Cambria Math" w:eastAsiaTheme="minorEastAsia" w:hAnsi="Cambria Math"/>
          </w:rPr>
          <m:t>β</m:t>
        </m:r>
      </m:oMath>
      <w:r w:rsidRPr="00E037DF">
        <w:rPr>
          <w:rFonts w:eastAsiaTheme="minorEastAsia"/>
          <w:b/>
        </w:rPr>
        <w:t xml:space="preserve"> increases.</w:t>
      </w:r>
      <w:r w:rsidR="00306238" w:rsidRPr="00E037DF">
        <w:rPr>
          <w:rFonts w:eastAsiaTheme="minorEastAsia"/>
          <w:b/>
        </w:rPr>
        <w:t xml:space="preserve"> Eventually aliasing will occur at higher values of </w:t>
      </w:r>
      <m:oMath>
        <m:r>
          <m:rPr>
            <m:sty m:val="bi"/>
          </m:rPr>
          <w:rPr>
            <w:rFonts w:ascii="Cambria Math" w:eastAsiaTheme="minorEastAsia" w:hAnsi="Cambria Math"/>
          </w:rPr>
          <m:t>β</m:t>
        </m:r>
      </m:oMath>
      <w:r w:rsidR="00306238" w:rsidRPr="00E037DF">
        <w:rPr>
          <w:rFonts w:eastAsiaTheme="minorEastAsia"/>
          <w:b/>
        </w:rPr>
        <w:t xml:space="preserve"> due to the periodic nature of the DTFT.</w:t>
      </w:r>
    </w:p>
    <w:p w14:paraId="5E75B38D" w14:textId="77777777" w:rsidR="0029462A" w:rsidRDefault="0029462A" w:rsidP="0029462A">
      <w:pPr>
        <w:rPr>
          <w:rFonts w:eastAsiaTheme="minorEastAsia"/>
        </w:rPr>
      </w:pPr>
    </w:p>
    <w:p w14:paraId="29DFF7ED" w14:textId="77777777" w:rsidR="0029462A" w:rsidRPr="0029462A" w:rsidRDefault="0029462A" w:rsidP="0029462A">
      <w:pPr>
        <w:rPr>
          <w:rFonts w:eastAsiaTheme="minorEastAsia"/>
        </w:rPr>
      </w:pPr>
    </w:p>
    <w:p w14:paraId="1037078E" w14:textId="77777777" w:rsidR="008D11BF" w:rsidRDefault="008D11BF" w:rsidP="0067405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Consider the system block diagram and input as shown in the following sketch. Compute </w:t>
      </w:r>
      <m:oMath>
        <m:r>
          <w:rPr>
            <w:rFonts w:ascii="Cambria Math" w:eastAsiaTheme="minorEastAsia" w:hAnsi="Cambria Math"/>
          </w:rPr>
          <m:t>Y(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for the following cases: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and M=2,3. Comment on the effects of the M-sample compressor for each value of M. Is the information in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preserved in both cases?</w:t>
      </w:r>
    </w:p>
    <w:p w14:paraId="2A299EDD" w14:textId="77777777" w:rsidR="008D11BF" w:rsidRDefault="008D11BF" w:rsidP="008D11BF">
      <w:pPr>
        <w:rPr>
          <w:rFonts w:eastAsiaTheme="minorEastAsia"/>
        </w:rPr>
      </w:pPr>
    </w:p>
    <w:p w14:paraId="19C05AAE" w14:textId="77777777" w:rsidR="008D11BF" w:rsidRPr="00E037DF" w:rsidRDefault="008D11BF" w:rsidP="008D11BF">
      <w:pPr>
        <w:rPr>
          <w:rFonts w:eastAsiaTheme="minorEastAsia"/>
          <w:b/>
          <w:u w:val="single"/>
        </w:rPr>
      </w:pPr>
      <w:r w:rsidRPr="00E037DF">
        <w:rPr>
          <w:rFonts w:eastAsiaTheme="minorEastAsia"/>
          <w:b/>
          <w:u w:val="single"/>
        </w:rPr>
        <w:t>Case M = 2:</w:t>
      </w:r>
    </w:p>
    <w:p w14:paraId="03638940" w14:textId="77777777" w:rsidR="008D11BF" w:rsidRPr="00674051" w:rsidRDefault="008D11BF" w:rsidP="008D11B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jπ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X(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π-2πr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π-0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π-2π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1C950D08" w14:textId="06A8C34F" w:rsidR="00674051" w:rsidRPr="00E037DF" w:rsidRDefault="00865A8C" w:rsidP="008D11BF">
      <w:pPr>
        <w:rPr>
          <w:rFonts w:eastAsiaTheme="minorEastAsia"/>
          <w:b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0+0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=0</m:t>
          </m:r>
        </m:oMath>
      </m:oMathPara>
    </w:p>
    <w:p w14:paraId="1D21A8E6" w14:textId="6472B8C9" w:rsidR="00674051" w:rsidRPr="00E037DF" w:rsidRDefault="00E037DF" w:rsidP="008D11BF">
      <w:p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jω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="00674051" w:rsidRPr="00E037DF">
        <w:rPr>
          <w:rFonts w:eastAsiaTheme="minorEastAsia"/>
          <w:b/>
        </w:rPr>
        <w:t xml:space="preserve"> is preserved </w:t>
      </w:r>
      <w:r w:rsidR="00303EA0" w:rsidRPr="00E037DF">
        <w:rPr>
          <w:rFonts w:eastAsiaTheme="minorEastAsia"/>
          <w:b/>
        </w:rPr>
        <w:t xml:space="preserve">when down sampling by a factor of 2 </w:t>
      </w:r>
      <w:r w:rsidR="00674051" w:rsidRPr="00E037DF">
        <w:rPr>
          <w:rFonts w:eastAsiaTheme="minorEastAsia"/>
          <w:b/>
        </w:rPr>
        <w:t xml:space="preserve">because </w:t>
      </w:r>
      <w:r w:rsidR="0029462A" w:rsidRPr="00E037DF">
        <w:rPr>
          <w:rFonts w:eastAsiaTheme="minorEastAsia"/>
          <w:b/>
        </w:rPr>
        <w:t>the signal was sampled exactly at the Nyquist frequency</w:t>
      </w:r>
      <w:r w:rsidR="00303EA0" w:rsidRPr="00E037DF">
        <w:rPr>
          <w:rFonts w:eastAsiaTheme="minorEastAsia"/>
          <w:b/>
        </w:rPr>
        <w:t xml:space="preserve"> (Nyquist = pi). </w:t>
      </w:r>
    </w:p>
    <w:p w14:paraId="2F5953DA" w14:textId="77777777" w:rsidR="00674051" w:rsidRDefault="00674051" w:rsidP="008D11BF">
      <w:pPr>
        <w:rPr>
          <w:rFonts w:eastAsiaTheme="minorEastAsia"/>
        </w:rPr>
      </w:pPr>
    </w:p>
    <w:p w14:paraId="10F292F0" w14:textId="77777777" w:rsidR="00674051" w:rsidRPr="00E037DF" w:rsidRDefault="00674051" w:rsidP="008D11BF">
      <w:pPr>
        <w:rPr>
          <w:rFonts w:eastAsiaTheme="minorEastAsia"/>
          <w:b/>
          <w:u w:val="single"/>
        </w:rPr>
      </w:pPr>
      <w:r w:rsidRPr="00E037DF">
        <w:rPr>
          <w:rFonts w:eastAsiaTheme="minorEastAsia"/>
          <w:b/>
          <w:u w:val="single"/>
        </w:rPr>
        <w:t>Case M = 3:</w:t>
      </w:r>
    </w:p>
    <w:p w14:paraId="44FBB244" w14:textId="145A7BFF" w:rsidR="00674051" w:rsidRPr="00674051" w:rsidRDefault="00674051" w:rsidP="006740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jπ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</w:rPr>
                <m:t>X(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π-2πr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π-0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π-2π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π-4π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-π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+0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-π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sup>
                  </m:sSup>
                </m:e>
              </m:d>
            </m:e>
          </m:d>
        </m:oMath>
      </m:oMathPara>
    </w:p>
    <w:p w14:paraId="06F2B392" w14:textId="0B579288" w:rsidR="00303EA0" w:rsidRPr="00E037DF" w:rsidRDefault="00E037DF" w:rsidP="00303EA0">
      <w:p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jω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="00303EA0" w:rsidRPr="00E037DF">
        <w:rPr>
          <w:rFonts w:eastAsiaTheme="minorEastAsia"/>
          <w:b/>
        </w:rPr>
        <w:t xml:space="preserve"> is NOT preserved when down sampling by a factor of 3. We know this because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den>
        </m:f>
      </m:oMath>
      <w:r w:rsidR="00303EA0" w:rsidRPr="00E037DF">
        <w:rPr>
          <w:rFonts w:eastAsiaTheme="minorEastAsia"/>
          <w:b/>
        </w:rPr>
        <w:t xml:space="preserve"> becomes pi and since there is spectral content at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den>
        </m:f>
      </m:oMath>
      <w:r w:rsidR="00303EA0" w:rsidRPr="00E037DF">
        <w:rPr>
          <w:rFonts w:eastAsiaTheme="minorEastAsia"/>
          <w:b/>
        </w:rPr>
        <w:t xml:space="preserve"> the original signal will not be preserved.</w:t>
      </w:r>
      <w:r w:rsidR="0029462A" w:rsidRPr="00E037DF">
        <w:rPr>
          <w:rFonts w:eastAsiaTheme="minorEastAsia"/>
          <w:b/>
        </w:rPr>
        <w:t xml:space="preserve"> Another way to verify the answer is that the signal was sampled at exactly the Nyquist frequency. If this is the </w:t>
      </w:r>
      <w:proofErr w:type="gramStart"/>
      <w:r w:rsidR="0029462A" w:rsidRPr="00E037DF">
        <w:rPr>
          <w:rFonts w:eastAsiaTheme="minorEastAsia"/>
          <w:b/>
        </w:rPr>
        <w:t>case</w:t>
      </w:r>
      <w:proofErr w:type="gramEnd"/>
      <w:r w:rsidR="0029462A" w:rsidRPr="00E037DF">
        <w:rPr>
          <w:rFonts w:eastAsiaTheme="minorEastAsia"/>
          <w:b/>
        </w:rPr>
        <w:t xml:space="preserve"> then the most we can down sample is by a factor of 2.</w:t>
      </w:r>
    </w:p>
    <w:p w14:paraId="27DFABDA" w14:textId="77777777" w:rsidR="00303EA0" w:rsidRDefault="00303EA0" w:rsidP="00303EA0">
      <w:pPr>
        <w:rPr>
          <w:rFonts w:eastAsiaTheme="minorEastAsia"/>
        </w:rPr>
      </w:pPr>
    </w:p>
    <w:p w14:paraId="4AD08C6E" w14:textId="77777777" w:rsidR="00303EA0" w:rsidRDefault="00303EA0" w:rsidP="00303EA0">
      <w:pPr>
        <w:rPr>
          <w:rFonts w:eastAsiaTheme="minorEastAsia"/>
        </w:rPr>
      </w:pPr>
    </w:p>
    <w:p w14:paraId="3DA847AE" w14:textId="77777777" w:rsidR="00303EA0" w:rsidRDefault="00303EA0" w:rsidP="00303EA0">
      <w:pPr>
        <w:rPr>
          <w:rFonts w:eastAsiaTheme="minorEastAsia"/>
        </w:rPr>
      </w:pPr>
    </w:p>
    <w:p w14:paraId="7BD2B161" w14:textId="77777777" w:rsidR="00303EA0" w:rsidRDefault="00303EA0" w:rsidP="00303EA0">
      <w:pPr>
        <w:rPr>
          <w:rFonts w:eastAsiaTheme="minorEastAsia"/>
        </w:rPr>
      </w:pPr>
    </w:p>
    <w:p w14:paraId="5CEBC7E7" w14:textId="77777777" w:rsidR="00303EA0" w:rsidRDefault="00303EA0" w:rsidP="00303EA0">
      <w:pPr>
        <w:rPr>
          <w:rFonts w:eastAsiaTheme="minorEastAsia"/>
        </w:rPr>
      </w:pPr>
    </w:p>
    <w:p w14:paraId="5C60D7E3" w14:textId="77777777" w:rsidR="00303EA0" w:rsidRDefault="00303EA0" w:rsidP="00303EA0">
      <w:pPr>
        <w:rPr>
          <w:rFonts w:eastAsiaTheme="minorEastAsia"/>
        </w:rPr>
      </w:pPr>
    </w:p>
    <w:p w14:paraId="0A46F9AF" w14:textId="77777777" w:rsidR="00303EA0" w:rsidRPr="00674051" w:rsidRDefault="00303EA0" w:rsidP="00303EA0">
      <w:pPr>
        <w:rPr>
          <w:rFonts w:eastAsiaTheme="minorEastAsia"/>
        </w:rPr>
      </w:pPr>
    </w:p>
    <w:p w14:paraId="5FE5565C" w14:textId="77777777" w:rsidR="00674051" w:rsidRDefault="00674051" w:rsidP="00674051">
      <w:pPr>
        <w:rPr>
          <w:rFonts w:eastAsiaTheme="minorEastAsia"/>
        </w:rPr>
      </w:pPr>
    </w:p>
    <w:p w14:paraId="7C2EF291" w14:textId="77777777" w:rsidR="00303EA0" w:rsidRPr="008D11BF" w:rsidRDefault="00303EA0" w:rsidP="00674051">
      <w:pPr>
        <w:rPr>
          <w:rFonts w:eastAsiaTheme="minorEastAsia"/>
        </w:rPr>
      </w:pPr>
    </w:p>
    <w:p w14:paraId="301C9B24" w14:textId="77777777" w:rsidR="00674051" w:rsidRPr="008D11BF" w:rsidRDefault="00674051" w:rsidP="008D11BF">
      <w:pPr>
        <w:rPr>
          <w:rFonts w:eastAsiaTheme="minorEastAsia"/>
        </w:rPr>
      </w:pPr>
    </w:p>
    <w:sectPr w:rsidR="00674051" w:rsidRPr="008D1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C2B75" w14:textId="77777777" w:rsidR="00865A8C" w:rsidRDefault="00865A8C" w:rsidP="00865A8C">
      <w:pPr>
        <w:spacing w:after="0" w:line="240" w:lineRule="auto"/>
      </w:pPr>
      <w:r>
        <w:separator/>
      </w:r>
    </w:p>
  </w:endnote>
  <w:endnote w:type="continuationSeparator" w:id="0">
    <w:p w14:paraId="23AF770A" w14:textId="77777777" w:rsidR="00865A8C" w:rsidRDefault="00865A8C" w:rsidP="00865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B52BF" w14:textId="77777777" w:rsidR="00865A8C" w:rsidRDefault="00865A8C" w:rsidP="00865A8C">
      <w:pPr>
        <w:spacing w:after="0" w:line="240" w:lineRule="auto"/>
      </w:pPr>
      <w:r>
        <w:separator/>
      </w:r>
    </w:p>
  </w:footnote>
  <w:footnote w:type="continuationSeparator" w:id="0">
    <w:p w14:paraId="698101E1" w14:textId="77777777" w:rsidR="00865A8C" w:rsidRDefault="00865A8C" w:rsidP="00865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C58FE"/>
    <w:multiLevelType w:val="hybridMultilevel"/>
    <w:tmpl w:val="9F62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56A4"/>
    <w:rsid w:val="000532DB"/>
    <w:rsid w:val="001369ED"/>
    <w:rsid w:val="00173B5E"/>
    <w:rsid w:val="001769D9"/>
    <w:rsid w:val="00191996"/>
    <w:rsid w:val="001B351B"/>
    <w:rsid w:val="0022518F"/>
    <w:rsid w:val="0029462A"/>
    <w:rsid w:val="00303EA0"/>
    <w:rsid w:val="00306238"/>
    <w:rsid w:val="00327489"/>
    <w:rsid w:val="00343900"/>
    <w:rsid w:val="00404363"/>
    <w:rsid w:val="004334FD"/>
    <w:rsid w:val="00551345"/>
    <w:rsid w:val="005D02DA"/>
    <w:rsid w:val="00674051"/>
    <w:rsid w:val="006860D2"/>
    <w:rsid w:val="00723C6C"/>
    <w:rsid w:val="0081759D"/>
    <w:rsid w:val="008456A4"/>
    <w:rsid w:val="00865A8C"/>
    <w:rsid w:val="00883F23"/>
    <w:rsid w:val="008A0B35"/>
    <w:rsid w:val="008D11BF"/>
    <w:rsid w:val="0090484B"/>
    <w:rsid w:val="0091467F"/>
    <w:rsid w:val="009746A3"/>
    <w:rsid w:val="009F0806"/>
    <w:rsid w:val="00B06AC3"/>
    <w:rsid w:val="00C770AB"/>
    <w:rsid w:val="00C8795E"/>
    <w:rsid w:val="00CD56F2"/>
    <w:rsid w:val="00D06D61"/>
    <w:rsid w:val="00E037DF"/>
    <w:rsid w:val="00E96D98"/>
    <w:rsid w:val="00EB05C8"/>
    <w:rsid w:val="00F12999"/>
    <w:rsid w:val="00FB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389F"/>
  <w15:docId w15:val="{9FBE5215-534C-49E0-A6D1-474C79B9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6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56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9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5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A8C"/>
  </w:style>
  <w:style w:type="paragraph" w:styleId="Footer">
    <w:name w:val="footer"/>
    <w:basedOn w:val="Normal"/>
    <w:link w:val="FooterChar"/>
    <w:uiPriority w:val="99"/>
    <w:unhideWhenUsed/>
    <w:rsid w:val="00865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4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sweep</dc:creator>
  <cp:keywords/>
  <dc:description/>
  <cp:lastModifiedBy>zach sweep</cp:lastModifiedBy>
  <cp:revision>10</cp:revision>
  <cp:lastPrinted>2018-02-06T04:26:00Z</cp:lastPrinted>
  <dcterms:created xsi:type="dcterms:W3CDTF">2018-02-04T20:29:00Z</dcterms:created>
  <dcterms:modified xsi:type="dcterms:W3CDTF">2018-02-06T04:49:00Z</dcterms:modified>
</cp:coreProperties>
</file>