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rPr>
          <w:b w:val="1"/>
          <w:sz w:val="48"/>
          <w:szCs w:val="48"/>
        </w:rPr>
      </w:pPr>
      <w:r w:rsidDel="00000000" w:rsidR="00000000" w:rsidRPr="00000000">
        <w:rPr>
          <w:b w:val="1"/>
          <w:sz w:val="48"/>
          <w:szCs w:val="48"/>
          <w:rtl w:val="0"/>
        </w:rPr>
        <w:t xml:space="preserve">Term Project</w:t>
      </w:r>
    </w:p>
    <w:p w:rsidR="00000000" w:rsidDel="00000000" w:rsidP="00000000" w:rsidRDefault="00000000" w:rsidRPr="00000000" w14:paraId="00000002">
      <w:pPr>
        <w:spacing w:before="120" w:lineRule="auto"/>
        <w:rPr>
          <w:b w:val="1"/>
          <w:sz w:val="27"/>
          <w:szCs w:val="27"/>
        </w:rPr>
      </w:pPr>
      <w:r w:rsidDel="00000000" w:rsidR="00000000" w:rsidRPr="00000000">
        <w:rPr>
          <w:b w:val="1"/>
          <w:sz w:val="27"/>
          <w:szCs w:val="27"/>
          <w:rtl w:val="0"/>
        </w:rPr>
        <w:t xml:space="preserve">Project Description</w:t>
      </w:r>
    </w:p>
    <w:p w:rsidR="00000000" w:rsidDel="00000000" w:rsidP="00000000" w:rsidRDefault="00000000" w:rsidRPr="00000000" w14:paraId="00000003">
      <w:pPr>
        <w:spacing w:before="120" w:lineRule="auto"/>
        <w:rPr>
          <w:b w:val="1"/>
          <w:color w:val="ff0000"/>
          <w:sz w:val="24"/>
          <w:szCs w:val="24"/>
        </w:rPr>
      </w:pPr>
      <w:r w:rsidDel="00000000" w:rsidR="00000000" w:rsidRPr="00000000">
        <w:rPr>
          <w:b w:val="1"/>
          <w:color w:val="ff0000"/>
          <w:sz w:val="24"/>
          <w:szCs w:val="24"/>
          <w:rtl w:val="0"/>
        </w:rPr>
        <w:t xml:space="preserve">Note: Final submission </w:t>
      </w:r>
      <w:r w:rsidDel="00000000" w:rsidR="00000000" w:rsidRPr="00000000">
        <w:rPr>
          <w:b w:val="1"/>
          <w:color w:val="ff0000"/>
          <w:sz w:val="23"/>
          <w:szCs w:val="23"/>
          <w:highlight w:val="white"/>
          <w:rtl w:val="0"/>
        </w:rPr>
        <w:t xml:space="preserve">2020-04-16</w:t>
      </w:r>
      <w:r w:rsidDel="00000000" w:rsidR="00000000" w:rsidRPr="00000000">
        <w:rPr>
          <w:b w:val="1"/>
          <w:color w:val="ff0000"/>
          <w:sz w:val="24"/>
          <w:szCs w:val="24"/>
          <w:rtl w:val="0"/>
        </w:rPr>
        <w:t xml:space="preserve"> (date of the final)</w:t>
      </w:r>
    </w:p>
    <w:p w:rsidR="00000000" w:rsidDel="00000000" w:rsidP="00000000" w:rsidRDefault="00000000" w:rsidRPr="00000000" w14:paraId="00000004">
      <w:pPr>
        <w:spacing w:before="120" w:lineRule="auto"/>
        <w:jc w:val="both"/>
        <w:rPr>
          <w:b w:val="1"/>
          <w:sz w:val="36"/>
          <w:szCs w:val="36"/>
        </w:rPr>
      </w:pPr>
      <w:r w:rsidDel="00000000" w:rsidR="00000000" w:rsidRPr="00000000">
        <w:rPr>
          <w:b w:val="1"/>
          <w:sz w:val="36"/>
          <w:szCs w:val="36"/>
          <w:rtl w:val="0"/>
        </w:rPr>
        <w:t xml:space="preserve">Project Overview</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This is a small-team project. Teams should be composed of 3-5 members. All team members must contribute equally to the project.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A 360-review of your project team-mates will be conducted as part of the project.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Use Google Docs for your project “binder”.  Organize your content so that you can maintain the interim submissions as milestones that can be referenced individually at the end of the project.  </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Drafts may be modified as you move through the project (keep versions!).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All marked-up drafts must be preserved in the “binder”</w:t>
      </w:r>
    </w:p>
    <w:p w:rsidR="00000000" w:rsidDel="00000000" w:rsidP="00000000" w:rsidRDefault="00000000" w:rsidRPr="00000000" w14:paraId="0000000A">
      <w:pPr>
        <w:numPr>
          <w:ilvl w:val="0"/>
          <w:numId w:val="1"/>
        </w:numPr>
        <w:spacing w:before="0" w:beforeAutospacing="0" w:lineRule="auto"/>
        <w:ind w:left="720" w:hanging="360"/>
      </w:pPr>
      <w:r w:rsidDel="00000000" w:rsidR="00000000" w:rsidRPr="00000000">
        <w:rPr>
          <w:rtl w:val="0"/>
        </w:rPr>
        <w:t xml:space="preserve">The final submission must be professionally formatted with table of contents, numbered section/chapter headings, page numbers. Try to use your editor's (e.g. MS Word's) built in numbering and formatting capabilities. Also, for the final submission, you may restructure the workbook as appropriate for best understanding. For example, Section 2 (Intended Development Process, could become the Introduction to the Workbook, and hence Section 1), the Business Analysis and the Domain Analysis may be merged, the Problem Analysis, Problem Statement and the Value Chain analysis and the Application Portfolio sections may be merged, and lead into the Requirements and the Solution Analysis, which may be merged with the Use Cases and Scenarios.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