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0"/>
          <w:bCs w:val="0"/>
          <w:rtl w:val="0"/>
        </w:rPr>
      </w:pPr>
      <w:r>
        <w:rPr>
          <w:rFonts w:ascii="Helvetica" w:hAnsi="Helvetica"/>
          <w:b w:val="1"/>
          <w:bCs w:val="1"/>
          <w:rtl w:val="0"/>
        </w:rPr>
        <w:t>CSD 310</w:t>
      </w:r>
    </w:p>
    <w:p>
      <w:pPr>
        <w:pStyle w:val="Default"/>
        <w:bidi w:val="0"/>
        <w:spacing w:before="0" w:line="240" w:lineRule="auto"/>
        <w:ind w:left="0" w:right="0" w:firstLine="0"/>
        <w:jc w:val="left"/>
        <w:rPr>
          <w:rFonts w:ascii="Helvetica" w:cs="Helvetica" w:hAnsi="Helvetica" w:eastAsia="Helvetica"/>
          <w:b w:val="0"/>
          <w:bCs w:val="0"/>
          <w:rtl w:val="0"/>
        </w:rPr>
      </w:pPr>
      <w:r>
        <w:rPr>
          <w:rFonts w:ascii="Helvetica" w:hAnsi="Helvetica"/>
          <w:b w:val="1"/>
          <w:bCs w:val="1"/>
          <w:rtl w:val="0"/>
          <w:lang w:val="en-US"/>
        </w:rPr>
        <w:t>Milestone 3</w:t>
      </w:r>
    </w:p>
    <w:p>
      <w:pPr>
        <w:pStyle w:val="Default"/>
        <w:bidi w:val="0"/>
        <w:spacing w:before="0" w:line="240" w:lineRule="auto"/>
        <w:ind w:left="0" w:right="0" w:firstLine="0"/>
        <w:jc w:val="left"/>
        <w:rPr>
          <w:rFonts w:ascii="Helvetica" w:cs="Helvetica" w:hAnsi="Helvetica" w:eastAsia="Helvetica"/>
          <w:b w:val="0"/>
          <w:bCs w:val="0"/>
          <w:rtl w:val="0"/>
        </w:rPr>
      </w:pPr>
      <w:r>
        <w:rPr>
          <w:rFonts w:ascii="Helvetica" w:hAnsi="Helvetica"/>
          <w:b w:val="1"/>
          <w:bCs w:val="1"/>
          <w:outline w:val="0"/>
          <w:color w:val="ff0000"/>
          <w:rtl w:val="0"/>
          <w:lang w:val="en-US"/>
          <w14:textFill>
            <w14:solidFill>
              <w14:srgbClr w14:val="FF0000"/>
            </w14:solidFill>
          </w14:textFill>
        </w:rPr>
        <w:t>Red</w:t>
      </w:r>
      <w:r>
        <w:rPr>
          <w:rFonts w:ascii="Helvetica" w:hAnsi="Helvetica"/>
          <w:b w:val="1"/>
          <w:bCs w:val="1"/>
          <w:rtl w:val="0"/>
          <w:lang w:val="de-DE"/>
        </w:rPr>
        <w:t xml:space="preserve"> Team:</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Ryan Monnier</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Zachariah King</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de-DE"/>
        </w:rPr>
        <w:t>Jacob Achenbach</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b w:val="0"/>
          <w:bCs w:val="0"/>
          <w:sz w:val="24"/>
          <w:szCs w:val="24"/>
          <w:rtl w:val="0"/>
        </w:rPr>
      </w:pPr>
      <w:r>
        <w:rPr>
          <w:rFonts w:ascii="Helvetica" w:hAnsi="Helvetica"/>
          <w:b w:val="1"/>
          <w:bCs w:val="1"/>
          <w:sz w:val="29"/>
          <w:szCs w:val="29"/>
          <w:rtl w:val="0"/>
          <w:lang w:val="fr-FR"/>
        </w:rPr>
        <w:t>Report List</w:t>
      </w:r>
    </w:p>
    <w:p>
      <w:pPr>
        <w:pStyle w:val="Default"/>
        <w:bidi w:val="0"/>
        <w:spacing w:before="0" w:line="240" w:lineRule="auto"/>
        <w:ind w:left="0" w:right="0" w:firstLine="0"/>
        <w:jc w:val="left"/>
        <w:rPr>
          <w:rFonts w:ascii="Helvetica" w:cs="Helvetica" w:hAnsi="Helvetica" w:eastAsia="Helvetica"/>
          <w:rtl w:val="0"/>
        </w:rPr>
      </w:pPr>
    </w:p>
    <w:p>
      <w:pPr>
        <w:pStyle w:val="Default"/>
        <w:numPr>
          <w:ilvl w:val="0"/>
          <w:numId w:val="2"/>
        </w:numPr>
        <w:bidi w:val="0"/>
        <w:spacing w:before="0" w:line="240" w:lineRule="auto"/>
        <w:ind w:right="0"/>
        <w:jc w:val="left"/>
        <w:rPr>
          <w:rFonts w:ascii="Helvetica" w:hAnsi="Helvetica"/>
          <w:sz w:val="29"/>
          <w:szCs w:val="29"/>
          <w:rtl w:val="0"/>
          <w:lang w:val="en-US"/>
        </w:rPr>
      </w:pPr>
      <w:r>
        <w:rPr>
          <w:rFonts w:ascii="Helvetica" w:hAnsi="Helvetica"/>
          <w:sz w:val="29"/>
          <w:szCs w:val="29"/>
          <w:rtl w:val="0"/>
          <w:lang w:val="en-US"/>
        </w:rPr>
        <w:t>Supplier Report:</w:t>
      </w:r>
    </w:p>
    <w:p>
      <w:pPr>
        <w:pStyle w:val="Default"/>
        <w:numPr>
          <w:ilvl w:val="1"/>
          <w:numId w:val="2"/>
        </w:numPr>
        <w:bidi w:val="0"/>
        <w:spacing w:before="0" w:line="240" w:lineRule="auto"/>
        <w:ind w:right="0"/>
        <w:jc w:val="left"/>
        <w:rPr>
          <w:rFonts w:ascii="Helvetica" w:hAnsi="Helvetica"/>
          <w:sz w:val="29"/>
          <w:szCs w:val="29"/>
          <w:rtl w:val="0"/>
          <w:lang w:val="en-US"/>
        </w:rPr>
      </w:pPr>
      <w:r>
        <w:rPr>
          <w:rFonts w:ascii="Helvetica" w:hAnsi="Helvetica"/>
          <w:sz w:val="29"/>
          <w:szCs w:val="29"/>
          <w:rtl w:val="0"/>
          <w:lang w:val="en-US"/>
        </w:rPr>
        <w:t>A monthly report that shows whether suppliers are delivering on time or not by including the expected delivery time and actual delivery time.</w:t>
      </w:r>
    </w:p>
    <w:p>
      <w:pPr>
        <w:pStyle w:val="Default"/>
        <w:numPr>
          <w:ilvl w:val="0"/>
          <w:numId w:val="2"/>
        </w:numPr>
        <w:bidi w:val="0"/>
        <w:spacing w:before="0" w:line="240" w:lineRule="auto"/>
        <w:ind w:right="0"/>
        <w:jc w:val="left"/>
        <w:rPr>
          <w:rFonts w:ascii="Helvetica" w:hAnsi="Helvetica"/>
          <w:sz w:val="29"/>
          <w:szCs w:val="29"/>
          <w:rtl w:val="0"/>
          <w:lang w:val="en-US"/>
        </w:rPr>
      </w:pPr>
      <w:r>
        <w:rPr>
          <w:rFonts w:ascii="Helvetica" w:hAnsi="Helvetica"/>
          <w:sz w:val="29"/>
          <w:szCs w:val="29"/>
          <w:rtl w:val="0"/>
          <w:lang w:val="en-US"/>
        </w:rPr>
        <w:t>Wine Sales Report:</w:t>
      </w:r>
      <w:r>
        <w:rPr>
          <w:rFonts w:ascii="Helvetica" w:hAnsi="Helvetica" w:hint="default"/>
          <w:sz w:val="29"/>
          <w:szCs w:val="29"/>
          <w:rtl w:val="0"/>
        </w:rPr>
        <w:t> </w:t>
      </w:r>
    </w:p>
    <w:p>
      <w:pPr>
        <w:pStyle w:val="Default"/>
        <w:numPr>
          <w:ilvl w:val="1"/>
          <w:numId w:val="2"/>
        </w:numPr>
        <w:bidi w:val="0"/>
        <w:spacing w:before="0" w:line="240" w:lineRule="auto"/>
        <w:ind w:right="0"/>
        <w:jc w:val="left"/>
        <w:rPr>
          <w:rFonts w:ascii="Helvetica" w:hAnsi="Helvetica"/>
          <w:sz w:val="29"/>
          <w:szCs w:val="29"/>
          <w:rtl w:val="0"/>
          <w:lang w:val="en-US"/>
        </w:rPr>
      </w:pPr>
      <w:r>
        <w:rPr>
          <w:rFonts w:ascii="Helvetica" w:hAnsi="Helvetica"/>
          <w:sz w:val="29"/>
          <w:szCs w:val="29"/>
          <w:rtl w:val="0"/>
          <w:lang w:val="en-US"/>
        </w:rPr>
        <w:t>Shows how each wine is selling (or not) within each distributor.</w:t>
      </w:r>
    </w:p>
    <w:p>
      <w:pPr>
        <w:pStyle w:val="Default"/>
        <w:numPr>
          <w:ilvl w:val="0"/>
          <w:numId w:val="3"/>
        </w:numPr>
        <w:bidi w:val="0"/>
        <w:spacing w:before="0" w:line="240" w:lineRule="auto"/>
        <w:ind w:right="0"/>
        <w:jc w:val="left"/>
        <w:rPr>
          <w:rFonts w:ascii="Helvetica" w:hAnsi="Helvetica"/>
          <w:sz w:val="29"/>
          <w:szCs w:val="29"/>
          <w:rtl w:val="0"/>
          <w:lang w:val="en-US"/>
        </w:rPr>
      </w:pPr>
      <w:r>
        <w:rPr>
          <w:rFonts w:ascii="Helvetica" w:hAnsi="Helvetica"/>
          <w:sz w:val="29"/>
          <w:szCs w:val="29"/>
          <w:rtl w:val="0"/>
          <w:lang w:val="en-US"/>
        </w:rPr>
        <w:t>Employee Hours Worked Report:</w:t>
      </w:r>
      <w:r>
        <w:rPr>
          <w:rFonts w:ascii="Helvetica" w:hAnsi="Helvetica" w:hint="default"/>
          <w:sz w:val="29"/>
          <w:szCs w:val="29"/>
          <w:rtl w:val="0"/>
        </w:rPr>
        <w:t> </w:t>
      </w:r>
    </w:p>
    <w:p>
      <w:pPr>
        <w:pStyle w:val="Default"/>
        <w:numPr>
          <w:ilvl w:val="1"/>
          <w:numId w:val="2"/>
        </w:numPr>
        <w:bidi w:val="0"/>
        <w:spacing w:before="0" w:after="320" w:line="240" w:lineRule="auto"/>
        <w:ind w:right="0"/>
        <w:jc w:val="left"/>
        <w:rPr>
          <w:rFonts w:ascii="Helvetica" w:hAnsi="Helvetica"/>
          <w:sz w:val="29"/>
          <w:szCs w:val="29"/>
          <w:rtl w:val="0"/>
          <w:lang w:val="en-US"/>
        </w:rPr>
      </w:pPr>
      <w:r>
        <w:rPr>
          <w:rFonts w:ascii="Helvetica" w:hAnsi="Helvetica"/>
          <w:sz w:val="29"/>
          <w:szCs w:val="29"/>
          <w:rtl w:val="0"/>
          <w:lang w:val="en-US"/>
        </w:rPr>
        <w:t>A quarterly report showing how many hours each employee worked per week.</w:t>
      </w:r>
    </w:p>
    <w:p>
      <w:pPr>
        <w:pStyle w:val="Default"/>
        <w:bidi w:val="0"/>
        <w:spacing w:before="0" w:after="320" w:line="240" w:lineRule="auto"/>
        <w:ind w:left="0" w:right="0" w:firstLine="0"/>
        <w:jc w:val="left"/>
        <w:rPr>
          <w:rFonts w:ascii="Helvetica" w:cs="Helvetica" w:hAnsi="Helvetica" w:eastAsia="Helvetica"/>
          <w:b w:val="0"/>
          <w:bCs w:val="0"/>
          <w:rtl w:val="0"/>
        </w:rPr>
      </w:pPr>
      <w:r>
        <w:rPr>
          <w:rFonts w:ascii="Helvetica" w:hAnsi="Helvetica"/>
          <w:b w:val="1"/>
          <w:bCs w:val="1"/>
          <w:rtl w:val="0"/>
          <w:lang w:val="en-US"/>
        </w:rPr>
        <w:t>Report 1: Supplier Report</w:t>
      </w:r>
    </w:p>
    <w:p>
      <w:pPr>
        <w:pStyle w:val="Default"/>
        <w:numPr>
          <w:ilvl w:val="0"/>
          <w:numId w:val="5"/>
        </w:numPr>
        <w:bidi w:val="0"/>
        <w:spacing w:before="0" w:line="240" w:lineRule="auto"/>
        <w:ind w:right="0"/>
        <w:jc w:val="left"/>
        <w:rPr>
          <w:rFonts w:ascii="Helvetica" w:hAnsi="Helvetica"/>
          <w:rtl w:val="0"/>
          <w:lang w:val="en-US"/>
        </w:rPr>
      </w:pPr>
      <w:r>
        <w:rPr>
          <w:rFonts w:ascii="Helvetica" w:hAnsi="Helvetica"/>
          <w:rtl w:val="0"/>
          <w:lang w:val="en-US"/>
        </w:rPr>
        <w:t>This report shows each month with each supplier and their total amount of deliveries for that month as well the average delay (in days) of those deliveries, if any. This shows whether suppliers are delivering on time and displays any problematic gaps within expected delivery time and actual delivery time.</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-152400</wp:posOffset>
            </wp:positionV>
            <wp:extent cx="4341098" cy="6136200"/>
            <wp:effectExtent l="0" t="0" r="0" b="0"/>
            <wp:wrapThrough wrapText="bothSides" distL="152400" distR="152400">
              <wp:wrapPolygon edited="1">
                <wp:start x="0" y="0"/>
                <wp:lineTo x="21617" y="0"/>
                <wp:lineTo x="21617"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341098" cy="6136200"/>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after="320" w:line="240" w:lineRule="auto"/>
        <w:ind w:left="0" w:right="0" w:firstLine="0"/>
        <w:jc w:val="left"/>
        <w:rPr>
          <w:rFonts w:ascii="Helvetica" w:cs="Helvetica" w:hAnsi="Helvetica" w:eastAsia="Helvetica"/>
          <w:b w:val="0"/>
          <w:bCs w:val="0"/>
          <w:rtl w:val="0"/>
        </w:rPr>
      </w:pPr>
      <w:r>
        <w:rPr>
          <w:rFonts w:ascii="Helvetica" w:hAnsi="Helvetica"/>
          <w:b w:val="1"/>
          <w:bCs w:val="1"/>
          <w:rtl w:val="0"/>
          <w:lang w:val="fr-FR"/>
        </w:rPr>
        <w:t xml:space="preserve">Report </w:t>
      </w:r>
      <w:r>
        <w:rPr>
          <w:rFonts w:ascii="Helvetica" w:hAnsi="Helvetica"/>
          <w:b w:val="1"/>
          <w:bCs w:val="1"/>
          <w:rtl w:val="0"/>
          <w:lang w:val="en-US"/>
        </w:rPr>
        <w:t>2</w:t>
      </w:r>
      <w:r>
        <w:rPr>
          <w:rFonts w:ascii="Helvetica" w:hAnsi="Helvetica"/>
          <w:b w:val="1"/>
          <w:bCs w:val="1"/>
          <w:rtl w:val="0"/>
        </w:rPr>
        <w:t>:</w:t>
      </w:r>
      <w:r>
        <w:rPr>
          <w:rFonts w:ascii="Helvetica" w:hAnsi="Helvetica"/>
          <w:b w:val="1"/>
          <w:bCs w:val="1"/>
          <w:rtl w:val="0"/>
          <w:lang w:val="en-US"/>
        </w:rPr>
        <w:t xml:space="preserve"> Wine Sales</w:t>
      </w:r>
      <w:r>
        <w:rPr>
          <w:rFonts w:ascii="Helvetica" w:hAnsi="Helvetica"/>
          <w:b w:val="1"/>
          <w:bCs w:val="1"/>
          <w:rtl w:val="0"/>
          <w:lang w:val="fr-FR"/>
        </w:rPr>
        <w:t xml:space="preserve"> Report</w:t>
      </w:r>
    </w:p>
    <w:p>
      <w:pPr>
        <w:pStyle w:val="Default"/>
        <w:numPr>
          <w:ilvl w:val="0"/>
          <w:numId w:val="5"/>
        </w:numPr>
        <w:bidi w:val="0"/>
        <w:spacing w:before="0" w:line="240" w:lineRule="auto"/>
        <w:ind w:right="0"/>
        <w:jc w:val="left"/>
        <w:rPr>
          <w:rFonts w:ascii="Helvetica" w:hAnsi="Helvetica"/>
          <w:rtl w:val="0"/>
          <w:lang w:val="en-US"/>
        </w:rPr>
      </w:pPr>
      <w:r>
        <w:rPr>
          <w:rFonts w:ascii="Helvetica" w:hAnsi="Helvetica"/>
          <w:rtl w:val="0"/>
          <w:lang w:val="en-US"/>
        </w:rPr>
        <w:t>This report</w:t>
      </w:r>
      <w:r>
        <w:rPr>
          <w:rFonts w:ascii="Helvetica" w:hAnsi="Helvetica"/>
          <w:rtl w:val="0"/>
          <w:lang w:val="en-US"/>
        </w:rPr>
        <w:t xml:space="preserve"> displays wine bottle sales according to type of wine and its distributor using a bar graph to visually show where certain wines aren</w:t>
      </w:r>
      <w:r>
        <w:rPr>
          <w:rFonts w:ascii="Helvetica" w:hAnsi="Helvetica" w:hint="default"/>
          <w:rtl w:val="0"/>
          <w:lang w:val="en-US"/>
        </w:rPr>
        <w:t>’</w:t>
      </w:r>
      <w:r>
        <w:rPr>
          <w:rFonts w:ascii="Helvetica" w:hAnsi="Helvetica"/>
          <w:rtl w:val="0"/>
          <w:lang w:val="en-US"/>
        </w:rPr>
        <w:t>t selling and where other ones are doing well.</w:t>
      </w: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anchor distT="152400" distB="152400" distL="152400" distR="152400" simplePos="0" relativeHeight="251660288" behindDoc="0" locked="0" layoutInCell="1" allowOverlap="1">
            <wp:simplePos x="0" y="0"/>
            <wp:positionH relativeFrom="margin">
              <wp:posOffset>971550</wp:posOffset>
            </wp:positionH>
            <wp:positionV relativeFrom="line">
              <wp:posOffset>177800</wp:posOffset>
            </wp:positionV>
            <wp:extent cx="3987800" cy="571500"/>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3987800" cy="571500"/>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177800</wp:posOffset>
            </wp:positionV>
            <wp:extent cx="5943600" cy="3548330"/>
            <wp:effectExtent l="0" t="0" r="0" b="0"/>
            <wp:wrapThrough wrapText="bothSides" distL="152400" distR="152400">
              <wp:wrapPolygon edited="1">
                <wp:start x="0" y="0"/>
                <wp:lineTo x="21621" y="0"/>
                <wp:lineTo x="21621" y="21624"/>
                <wp:lineTo x="0" y="21624"/>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943600" cy="3548330"/>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after="320" w:line="240" w:lineRule="auto"/>
        <w:ind w:left="0" w:right="0" w:firstLine="0"/>
        <w:jc w:val="left"/>
        <w:rPr>
          <w:rFonts w:ascii="Helvetica" w:cs="Helvetica" w:hAnsi="Helvetica" w:eastAsia="Helvetica"/>
          <w:b w:val="0"/>
          <w:bCs w:val="0"/>
          <w:rtl w:val="0"/>
        </w:rPr>
      </w:pPr>
      <w:r>
        <w:rPr>
          <w:rFonts w:ascii="Helvetica" w:hAnsi="Helvetica"/>
          <w:b w:val="1"/>
          <w:bCs w:val="1"/>
          <w:rtl w:val="0"/>
          <w:lang w:val="fr-FR"/>
        </w:rPr>
        <w:t xml:space="preserve">Report </w:t>
      </w:r>
      <w:r>
        <w:rPr>
          <w:rFonts w:ascii="Helvetica" w:hAnsi="Helvetica"/>
          <w:b w:val="1"/>
          <w:bCs w:val="1"/>
          <w:rtl w:val="0"/>
          <w:lang w:val="en-US"/>
        </w:rPr>
        <w:t>3</w:t>
      </w:r>
      <w:r>
        <w:rPr>
          <w:rFonts w:ascii="Helvetica" w:hAnsi="Helvetica"/>
          <w:b w:val="1"/>
          <w:bCs w:val="1"/>
          <w:rtl w:val="0"/>
        </w:rPr>
        <w:t>:</w:t>
      </w:r>
      <w:r>
        <w:rPr>
          <w:rFonts w:ascii="Helvetica" w:hAnsi="Helvetica"/>
          <w:b w:val="1"/>
          <w:bCs w:val="1"/>
          <w:rtl w:val="0"/>
          <w:lang w:val="en-US"/>
        </w:rPr>
        <w:t xml:space="preserve"> Employee Hours Report</w:t>
      </w:r>
    </w:p>
    <w:p>
      <w:pPr>
        <w:pStyle w:val="Default"/>
        <w:numPr>
          <w:ilvl w:val="0"/>
          <w:numId w:val="5"/>
        </w:numPr>
        <w:bidi w:val="0"/>
        <w:spacing w:before="0" w:line="240" w:lineRule="auto"/>
        <w:ind w:right="0"/>
        <w:jc w:val="left"/>
        <w:rPr>
          <w:rFonts w:ascii="Helvetica" w:hAnsi="Helvetica"/>
          <w:rtl w:val="0"/>
          <w:lang w:val="en-US"/>
        </w:rPr>
      </w:pPr>
      <w:r>
        <w:rPr>
          <w:rFonts w:ascii="Helvetica" w:hAnsi="Helvetica"/>
          <w:rtl w:val="0"/>
          <w:lang w:val="en-US"/>
        </w:rPr>
        <w:t>This report</w:t>
      </w:r>
      <w:r>
        <w:rPr>
          <w:rFonts w:ascii="Helvetica" w:hAnsi="Helvetica"/>
          <w:rtl w:val="0"/>
          <w:lang w:val="en-US"/>
        </w:rPr>
        <w:t xml:space="preserve"> generates a list of employees in alphabetical order showing how many hours they worked in the past four quarters, by quarter and the total of their hours worked in those past 4 quarters.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tl w:val="0"/>
        </w:rPr>
      </w:pPr>
      <w:r>
        <w:rPr>
          <w:rFonts w:ascii="Helvetica" w:cs="Helvetica" w:hAnsi="Helvetica" w:eastAsia="Helvetica"/>
          <w:rtl w:val="0"/>
        </w:rPr>
        <w:drawing xmlns:a="http://schemas.openxmlformats.org/drawingml/2006/main">
          <wp:anchor distT="152400" distB="152400" distL="152400" distR="152400" simplePos="0" relativeHeight="251662336" behindDoc="0" locked="0" layoutInCell="1" allowOverlap="1">
            <wp:simplePos x="0" y="0"/>
            <wp:positionH relativeFrom="margin">
              <wp:posOffset>254000</wp:posOffset>
            </wp:positionH>
            <wp:positionV relativeFrom="line">
              <wp:posOffset>0</wp:posOffset>
            </wp:positionV>
            <wp:extent cx="5422900" cy="2692400"/>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5422900" cy="2692400"/>
                    </a:xfrm>
                    <a:prstGeom prst="rect">
                      <a:avLst/>
                    </a:prstGeom>
                    <a:ln w="12700" cap="flat">
                      <a:noFill/>
                      <a:miter lim="400000"/>
                    </a:ln>
                    <a:effectLst/>
                  </pic:spPr>
                </pic:pic>
              </a:graphicData>
            </a:graphic>
          </wp:anchor>
        </w:drawing>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9" w:hanging="409"/>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069" w:hanging="409"/>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89" w:hanging="409"/>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09" w:hanging="409"/>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29" w:hanging="409"/>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49" w:hanging="409"/>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69" w:hanging="409"/>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89" w:hanging="409"/>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3"/>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