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21ABE" w:rsidR="00817A09" w:rsidP="00AD2DA0" w:rsidRDefault="00821ABE" w14:paraId="67A77E49" w14:textId="6DCA6F6E">
      <w:pPr>
        <w:spacing w:line="240" w:lineRule="auto"/>
        <w:jc w:val="center"/>
        <w:rPr>
          <w:rFonts w:ascii="Times New Roman" w:hAnsi="Times New Roman" w:cs="Times New Roman"/>
          <w:b w:val="1"/>
          <w:bCs w:val="1"/>
          <w:sz w:val="48"/>
          <w:szCs w:val="48"/>
        </w:rPr>
      </w:pPr>
      <w:r w:rsidRPr="7D3885AD" w:rsidR="4760AFBE">
        <w:rPr>
          <w:rFonts w:ascii="Times New Roman" w:hAnsi="Times New Roman" w:cs="Times New Roman"/>
          <w:b w:val="1"/>
          <w:bCs w:val="1"/>
          <w:sz w:val="48"/>
          <w:szCs w:val="48"/>
        </w:rPr>
        <w:t>GRADI</w:t>
      </w:r>
      <w:r w:rsidRPr="7D3885AD" w:rsidR="7C5D4C96">
        <w:rPr>
          <w:rFonts w:ascii="Times New Roman" w:hAnsi="Times New Roman" w:cs="Times New Roman"/>
          <w:b w:val="1"/>
          <w:bCs w:val="1"/>
          <w:sz w:val="48"/>
          <w:szCs w:val="48"/>
        </w:rPr>
        <w:t>E</w:t>
      </w:r>
      <w:r w:rsidRPr="7D3885AD" w:rsidR="4760AFBE">
        <w:rPr>
          <w:rFonts w:ascii="Times New Roman" w:hAnsi="Times New Roman" w:cs="Times New Roman"/>
          <w:b w:val="1"/>
          <w:bCs w:val="1"/>
          <w:sz w:val="48"/>
          <w:szCs w:val="48"/>
        </w:rPr>
        <w:t>NTE DESCENDENTE</w:t>
      </w:r>
    </w:p>
    <w:p w:rsidR="00E27B98" w:rsidP="00AD2DA0" w:rsidRDefault="00E27B98" w14:paraId="51E72585" w14:textId="5D858E0D">
      <w:pPr>
        <w:spacing w:line="240" w:lineRule="auto"/>
        <w:jc w:val="center"/>
        <w:rPr>
          <w:rFonts w:ascii="Times New Roman" w:hAnsi="Times New Roman" w:cs="Times New Roman"/>
          <w:b/>
          <w:bCs/>
          <w:sz w:val="20"/>
          <w:szCs w:val="20"/>
        </w:rPr>
      </w:pPr>
      <w:r w:rsidRPr="00AD2DA0">
        <w:rPr>
          <w:rFonts w:ascii="Times New Roman" w:hAnsi="Times New Roman" w:cs="Times New Roman"/>
          <w:b/>
          <w:bCs/>
          <w:sz w:val="20"/>
          <w:szCs w:val="20"/>
        </w:rPr>
        <w:t>Zacarias Pérez Hernández</w:t>
      </w:r>
    </w:p>
    <w:p w:rsidRPr="00B03ACF" w:rsidR="00602D05" w:rsidP="00AD2DA0" w:rsidRDefault="00691EC5" w14:paraId="65B7ADD2" w14:textId="084827EE">
      <w:pPr>
        <w:spacing w:line="240" w:lineRule="auto"/>
        <w:jc w:val="center"/>
        <w:rPr>
          <w:rFonts w:ascii="Times New Roman" w:hAnsi="Times New Roman" w:cs="Times New Roman"/>
          <w:sz w:val="20"/>
          <w:szCs w:val="20"/>
        </w:rPr>
      </w:pPr>
      <w:r w:rsidRPr="00B03ACF">
        <w:rPr>
          <w:rFonts w:ascii="Times New Roman" w:hAnsi="Times New Roman" w:cs="Times New Roman"/>
          <w:sz w:val="20"/>
          <w:szCs w:val="20"/>
        </w:rPr>
        <w:t xml:space="preserve">Centro Universitario </w:t>
      </w:r>
      <w:r w:rsidRPr="00B03ACF" w:rsidR="004311A3">
        <w:rPr>
          <w:rFonts w:ascii="Times New Roman" w:hAnsi="Times New Roman" w:cs="Times New Roman"/>
          <w:sz w:val="20"/>
          <w:szCs w:val="20"/>
        </w:rPr>
        <w:t>d</w:t>
      </w:r>
      <w:r w:rsidRPr="00B03ACF">
        <w:rPr>
          <w:rFonts w:ascii="Times New Roman" w:hAnsi="Times New Roman" w:cs="Times New Roman"/>
          <w:sz w:val="20"/>
          <w:szCs w:val="20"/>
        </w:rPr>
        <w:t xml:space="preserve">e Ciencias Exactas </w:t>
      </w:r>
      <w:r w:rsidRPr="00B03ACF" w:rsidR="004311A3">
        <w:rPr>
          <w:rFonts w:ascii="Times New Roman" w:hAnsi="Times New Roman" w:cs="Times New Roman"/>
          <w:sz w:val="20"/>
          <w:szCs w:val="20"/>
        </w:rPr>
        <w:t>e</w:t>
      </w:r>
      <w:r w:rsidRPr="00B03ACF">
        <w:rPr>
          <w:rFonts w:ascii="Times New Roman" w:hAnsi="Times New Roman" w:cs="Times New Roman"/>
          <w:sz w:val="20"/>
          <w:szCs w:val="20"/>
        </w:rPr>
        <w:t xml:space="preserve"> Ingenierías</w:t>
      </w:r>
    </w:p>
    <w:p w:rsidRPr="00B03ACF" w:rsidR="004311A3" w:rsidP="00AD2DA0" w:rsidRDefault="00A2376A" w14:paraId="07333A2D" w14:textId="12AD6A65">
      <w:pPr>
        <w:spacing w:line="240" w:lineRule="auto"/>
        <w:jc w:val="center"/>
        <w:rPr>
          <w:rFonts w:ascii="Times New Roman" w:hAnsi="Times New Roman" w:cs="Times New Roman"/>
          <w:sz w:val="20"/>
          <w:szCs w:val="20"/>
        </w:rPr>
      </w:pPr>
      <w:r w:rsidRPr="00B03ACF">
        <w:rPr>
          <w:rFonts w:ascii="Times New Roman" w:hAnsi="Times New Roman" w:cs="Times New Roman"/>
          <w:sz w:val="20"/>
          <w:szCs w:val="20"/>
        </w:rPr>
        <w:t xml:space="preserve">Licenciatura en </w:t>
      </w:r>
      <w:r w:rsidRPr="00B03ACF" w:rsidR="004311A3">
        <w:rPr>
          <w:rFonts w:ascii="Times New Roman" w:hAnsi="Times New Roman" w:cs="Times New Roman"/>
          <w:sz w:val="20"/>
          <w:szCs w:val="20"/>
        </w:rPr>
        <w:t>Ingeniería en Computación</w:t>
      </w:r>
    </w:p>
    <w:p w:rsidR="00691EC5" w:rsidP="00B03ACF" w:rsidRDefault="00B04CCB" w14:paraId="5FE39502" w14:textId="0F77B923">
      <w:pPr>
        <w:spacing w:line="240" w:lineRule="auto"/>
        <w:jc w:val="center"/>
        <w:rPr>
          <w:rFonts w:ascii="Times New Roman" w:hAnsi="Times New Roman" w:cs="Times New Roman"/>
          <w:sz w:val="20"/>
          <w:szCs w:val="20"/>
        </w:rPr>
      </w:pPr>
      <w:r w:rsidRPr="00B03ACF">
        <w:rPr>
          <w:rFonts w:ascii="Times New Roman" w:hAnsi="Times New Roman" w:cs="Times New Roman"/>
          <w:sz w:val="20"/>
          <w:szCs w:val="20"/>
        </w:rPr>
        <w:t>Gu</w:t>
      </w:r>
      <w:r w:rsidRPr="00B03ACF" w:rsidR="00B03ACF">
        <w:rPr>
          <w:rFonts w:ascii="Times New Roman" w:hAnsi="Times New Roman" w:cs="Times New Roman"/>
          <w:sz w:val="20"/>
          <w:szCs w:val="20"/>
        </w:rPr>
        <w:t>adalajara, Mexico</w:t>
      </w:r>
    </w:p>
    <w:p w:rsidR="003C37E4" w:rsidP="003C37E4" w:rsidRDefault="003C37E4" w14:paraId="3D6AB9C8" w14:textId="6F928B9E">
      <w:pPr>
        <w:spacing w:line="240" w:lineRule="auto"/>
        <w:jc w:val="center"/>
        <w:rPr>
          <w:rFonts w:ascii="Times New Roman" w:hAnsi="Times New Roman" w:cs="Times New Roman"/>
          <w:sz w:val="20"/>
          <w:szCs w:val="20"/>
        </w:rPr>
      </w:pPr>
      <w:r w:rsidRPr="003C37E4">
        <w:rPr>
          <w:rFonts w:ascii="Times New Roman" w:hAnsi="Times New Roman" w:cs="Times New Roman"/>
          <w:sz w:val="20"/>
          <w:szCs w:val="20"/>
        </w:rPr>
        <w:t>zacarias.perez5725@alumnos.udg.mx</w:t>
      </w:r>
    </w:p>
    <w:p w:rsidRPr="00AA3B43" w:rsidR="00AA3B43" w:rsidP="00AA3B43" w:rsidRDefault="00AA3B43" w14:paraId="4EB6388E" w14:textId="77777777">
      <w:pPr>
        <w:spacing w:line="240" w:lineRule="auto"/>
        <w:jc w:val="both"/>
        <w:rPr>
          <w:rFonts w:ascii="Times New Roman" w:hAnsi="Times New Roman" w:cs="Times New Roman"/>
          <w:b/>
          <w:bCs/>
          <w:sz w:val="20"/>
          <w:szCs w:val="20"/>
        </w:rPr>
      </w:pPr>
      <w:r w:rsidRPr="3E9794DF" w:rsidR="4733575B">
        <w:rPr>
          <w:rFonts w:ascii="Times New Roman" w:hAnsi="Times New Roman" w:cs="Times New Roman"/>
          <w:b w:val="1"/>
          <w:bCs w:val="1"/>
          <w:sz w:val="20"/>
          <w:szCs w:val="20"/>
        </w:rPr>
        <w:t>RESUMEN</w:t>
      </w:r>
    </w:p>
    <w:p w:rsidR="046F2842" w:rsidP="7D3885AD" w:rsidRDefault="046F2842" w14:paraId="05D8249B" w14:textId="79F1E29F">
      <w:pPr>
        <w:spacing w:line="240" w:lineRule="auto"/>
        <w:jc w:val="both"/>
        <w:rPr>
          <w:rFonts w:ascii="Times New Roman" w:hAnsi="Times New Roman" w:cs="Times New Roman"/>
          <w:sz w:val="20"/>
          <w:szCs w:val="20"/>
        </w:rPr>
      </w:pPr>
      <w:r w:rsidRPr="7D3885AD" w:rsidR="7C74F1BA">
        <w:rPr>
          <w:rFonts w:ascii="Times New Roman" w:hAnsi="Times New Roman" w:cs="Times New Roman"/>
          <w:sz w:val="20"/>
          <w:szCs w:val="20"/>
        </w:rPr>
        <w:t xml:space="preserve">El presente documento expone la implementación y el análisis del algoritmo de Gradiente Descendente (GD), un método de optimización iterativo de primer orden diseñado para localizar el punto mínimo de una función diferenciable. El estudio se centra en evaluar la convergencia del algoritmo sobre una topología estrictamente convexa, empleando como función objetivo el modelo </w:t>
      </w:r>
      <w:r w:rsidRPr="7D3885AD" w:rsidR="7C74F1BA">
        <w:rPr>
          <w:rFonts w:ascii="Times New Roman" w:hAnsi="Times New Roman" w:cs="Times New Roman"/>
          <w:sz w:val="20"/>
          <w:szCs w:val="20"/>
        </w:rPr>
        <w:t xml:space="preserve">cuadrático </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𝑥</m:t>
              </m:r>
            </m:e>
          </m:d>
          <m:r xmlns:m="http://schemas.openxmlformats.org/officeDocument/2006/math">
            <m:t xmlns:m="http://schemas.openxmlformats.org/officeDocument/2006/math">=</m:t>
          </m:r>
          <m:sSup xmlns:m="http://schemas.openxmlformats.org/officeDocument/2006/math">
            <m:sSupPr>
              <m:ctrlPr/>
            </m:sSupPr>
            <m:e>
              <m:r>
                <m:t>𝑥</m:t>
              </m:r>
            </m:e>
            <m:sup>
              <m:r>
                <m:t>2</m:t>
              </m:r>
            </m:sup>
          </m:sSup>
          <m:r xmlns:m="http://schemas.openxmlformats.org/officeDocument/2006/math">
            <m:t xmlns:m="http://schemas.openxmlformats.org/officeDocument/2006/math">−5</m:t>
          </m:r>
          <m:r xmlns:m="http://schemas.openxmlformats.org/officeDocument/2006/math">
            <m:t xmlns:m="http://schemas.openxmlformats.org/officeDocument/2006/math">𝑥</m:t>
          </m:r>
          <m:r xmlns:m="http://schemas.openxmlformats.org/officeDocument/2006/math">
            <m:t xmlns:m="http://schemas.openxmlformats.org/officeDocument/2006/math">+10</m:t>
          </m:r>
        </m:oMath>
      </m:oMathPara>
      <w:r w:rsidRPr="7D3885AD" w:rsidR="7C74F1BA">
        <w:rPr>
          <w:rFonts w:ascii="Times New Roman" w:hAnsi="Times New Roman" w:cs="Times New Roman"/>
          <w:sz w:val="20"/>
          <w:szCs w:val="20"/>
        </w:rPr>
        <w:t>.</w:t>
      </w:r>
    </w:p>
    <w:p w:rsidR="046F2842" w:rsidP="7D3885AD" w:rsidRDefault="046F2842" w14:paraId="40C4002A" w14:textId="271B1EED">
      <w:pPr>
        <w:pStyle w:val="Normal"/>
        <w:spacing w:line="240" w:lineRule="auto"/>
        <w:jc w:val="both"/>
        <w:rPr>
          <w:rFonts w:ascii="Times New Roman" w:hAnsi="Times New Roman" w:cs="Times New Roman"/>
          <w:sz w:val="20"/>
          <w:szCs w:val="20"/>
        </w:rPr>
      </w:pPr>
      <w:r w:rsidRPr="7D3885AD" w:rsidR="7C74F1BA">
        <w:rPr>
          <w:rFonts w:ascii="Times New Roman" w:hAnsi="Times New Roman" w:cs="Times New Roman"/>
          <w:sz w:val="20"/>
          <w:szCs w:val="20"/>
        </w:rPr>
        <w:t xml:space="preserve">Mediante una solución programática desarrollada en Python bajo un entorno Ubuntu, se analizó de forma crítica la sensibilidad del algoritmo ante variaciones en la tasa de </w:t>
      </w:r>
      <w:r w:rsidRPr="7D3885AD" w:rsidR="7C74F1BA">
        <w:rPr>
          <w:rFonts w:ascii="Times New Roman" w:hAnsi="Times New Roman" w:cs="Times New Roman"/>
          <w:sz w:val="20"/>
          <w:szCs w:val="20"/>
        </w:rPr>
        <w:t xml:space="preserve">aprendizaje </w:t>
      </w:r>
      <m:oMathPara xmlns:m="http://schemas.openxmlformats.org/officeDocument/2006/math">
        <m:oMath xmlns:m="http://schemas.openxmlformats.org/officeDocument/2006/math">
          <m:d xmlns:m="http://schemas.openxmlformats.org/officeDocument/2006/math">
            <m:dPr>
              <m:ctrlPr/>
            </m:dPr>
            <m:e>
              <m:r>
                <m:t>𝛼</m:t>
              </m:r>
            </m:e>
          </m:d>
        </m:oMath>
      </m:oMathPara>
      <w:r w:rsidRPr="7D3885AD" w:rsidR="7C74F1BA">
        <w:rPr>
          <w:rFonts w:ascii="Times New Roman" w:hAnsi="Times New Roman" w:cs="Times New Roman"/>
          <w:sz w:val="20"/>
          <w:szCs w:val="20"/>
        </w:rPr>
        <w:t>.</w:t>
      </w:r>
      <w:r w:rsidRPr="7D3885AD" w:rsidR="7C74F1BA">
        <w:rPr>
          <w:rFonts w:ascii="Times New Roman" w:hAnsi="Times New Roman" w:cs="Times New Roman"/>
          <w:sz w:val="20"/>
          <w:szCs w:val="20"/>
        </w:rPr>
        <w:t xml:space="preserve"> Los resultados experimentales demuestran que una tasa de </w:t>
      </w:r>
      <m:oMathPara xmlns:m="http://schemas.openxmlformats.org/officeDocument/2006/math">
        <m:oMath xmlns:m="http://schemas.openxmlformats.org/officeDocument/2006/math">
          <m:r xmlns:m="http://schemas.openxmlformats.org/officeDocument/2006/math">
            <m:t xmlns:m="http://schemas.openxmlformats.org/officeDocument/2006/math">𝛼</m:t>
          </m:r>
          <m:r xmlns:m="http://schemas.openxmlformats.org/officeDocument/2006/math">
            <m:t xmlns:m="http://schemas.openxmlformats.org/officeDocument/2006/math">= 0.1 </m:t>
          </m:r>
        </m:oMath>
      </m:oMathPara>
      <w:r w:rsidRPr="7D3885AD" w:rsidR="7C74F1BA">
        <w:rPr>
          <w:rFonts w:ascii="Times New Roman" w:hAnsi="Times New Roman" w:cs="Times New Roman"/>
          <w:sz w:val="20"/>
          <w:szCs w:val="20"/>
        </w:rPr>
        <w:t xml:space="preserve"> representa el equilibrio óptimo entre velocidad de convergencia y estabilidad numérica, permitiendo alcanzar el mínimo global teórico </w:t>
      </w:r>
      <m:oMathPara xmlns:m="http://schemas.openxmlformats.org/officeDocument/2006/math">
        <m:oMath xmlns:m="http://schemas.openxmlformats.org/officeDocument/2006/math">
          <m:d xmlns:m="http://schemas.openxmlformats.org/officeDocument/2006/math">
            <m:dPr>
              <m:ctrlPr/>
            </m:dPr>
            <m:e>
              <m:r>
                <m:t>𝑥</m:t>
              </m:r>
              <m:r>
                <m:t> = 2.5</m:t>
              </m:r>
            </m:e>
          </m:d>
        </m:oMath>
      </m:oMathPara>
      <w:r w:rsidRPr="7D3885AD" w:rsidR="7C74F1BA">
        <w:rPr>
          <w:rFonts w:ascii="Times New Roman" w:hAnsi="Times New Roman" w:cs="Times New Roman"/>
          <w:sz w:val="20"/>
          <w:szCs w:val="20"/>
        </w:rPr>
        <w:t xml:space="preserve"> en un ciclo de 40 iteraciones con una precisión de seis decimales. Por el contrario, se verificó que valores de </w:t>
      </w:r>
      <m:oMathPara xmlns:m="http://schemas.openxmlformats.org/officeDocument/2006/math">
        <m:oMath xmlns:m="http://schemas.openxmlformats.org/officeDocument/2006/math">
          <m:r xmlns:m="http://schemas.openxmlformats.org/officeDocument/2006/math">
            <m:t xmlns:m="http://schemas.openxmlformats.org/officeDocument/2006/math">𝛼</m:t>
          </m:r>
          <m:r xmlns:m="http://schemas.openxmlformats.org/officeDocument/2006/math">
            <m:t xmlns:m="http://schemas.openxmlformats.org/officeDocument/2006/math">= 0.01 </m:t>
          </m:r>
        </m:oMath>
      </m:oMathPara>
      <w:r w:rsidRPr="7D3885AD" w:rsidR="7C74F1BA">
        <w:rPr>
          <w:rFonts w:ascii="Times New Roman" w:hAnsi="Times New Roman" w:cs="Times New Roman"/>
          <w:sz w:val="20"/>
          <w:szCs w:val="20"/>
        </w:rPr>
        <w:t xml:space="preserve"> inducen una convergencia asintótica ineficiente, mientras que valores superiores a $0.5$ comprometen la estabilidad del sistema, provocando riesgos de oscilación.</w:t>
      </w:r>
    </w:p>
    <w:p w:rsidR="046F2842" w:rsidP="7D3885AD" w:rsidRDefault="046F2842" w14:paraId="10AF5F6A" w14:textId="7A606D51">
      <w:pPr>
        <w:pStyle w:val="Normal"/>
        <w:spacing w:line="240" w:lineRule="auto"/>
        <w:jc w:val="both"/>
      </w:pPr>
      <w:r w:rsidRPr="7D3885AD" w:rsidR="7C74F1BA">
        <w:rPr>
          <w:rFonts w:ascii="Times New Roman" w:hAnsi="Times New Roman" w:cs="Times New Roman"/>
          <w:sz w:val="20"/>
          <w:szCs w:val="20"/>
        </w:rPr>
        <w:t xml:space="preserve">Se concluye que, ante funciones convexas libres de mínimos locales, la búsqueda determinista basada en el gradiente es el enfoque más eficiente, superando en costo-beneficio a las metaheurísticas estocásticas como el </w:t>
      </w:r>
      <w:r w:rsidRPr="7D3885AD" w:rsidR="7C74F1BA">
        <w:rPr>
          <w:rFonts w:ascii="Times New Roman" w:hAnsi="Times New Roman" w:cs="Times New Roman"/>
          <w:sz w:val="20"/>
          <w:szCs w:val="20"/>
        </w:rPr>
        <w:t>Simulated</w:t>
      </w:r>
      <w:r w:rsidRPr="7D3885AD" w:rsidR="7C74F1BA">
        <w:rPr>
          <w:rFonts w:ascii="Times New Roman" w:hAnsi="Times New Roman" w:cs="Times New Roman"/>
          <w:sz w:val="20"/>
          <w:szCs w:val="20"/>
        </w:rPr>
        <w:t xml:space="preserve"> </w:t>
      </w:r>
      <w:r w:rsidRPr="7D3885AD" w:rsidR="7C74F1BA">
        <w:rPr>
          <w:rFonts w:ascii="Times New Roman" w:hAnsi="Times New Roman" w:cs="Times New Roman"/>
          <w:sz w:val="20"/>
          <w:szCs w:val="20"/>
        </w:rPr>
        <w:t>Annealing</w:t>
      </w:r>
      <w:r w:rsidRPr="7D3885AD" w:rsidR="7C74F1BA">
        <w:rPr>
          <w:rFonts w:ascii="Times New Roman" w:hAnsi="Times New Roman" w:cs="Times New Roman"/>
          <w:sz w:val="20"/>
          <w:szCs w:val="20"/>
        </w:rPr>
        <w:t>, las cuales introducirían una complejidad computacional y una aleatoriedad innecesarias en superficies de optimización predecibles.</w:t>
      </w:r>
    </w:p>
    <w:p w:rsidRPr="00C77744" w:rsidR="00C77744" w:rsidP="00C77744" w:rsidRDefault="00C77744" w14:paraId="5D51439B" w14:textId="77777777">
      <w:pPr>
        <w:spacing w:line="240" w:lineRule="auto"/>
        <w:jc w:val="both"/>
        <w:rPr>
          <w:rFonts w:ascii="Times New Roman" w:hAnsi="Times New Roman" w:cs="Times New Roman"/>
          <w:b/>
          <w:bCs/>
          <w:sz w:val="20"/>
          <w:szCs w:val="20"/>
        </w:rPr>
      </w:pPr>
      <w:r w:rsidRPr="3E9794DF" w:rsidR="6738FA60">
        <w:rPr>
          <w:rFonts w:ascii="Times New Roman" w:hAnsi="Times New Roman" w:cs="Times New Roman"/>
          <w:b w:val="1"/>
          <w:bCs w:val="1"/>
          <w:sz w:val="20"/>
          <w:szCs w:val="20"/>
        </w:rPr>
        <w:t>I. INTRODUCCIÓN</w:t>
      </w:r>
    </w:p>
    <w:p w:rsidR="52C2BEEC" w:rsidP="7D3885AD" w:rsidRDefault="52C2BEEC" w14:paraId="21F036E2" w14:textId="47286D4E">
      <w:pPr>
        <w:spacing w:line="240" w:lineRule="auto"/>
        <w:ind/>
        <w:jc w:val="both"/>
        <w:rPr>
          <w:rFonts w:ascii="Times New Roman" w:hAnsi="Times New Roman" w:cs="Times New Roman"/>
          <w:sz w:val="20"/>
          <w:szCs w:val="20"/>
        </w:rPr>
      </w:pPr>
      <w:r w:rsidRPr="7D3885AD" w:rsidR="3E8156AF">
        <w:rPr>
          <w:rFonts w:ascii="Times New Roman" w:hAnsi="Times New Roman" w:cs="Times New Roman"/>
          <w:sz w:val="20"/>
          <w:szCs w:val="20"/>
        </w:rPr>
        <w:t>En</w:t>
      </w:r>
      <w:r w:rsidRPr="7D3885AD" w:rsidR="3E8156AF">
        <w:rPr>
          <w:rFonts w:ascii="Times New Roman" w:hAnsi="Times New Roman" w:cs="Times New Roman"/>
          <w:sz w:val="20"/>
          <w:szCs w:val="20"/>
        </w:rPr>
        <w:t xml:space="preserve"> el ámbito del análisis numérico y la computación, la búsqueda del valor mínimo de una función objetivo ($f$) representa un desafío fundamental. Mientras que para funciones lineales o cuadráticas simples es posible hallar una solución exacta mediante métodos analíticos (como igualar la derivada a cero), en superficies de alta complejidad o gran dimensionalidad, este camino resulta inviable. La imposibilidad de resolver estas ecuaciones de forma directa genera la necesidad de emplear métodos iterativos que, mediante aproximaciones sucesivas, permitan navegar la topología de la función hasta localizar el punto de menor energía o valor.</w:t>
      </w:r>
    </w:p>
    <w:p w:rsidR="52C2BEEC" w:rsidP="7D3885AD" w:rsidRDefault="52C2BEEC" w14:paraId="53CE8120" w14:textId="322513B3">
      <w:pPr>
        <w:pStyle w:val="Normal"/>
        <w:spacing w:line="240" w:lineRule="auto"/>
        <w:ind/>
        <w:jc w:val="both"/>
        <w:rPr>
          <w:rFonts w:ascii="Times New Roman" w:hAnsi="Times New Roman" w:cs="Times New Roman"/>
          <w:b w:val="1"/>
          <w:bCs w:val="1"/>
          <w:sz w:val="20"/>
          <w:szCs w:val="20"/>
        </w:rPr>
      </w:pPr>
      <w:r w:rsidRPr="7D3885AD" w:rsidR="3E8156AF">
        <w:rPr>
          <w:rFonts w:ascii="Times New Roman" w:hAnsi="Times New Roman" w:cs="Times New Roman"/>
          <w:b w:val="1"/>
          <w:bCs w:val="1"/>
          <w:sz w:val="20"/>
          <w:szCs w:val="20"/>
        </w:rPr>
        <w:t>Justificación</w:t>
      </w:r>
    </w:p>
    <w:p w:rsidR="52C2BEEC" w:rsidP="7D3885AD" w:rsidRDefault="52C2BEEC" w14:paraId="5B909868" w14:textId="4F948365">
      <w:pPr>
        <w:pStyle w:val="Normal"/>
        <w:spacing w:line="240" w:lineRule="auto"/>
        <w:ind/>
        <w:jc w:val="both"/>
      </w:pPr>
      <w:r w:rsidRPr="7D3885AD" w:rsidR="3E8156AF">
        <w:rPr>
          <w:rFonts w:ascii="Times New Roman" w:hAnsi="Times New Roman" w:cs="Times New Roman"/>
          <w:sz w:val="20"/>
          <w:szCs w:val="20"/>
        </w:rPr>
        <w:t>El Gradiente Descendente se ha consolidado como el estándar fundamental en la optimización moderna debido a su alta eficiencia computacional y su lógica de implementación directa. Al utilizar exclusivamente información de primer orden (la pendiente local), permite procesar funciones con miles de variables con un bajo consumo de memoria. No obstante, su naturaleza "miope" lo hace susceptible a quedar atrapado en mínimos locales o detenerse en mesetas donde el gradiente se desvanece. El estudio detallado de su funcionamiento base es crucial para cualquier ingeniero, ya que permite comprender las limitaciones que justifican el desarrollo de variantes adaptativas (como Adam) o la integración de metaheurísticas estocásticas para la resolución de problemas no convexos.</w:t>
      </w:r>
    </w:p>
    <w:p w:rsidR="52C2BEEC" w:rsidP="7D3885AD" w:rsidRDefault="52C2BEEC" w14:paraId="164329B6" w14:textId="3D86DC19">
      <w:pPr>
        <w:pStyle w:val="Normal"/>
        <w:spacing w:line="240" w:lineRule="auto"/>
        <w:ind/>
        <w:jc w:val="both"/>
        <w:rPr>
          <w:rFonts w:ascii="Times New Roman" w:hAnsi="Times New Roman" w:cs="Times New Roman"/>
          <w:b w:val="1"/>
          <w:bCs w:val="1"/>
          <w:sz w:val="20"/>
          <w:szCs w:val="20"/>
        </w:rPr>
      </w:pPr>
      <w:r w:rsidRPr="7D3885AD" w:rsidR="3E8156AF">
        <w:rPr>
          <w:rFonts w:ascii="Times New Roman" w:hAnsi="Times New Roman" w:cs="Times New Roman"/>
          <w:b w:val="1"/>
          <w:bCs w:val="1"/>
          <w:sz w:val="20"/>
          <w:szCs w:val="20"/>
        </w:rPr>
        <w:t>Objetivos</w:t>
      </w:r>
    </w:p>
    <w:p w:rsidR="52C2BEEC" w:rsidP="7D3885AD" w:rsidRDefault="52C2BEEC" w14:paraId="78EC3FBD" w14:textId="411904CF">
      <w:pPr>
        <w:pStyle w:val="Prrafodelista"/>
        <w:numPr>
          <w:ilvl w:val="0"/>
          <w:numId w:val="26"/>
        </w:numPr>
        <w:spacing w:line="240" w:lineRule="auto"/>
        <w:ind/>
        <w:jc w:val="both"/>
        <w:rPr>
          <w:rFonts w:ascii="Times New Roman" w:hAnsi="Times New Roman" w:cs="Times New Roman"/>
          <w:sz w:val="20"/>
          <w:szCs w:val="20"/>
        </w:rPr>
      </w:pPr>
      <w:r w:rsidRPr="7D3885AD" w:rsidR="3E8156AF">
        <w:rPr>
          <w:rFonts w:ascii="Times New Roman" w:hAnsi="Times New Roman" w:cs="Times New Roman"/>
          <w:b w:val="1"/>
          <w:bCs w:val="1"/>
          <w:sz w:val="20"/>
          <w:szCs w:val="20"/>
        </w:rPr>
        <w:t>Implementar el algoritmo de Gradiente Descendente:</w:t>
      </w:r>
      <w:r w:rsidRPr="7D3885AD" w:rsidR="3E8156AF">
        <w:rPr>
          <w:rFonts w:ascii="Times New Roman" w:hAnsi="Times New Roman" w:cs="Times New Roman"/>
          <w:sz w:val="20"/>
          <w:szCs w:val="20"/>
        </w:rPr>
        <w:t xml:space="preserve"> Desarrollar una solución programática robusta en un entorno de Ubuntu utilizando Python para observar la mecánica de actualización de parámetros en tiempo real.</w:t>
      </w:r>
    </w:p>
    <w:p w:rsidR="52C2BEEC" w:rsidP="7D3885AD" w:rsidRDefault="52C2BEEC" w14:paraId="0299A1BE" w14:textId="3C512903">
      <w:pPr>
        <w:pStyle w:val="Prrafodelista"/>
        <w:numPr>
          <w:ilvl w:val="0"/>
          <w:numId w:val="26"/>
        </w:numPr>
        <w:spacing w:line="240" w:lineRule="auto"/>
        <w:ind/>
        <w:jc w:val="both"/>
        <w:rPr>
          <w:rFonts w:ascii="Times New Roman" w:hAnsi="Times New Roman" w:cs="Times New Roman"/>
          <w:sz w:val="20"/>
          <w:szCs w:val="20"/>
        </w:rPr>
      </w:pPr>
      <w:r w:rsidRPr="7D3885AD" w:rsidR="3E8156AF">
        <w:rPr>
          <w:rFonts w:ascii="Times New Roman" w:hAnsi="Times New Roman" w:cs="Times New Roman"/>
          <w:b w:val="1"/>
          <w:bCs w:val="1"/>
          <w:sz w:val="20"/>
          <w:szCs w:val="20"/>
        </w:rPr>
        <w:t xml:space="preserve">Analizar el impacto de la Tasa de </w:t>
      </w:r>
      <w:r w:rsidRPr="7D3885AD" w:rsidR="3E8156AF">
        <w:rPr>
          <w:rFonts w:ascii="Times New Roman" w:hAnsi="Times New Roman" w:cs="Times New Roman"/>
          <w:b w:val="1"/>
          <w:bCs w:val="1"/>
          <w:sz w:val="20"/>
          <w:szCs w:val="20"/>
        </w:rPr>
        <w:t xml:space="preserve">Aprendizaje </w:t>
      </w:r>
      <m:oMathPara xmlns:m="http://schemas.openxmlformats.org/officeDocument/2006/math">
        <m:oMath xmlns:m="http://schemas.openxmlformats.org/officeDocument/2006/math">
          <m:d xmlns:m="http://schemas.openxmlformats.org/officeDocument/2006/math">
            <m:dPr>
              <m:ctrlPr/>
            </m:dPr>
            <m:e>
              <m:r>
                <m:t>𝑛</m:t>
              </m:r>
            </m:e>
          </m:d>
        </m:oMath>
      </m:oMathPara>
      <w:r w:rsidRPr="7D3885AD" w:rsidR="3E8156AF">
        <w:rPr>
          <w:rFonts w:ascii="Times New Roman" w:hAnsi="Times New Roman" w:cs="Times New Roman"/>
          <w:b w:val="1"/>
          <w:bCs w:val="1"/>
          <w:sz w:val="20"/>
          <w:szCs w:val="20"/>
        </w:rPr>
        <w:t>:</w:t>
      </w:r>
      <w:r w:rsidRPr="7D3885AD" w:rsidR="3E8156AF">
        <w:rPr>
          <w:rFonts w:ascii="Times New Roman" w:hAnsi="Times New Roman" w:cs="Times New Roman"/>
          <w:sz w:val="20"/>
          <w:szCs w:val="20"/>
        </w:rPr>
        <w:t xml:space="preserve"> Evaluar de qué manera la magnitud del paso influye en la estabilidad del descenso, distinguiendo entre la convergencia eficiente, la lentitud asintótica y el riesgo de divergencia por oscilación.</w:t>
      </w:r>
    </w:p>
    <w:p w:rsidR="52C2BEEC" w:rsidP="7D3885AD" w:rsidRDefault="52C2BEEC" w14:paraId="044696BF" w14:textId="670F67E0">
      <w:pPr>
        <w:pStyle w:val="Prrafodelista"/>
        <w:numPr>
          <w:ilvl w:val="0"/>
          <w:numId w:val="26"/>
        </w:numPr>
        <w:spacing w:line="240" w:lineRule="auto"/>
        <w:ind/>
        <w:jc w:val="both"/>
        <w:rPr>
          <w:rFonts w:ascii="Times New Roman" w:hAnsi="Times New Roman" w:cs="Times New Roman"/>
          <w:sz w:val="20"/>
          <w:szCs w:val="20"/>
        </w:rPr>
      </w:pPr>
      <w:r w:rsidRPr="7D3885AD" w:rsidR="3E8156AF">
        <w:rPr>
          <w:rFonts w:ascii="Times New Roman" w:hAnsi="Times New Roman" w:cs="Times New Roman"/>
          <w:b w:val="1"/>
          <w:bCs w:val="1"/>
          <w:sz w:val="20"/>
          <w:szCs w:val="20"/>
        </w:rPr>
        <w:t>Validar la convergencia en funciones convexas:</w:t>
      </w:r>
      <w:r w:rsidRPr="7D3885AD" w:rsidR="3E8156AF">
        <w:rPr>
          <w:rFonts w:ascii="Times New Roman" w:hAnsi="Times New Roman" w:cs="Times New Roman"/>
          <w:sz w:val="20"/>
          <w:szCs w:val="20"/>
        </w:rPr>
        <w:t xml:space="preserve"> Demostrar matemáticamente que, ante una superficie sin mínimos locales, el algoritmo es capaz de localizar el óptimo global con alta precisión decimal.</w:t>
      </w:r>
    </w:p>
    <w:p w:rsidR="52C2BEEC" w:rsidP="7D3885AD" w:rsidRDefault="52C2BEEC" w14:paraId="4DE4A29E" w14:textId="1B7B7ED5">
      <w:pPr>
        <w:spacing w:line="240" w:lineRule="auto"/>
        <w:ind/>
        <w:jc w:val="both"/>
        <w:rPr>
          <w:rFonts w:ascii="Times New Roman" w:hAnsi="Times New Roman" w:cs="Times New Roman"/>
          <w:sz w:val="20"/>
          <w:szCs w:val="20"/>
        </w:rPr>
      </w:pPr>
    </w:p>
    <w:p w:rsidRPr="00C77744" w:rsidR="00C77744" w:rsidP="00C77744" w:rsidRDefault="00C77744" w14:paraId="6C6E34A8" w14:textId="77777777">
      <w:pPr>
        <w:spacing w:line="240" w:lineRule="auto"/>
        <w:jc w:val="both"/>
        <w:rPr>
          <w:rFonts w:ascii="Times New Roman" w:hAnsi="Times New Roman" w:cs="Times New Roman"/>
          <w:b/>
          <w:bCs/>
          <w:sz w:val="20"/>
          <w:szCs w:val="20"/>
        </w:rPr>
      </w:pPr>
      <w:r w:rsidRPr="3E9794DF" w:rsidR="6738FA60">
        <w:rPr>
          <w:rFonts w:ascii="Times New Roman" w:hAnsi="Times New Roman" w:cs="Times New Roman"/>
          <w:b w:val="1"/>
          <w:bCs w:val="1"/>
          <w:sz w:val="20"/>
          <w:szCs w:val="20"/>
        </w:rPr>
        <w:t>II. MARCO TEÓRICO</w:t>
      </w:r>
    </w:p>
    <w:p w:rsidRPr="00C77744" w:rsidR="00C77744" w:rsidP="7D3885AD" w:rsidRDefault="00C77744" w14:paraId="0FC57AFC" w14:textId="489598DC">
      <w:pPr>
        <w:pStyle w:val="Normal"/>
        <w:spacing w:line="240" w:lineRule="auto"/>
        <w:jc w:val="both"/>
        <w:rPr>
          <w:rFonts w:ascii="Times New Roman" w:hAnsi="Times New Roman" w:eastAsia="Times New Roman" w:cs="Times New Roman"/>
          <w:noProof w:val="0"/>
          <w:sz w:val="20"/>
          <w:szCs w:val="20"/>
          <w:lang w:val="es-MX"/>
        </w:rPr>
      </w:pPr>
      <w:r w:rsidRPr="7D3885AD" w:rsidR="3D22AC1A">
        <w:rPr>
          <w:rFonts w:ascii="Times New Roman" w:hAnsi="Times New Roman" w:eastAsia="Times New Roman" w:cs="Times New Roman"/>
          <w:b w:val="1"/>
          <w:bCs w:val="1"/>
          <w:noProof w:val="0"/>
          <w:sz w:val="20"/>
          <w:szCs w:val="20"/>
          <w:lang w:val="es-MX"/>
        </w:rPr>
        <w:t>Nota aclaratoria:</w:t>
      </w:r>
      <w:r w:rsidRPr="7D3885AD" w:rsidR="3D22AC1A">
        <w:rPr>
          <w:rFonts w:ascii="Times New Roman" w:hAnsi="Times New Roman" w:eastAsia="Times New Roman" w:cs="Times New Roman"/>
          <w:noProof w:val="0"/>
          <w:sz w:val="20"/>
          <w:szCs w:val="20"/>
          <w:lang w:val="es-MX"/>
        </w:rPr>
        <w:t xml:space="preserve"> En el presente análisis se prescindirá del término "Función de Costo"</w:t>
      </w:r>
      <w:r w:rsidRPr="7D3885AD" w:rsidR="4EC058DD">
        <w:rPr>
          <w:rFonts w:ascii="Times New Roman" w:hAnsi="Times New Roman" w:eastAsia="Times New Roman" w:cs="Times New Roman"/>
          <w:noProof w:val="0"/>
          <w:sz w:val="20"/>
          <w:szCs w:val="20"/>
          <w:lang w:val="es-MX"/>
        </w:rPr>
        <w:t xml:space="preserve"> </w:t>
      </w:r>
      <m:oMathPara xmlns:m="http://schemas.openxmlformats.org/officeDocument/2006/math">
        <m:oMath xmlns:m="http://schemas.openxmlformats.org/officeDocument/2006/math">
          <m:d xmlns:m="http://schemas.openxmlformats.org/officeDocument/2006/math">
            <m:dPr>
              <m:ctrlPr/>
            </m:dPr>
            <m:e>
              <m:r>
                <m:t>𝐽</m:t>
              </m:r>
            </m:e>
          </m:d>
        </m:oMath>
      </m:oMathPara>
      <w:r w:rsidRPr="7D3885AD" w:rsidR="3D22AC1A">
        <w:rPr>
          <w:rFonts w:ascii="Times New Roman" w:hAnsi="Times New Roman" w:eastAsia="Times New Roman" w:cs="Times New Roman"/>
          <w:noProof w:val="0"/>
          <w:sz w:val="20"/>
          <w:szCs w:val="20"/>
          <w:lang w:val="es-MX"/>
        </w:rPr>
        <w:t xml:space="preserve">, propio de aplicaciones en ingeniería y aprendizaje automático. En su lugar, se utilizará la Función Objetivo </w:t>
      </w:r>
      <m:oMathPara xmlns:m="http://schemas.openxmlformats.org/officeDocument/2006/math">
        <m:oMath xmlns:m="http://schemas.openxmlformats.org/officeDocument/2006/math">
          <m:d xmlns:m="http://schemas.openxmlformats.org/officeDocument/2006/math">
            <m:dPr>
              <m:ctrlPr/>
            </m:dPr>
            <m:e>
              <m:r>
                <m:t>𝑓</m:t>
              </m:r>
            </m:e>
          </m:d>
        </m:oMath>
      </m:oMathPara>
      <w:r w:rsidRPr="7D3885AD" w:rsidR="3D22AC1A">
        <w:rPr>
          <w:rFonts w:ascii="Times New Roman" w:hAnsi="Times New Roman" w:eastAsia="Times New Roman" w:cs="Times New Roman"/>
          <w:noProof w:val="0"/>
          <w:sz w:val="20"/>
          <w:szCs w:val="20"/>
          <w:lang w:val="es-MX"/>
        </w:rPr>
        <w:t>, centrando el estudio en el comportamiento matemático del gradiente sobre superficies abstractas y su capacidad de convergencia sin depender de interpretaciones de error.</w:t>
      </w:r>
    </w:p>
    <w:p w:rsidRPr="00C77744" w:rsidR="00C77744" w:rsidP="7D3885AD" w:rsidRDefault="00C77744" w14:paraId="5561A6C5" w14:textId="05D798C7">
      <w:pPr>
        <w:pStyle w:val="Normal"/>
        <w:spacing w:line="240" w:lineRule="auto"/>
        <w:jc w:val="both"/>
        <w:rPr>
          <w:rFonts w:ascii="Times New Roman" w:hAnsi="Times New Roman" w:eastAsia="Times New Roman" w:cs="Times New Roman"/>
          <w:b w:val="1"/>
          <w:bCs w:val="1"/>
          <w:noProof w:val="0"/>
          <w:sz w:val="20"/>
          <w:szCs w:val="20"/>
          <w:lang w:val="es-MX"/>
        </w:rPr>
      </w:pPr>
      <w:r w:rsidRPr="7D3885AD" w:rsidR="3D22AC1A">
        <w:rPr>
          <w:rFonts w:ascii="Times New Roman" w:hAnsi="Times New Roman" w:eastAsia="Times New Roman" w:cs="Times New Roman"/>
          <w:b w:val="1"/>
          <w:bCs w:val="1"/>
          <w:noProof w:val="0"/>
          <w:sz w:val="20"/>
          <w:szCs w:val="20"/>
          <w:lang w:val="es-MX"/>
        </w:rPr>
        <w:t>Fundamentos del Gradiente Descendente</w:t>
      </w:r>
    </w:p>
    <w:p w:rsidRPr="00C77744" w:rsidR="00C77744" w:rsidP="7D3885AD" w:rsidRDefault="00C77744" w14:paraId="0B68A134" w14:textId="1AD8C393">
      <w:pPr>
        <w:pStyle w:val="Normal"/>
        <w:spacing w:line="240" w:lineRule="auto"/>
        <w:jc w:val="both"/>
        <w:rPr>
          <w:rFonts w:ascii="Times New Roman" w:hAnsi="Times New Roman" w:eastAsia="Times New Roman" w:cs="Times New Roman"/>
          <w:noProof w:val="0"/>
          <w:sz w:val="20"/>
          <w:szCs w:val="20"/>
          <w:lang w:val="es-MX"/>
        </w:rPr>
      </w:pPr>
      <w:r w:rsidRPr="7D3885AD" w:rsidR="4153996C">
        <w:rPr>
          <w:rFonts w:ascii="Times New Roman" w:hAnsi="Times New Roman" w:eastAsia="Times New Roman" w:cs="Times New Roman"/>
          <w:noProof w:val="0"/>
          <w:sz w:val="20"/>
          <w:szCs w:val="20"/>
          <w:lang w:val="es-MX"/>
        </w:rPr>
        <w:t xml:space="preserve">Los métodos de primer orden, de los cuales el Gradiente Descendente es el exponente más destacado, operan utilizando únicamente la información proporcionada por el vector </w:t>
      </w:r>
      <w:r w:rsidRPr="7D3885AD" w:rsidR="4153996C">
        <w:rPr>
          <w:rFonts w:ascii="Times New Roman" w:hAnsi="Times New Roman" w:eastAsia="Times New Roman" w:cs="Times New Roman"/>
          <w:noProof w:val="0"/>
          <w:sz w:val="20"/>
          <w:szCs w:val="20"/>
          <w:lang w:val="es-MX"/>
        </w:rPr>
        <w:t>gradiente.</w:t>
      </w:r>
      <w:r w:rsidRPr="7D3885AD" w:rsidR="4153996C">
        <w:rPr>
          <w:rFonts w:ascii="Times New Roman" w:hAnsi="Times New Roman" w:eastAsia="Times New Roman" w:cs="Times New Roman"/>
          <w:noProof w:val="0"/>
          <w:sz w:val="20"/>
          <w:szCs w:val="20"/>
          <w:lang w:val="es-MX"/>
        </w:rPr>
        <w:t xml:space="preserve"> Matemáticamente, esto implica realizar una aproximación lineal de la superficie en el punto de evaluación. Desde una perspectiva práctica, el algoritmo es capaz de identificar la dirección de la pendiente inmediata, pero carece de visión sobre cómo cambiará esa inclinación en los pasos subsiguientes. Esta naturaleza local lo hace extremadamente ligero y eficiente en términos computacionales, permitiendo su ejecución ágil en sistemas con grandes volúmenes de variables, aunque a menudo requiere una calibración minuciosa de la tasa de aprendizaje para evitar una convergencia lenta u oscilaciones inestables.</w:t>
      </w:r>
    </w:p>
    <w:p w:rsidRPr="00C77744" w:rsidR="00C77744" w:rsidP="3E9794DF" w:rsidRDefault="00C77744" w14:paraId="667A7409" w14:textId="3945C583">
      <w:pPr>
        <w:pStyle w:val="Normal"/>
        <w:spacing w:line="240" w:lineRule="auto"/>
        <w:jc w:val="both"/>
      </w:pPr>
      <w:r w:rsidRPr="7D3885AD" w:rsidR="4153996C">
        <w:rPr>
          <w:rFonts w:ascii="Times New Roman" w:hAnsi="Times New Roman" w:eastAsia="Times New Roman" w:cs="Times New Roman"/>
          <w:noProof w:val="0"/>
          <w:sz w:val="20"/>
          <w:szCs w:val="20"/>
          <w:lang w:val="es-MX"/>
        </w:rPr>
        <w:t xml:space="preserve">Por otro lado, la optimización de segundo orden integra información adicional mediante el cálculo de la segunda derivada, representada en problemas multivariables por la matriz </w:t>
      </w:r>
      <w:r w:rsidRPr="7D3885AD" w:rsidR="4153996C">
        <w:rPr>
          <w:rFonts w:ascii="Times New Roman" w:hAnsi="Times New Roman" w:eastAsia="Times New Roman" w:cs="Times New Roman"/>
          <w:noProof w:val="0"/>
          <w:sz w:val="20"/>
          <w:szCs w:val="20"/>
          <w:lang w:val="es-MX"/>
        </w:rPr>
        <w:t>Hessiana.</w:t>
      </w:r>
      <w:r w:rsidRPr="7D3885AD" w:rsidR="4153996C">
        <w:rPr>
          <w:rFonts w:ascii="Times New Roman" w:hAnsi="Times New Roman" w:eastAsia="Times New Roman" w:cs="Times New Roman"/>
          <w:noProof w:val="0"/>
          <w:sz w:val="20"/>
          <w:szCs w:val="20"/>
          <w:lang w:val="es-MX"/>
        </w:rPr>
        <w:t xml:space="preserve"> A diferencia del enfoque de primer orden, estos métodos realizan una aproximación cuadrática de la función, lo que les permite comprender no solo la inclinación del terreno, sino también su curvatura. Al conocer qué tan rápido cambia la pendiente, el algoritmo puede discernir si se encuentra en un cañón estrecho o en una planicie amplia, ajustando su dirección y tamaño de paso de manera mucho más inteligente y directa hacia el mínimo absoluto.</w:t>
      </w:r>
    </w:p>
    <w:p w:rsidRPr="00C77744" w:rsidR="00C77744" w:rsidP="3E9794DF" w:rsidRDefault="00C77744" w14:paraId="48849253" w14:textId="3D6A46F9">
      <w:pPr>
        <w:pStyle w:val="Normal"/>
        <w:spacing w:line="240" w:lineRule="auto"/>
        <w:jc w:val="both"/>
      </w:pPr>
      <w:r w:rsidRPr="7D3885AD" w:rsidR="3D22AC1A">
        <w:rPr>
          <w:rFonts w:ascii="Times New Roman" w:hAnsi="Times New Roman" w:eastAsia="Times New Roman" w:cs="Times New Roman"/>
          <w:noProof w:val="0"/>
          <w:sz w:val="20"/>
          <w:szCs w:val="20"/>
          <w:lang w:val="es-MX"/>
        </w:rPr>
        <w:t xml:space="preserve">El gradiente descendente (GD) es un algoritmo de optimización iterativo de primer orden cuyo propósito es encontrar el mínimo local de una función diferenciable </w:t>
      </w:r>
      <m:oMathPara xmlns:m="http://schemas.openxmlformats.org/officeDocument/2006/math">
        <m:oMath xmlns:m="http://schemas.openxmlformats.org/officeDocument/2006/math">
          <m:d xmlns:m="http://schemas.openxmlformats.org/officeDocument/2006/math">
            <m:dPr>
              <m:ctrlPr/>
            </m:dPr>
            <m:e>
              <m:r>
                <m:t>𝑓</m:t>
              </m:r>
            </m:e>
          </m:d>
        </m:oMath>
      </m:oMathPara>
      <w:r w:rsidRPr="7D3885AD" w:rsidR="3D22AC1A">
        <w:rPr>
          <w:rFonts w:ascii="Times New Roman" w:hAnsi="Times New Roman" w:eastAsia="Times New Roman" w:cs="Times New Roman"/>
          <w:noProof w:val="0"/>
          <w:sz w:val="20"/>
          <w:szCs w:val="20"/>
          <w:lang w:val="es-MX"/>
        </w:rPr>
        <w:t xml:space="preserve">. La base matemática del método radica en el vector gradiente, denotado </w:t>
      </w:r>
      <w:r w:rsidRPr="7D3885AD" w:rsidR="3D22AC1A">
        <w:rPr>
          <w:rFonts w:ascii="Times New Roman" w:hAnsi="Times New Roman" w:eastAsia="Times New Roman" w:cs="Times New Roman"/>
          <w:noProof w:val="0"/>
          <w:sz w:val="20"/>
          <w:szCs w:val="20"/>
          <w:lang w:val="es-MX"/>
        </w:rPr>
        <w:t xml:space="preserve">como </w:t>
      </w:r>
      <m:oMathPara xmlns:m="http://schemas.openxmlformats.org/officeDocument/2006/math">
        <m:oMath xmlns:m="http://schemas.openxmlformats.org/officeDocument/2006/math">
          <m:sSup xmlns:m="http://schemas.openxmlformats.org/officeDocument/2006/math">
            <m:sSupPr>
              <m:ctrlPr/>
            </m:sSupPr>
            <m:e>
              <m:r>
                <m:t>𝑓</m:t>
              </m:r>
            </m:e>
            <m:sup>
              <m:r>
                <m:t>′</m:t>
              </m:r>
            </m:sup>
          </m:sSup>
          <m:d xmlns:m="http://schemas.openxmlformats.org/officeDocument/2006/math">
            <m:dPr>
              <m:ctrlPr/>
            </m:dPr>
            <m:e>
              <m:r>
                <m:t>𝑥</m:t>
              </m:r>
            </m:e>
          </m:d>
        </m:oMath>
      </m:oMathPara>
      <w:r w:rsidRPr="7D3885AD" w:rsidR="3D22AC1A">
        <w:rPr>
          <w:rFonts w:ascii="Times New Roman" w:hAnsi="Times New Roman" w:eastAsia="Times New Roman" w:cs="Times New Roman"/>
          <w:noProof w:val="0"/>
          <w:sz w:val="20"/>
          <w:szCs w:val="20"/>
          <w:lang w:val="es-MX"/>
        </w:rPr>
        <w:t>,</w:t>
      </w:r>
      <w:r w:rsidRPr="7D3885AD" w:rsidR="3D22AC1A">
        <w:rPr>
          <w:rFonts w:ascii="Times New Roman" w:hAnsi="Times New Roman" w:eastAsia="Times New Roman" w:cs="Times New Roman"/>
          <w:noProof w:val="0"/>
          <w:sz w:val="20"/>
          <w:szCs w:val="20"/>
          <w:lang w:val="es-MX"/>
        </w:rPr>
        <w:t xml:space="preserve"> el cual agrupa las derivadas parciales de la función con respecto a cada una de sus variables independientes:</w:t>
      </w:r>
    </w:p>
    <w:p w:rsidRPr="00C77744" w:rsidR="00C77744" w:rsidP="7D3885AD" w:rsidRDefault="00C77744" w14:paraId="6D197B30" w14:textId="53288B5E">
      <w:pPr>
        <w:pStyle w:val="Normal"/>
        <w:spacing w:line="240" w:lineRule="auto"/>
        <w:jc w:val="center"/>
        <w:rPr>
          <w:rFonts w:ascii="Times New Roman" w:hAnsi="Times New Roman" w:eastAsia="Times New Roman" w:cs="Times New Roman"/>
          <w:noProof w:val="0"/>
          <w:sz w:val="20"/>
          <w:szCs w:val="20"/>
          <w:lang w:val="es-MX"/>
        </w:rPr>
      </w:pP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m:t>
          </m:r>
          <m:r xmlns:m="http://schemas.openxmlformats.org/officeDocument/2006/math">
            <m:t xmlns:m="http://schemas.openxmlformats.org/officeDocument/2006/math">𝑓</m:t>
          </m:r>
          <m:d xmlns:m="http://schemas.openxmlformats.org/officeDocument/2006/math">
            <m:dPr>
              <m:ctrlPr/>
            </m:dPr>
            <m:e>
              <m:r>
                <m:t>𝑥</m:t>
              </m:r>
            </m:e>
          </m:d>
          <m:r xmlns:m="http://schemas.openxmlformats.org/officeDocument/2006/math">
            <m:t xmlns:m="http://schemas.openxmlformats.org/officeDocument/2006/math"> = </m:t>
          </m:r>
          <m:d xmlns:m="http://schemas.openxmlformats.org/officeDocument/2006/math">
            <m:dPr>
              <m:begChr m:val="["/>
              <m:endChr m:val="]"/>
              <m:ctrlPr/>
            </m:dPr>
            <m:e>
              <m:f>
                <m:fPr>
                  <m:ctrlPr/>
                </m:fPr>
                <m:num>
                  <m:r>
                    <m:t>𝜕</m:t>
                  </m:r>
                  <m:r>
                    <m:t>𝑓</m:t>
                  </m:r>
                </m:num>
                <m:den>
                  <m:r>
                    <m:t>𝜕</m:t>
                  </m:r>
                  <m:sSub>
                    <m:sSubPr>
                      <m:ctrlPr/>
                    </m:sSubPr>
                    <m:e>
                      <m:r>
                        <m:t>𝑥</m:t>
                      </m:r>
                    </m:e>
                    <m:sub>
                      <m:r>
                        <m:t>1</m:t>
                      </m:r>
                    </m:sub>
                  </m:sSub>
                </m:den>
              </m:f>
              <m:r>
                <m:t>,</m:t>
              </m:r>
              <m:f>
                <m:fPr>
                  <m:ctrlPr/>
                </m:fPr>
                <m:num>
                  <m:r>
                    <m:t>𝜕</m:t>
                  </m:r>
                  <m:r>
                    <m:t>𝑓</m:t>
                  </m:r>
                </m:num>
                <m:den>
                  <m:r>
                    <m:t>𝜕</m:t>
                  </m:r>
                  <m:sSub>
                    <m:sSubPr>
                      <m:ctrlPr/>
                    </m:sSubPr>
                    <m:e>
                      <m:r>
                        <m:t>𝑥</m:t>
                      </m:r>
                    </m:e>
                    <m:sub>
                      <m:r>
                        <m:t>2</m:t>
                      </m:r>
                    </m:sub>
                  </m:sSub>
                </m:den>
              </m:f>
              <m:r>
                <m:t>, … ,</m:t>
              </m:r>
              <m:f>
                <m:fPr>
                  <m:ctrlPr/>
                </m:fPr>
                <m:num>
                  <m:r>
                    <m:t>𝜕</m:t>
                  </m:r>
                  <m:r>
                    <m:t>𝑓</m:t>
                  </m:r>
                </m:num>
                <m:den>
                  <m:r>
                    <m:t>𝜕</m:t>
                  </m:r>
                  <m:sSub>
                    <m:sSubPr>
                      <m:ctrlPr/>
                    </m:sSubPr>
                    <m:e>
                      <m:r>
                        <m:t>𝑥</m:t>
                      </m:r>
                    </m:e>
                    <m:sub>
                      <m:r>
                        <m:t>𝑛</m:t>
                      </m:r>
                    </m:sub>
                  </m:sSub>
                </m:den>
              </m:f>
            </m:e>
          </m:d>
        </m:oMath>
      </m:oMathPara>
    </w:p>
    <w:p w:rsidRPr="00C77744" w:rsidR="00C77744" w:rsidP="3E9794DF" w:rsidRDefault="00C77744" w14:paraId="35D41A0D" w14:textId="3603A2BD">
      <w:pPr>
        <w:pStyle w:val="Normal"/>
        <w:spacing w:line="240" w:lineRule="auto"/>
        <w:jc w:val="both"/>
      </w:pPr>
      <w:r w:rsidRPr="7D3885AD" w:rsidR="3D22AC1A">
        <w:rPr>
          <w:rFonts w:ascii="Times New Roman" w:hAnsi="Times New Roman" w:eastAsia="Times New Roman" w:cs="Times New Roman"/>
          <w:noProof w:val="0"/>
          <w:sz w:val="20"/>
          <w:szCs w:val="20"/>
          <w:lang w:val="es-MX"/>
        </w:rPr>
        <w:t>Este vector apunta geométricamente en la dirección de máximo crecimiento local. Para minimizar el valor de la función, el algoritmo dicta que los parámetros deben desplazarse en la dirección opuesta a este gradiente. La regla de actualización de los pesos se expresa formalmente como:</w:t>
      </w:r>
    </w:p>
    <w:p w:rsidRPr="00C77744" w:rsidR="00C77744" w:rsidP="7D3885AD" w:rsidRDefault="00C77744" w14:paraId="4C37CC8B" w14:textId="47E71166">
      <w:pPr>
        <w:pStyle w:val="Normal"/>
        <w:spacing w:line="240" w:lineRule="auto"/>
        <w:jc w:val="center"/>
        <w:rPr>
          <w:rFonts w:ascii="Times New Roman" w:hAnsi="Times New Roman" w:eastAsia="Times New Roman" w:cs="Times New Roman"/>
          <w:noProof w:val="0"/>
          <w:sz w:val="20"/>
          <w:szCs w:val="20"/>
          <w:lang w:val="en-US"/>
        </w:rPr>
      </w:pPr>
      <m:oMathPara xmlns:m="http://schemas.openxmlformats.org/officeDocument/2006/math">
        <m:oMath xmlns:m="http://schemas.openxmlformats.org/officeDocument/2006/math">
          <m:sSub xmlns:m="http://schemas.openxmlformats.org/officeDocument/2006/math">
            <m:sSubPr>
              <m:ctrlPr/>
            </m:sSubPr>
            <m:e>
              <m:r>
                <m:t>𝜃</m:t>
              </m:r>
            </m:e>
            <m:sub>
              <m:r>
                <m:t>𝑡</m:t>
              </m:r>
              <m:r>
                <m:t>+1</m:t>
              </m:r>
            </m:sub>
          </m:sSub>
          <m:r xmlns:m="http://schemas.openxmlformats.org/officeDocument/2006/math">
            <m:t xmlns:m="http://schemas.openxmlformats.org/officeDocument/2006/math">=</m:t>
          </m:r>
          <m:sSub xmlns:m="http://schemas.openxmlformats.org/officeDocument/2006/math">
            <m:sSubPr>
              <m:ctrlPr/>
            </m:sSubPr>
            <m:e>
              <m:r>
                <m:t>𝜃</m:t>
              </m:r>
            </m:e>
            <m:sub>
              <m:r>
                <m:t>𝑡</m:t>
              </m:r>
            </m:sub>
          </m:sSub>
          <m:r xmlns:m="http://schemas.openxmlformats.org/officeDocument/2006/math">
            <m:t xmlns:m="http://schemas.openxmlformats.org/officeDocument/2006/math">−</m:t>
          </m:r>
          <m:r xmlns:m="http://schemas.openxmlformats.org/officeDocument/2006/math">
            <m:t xmlns:m="http://schemas.openxmlformats.org/officeDocument/2006/math">𝛼</m:t>
          </m:r>
          <m:sSup xmlns:m="http://schemas.openxmlformats.org/officeDocument/2006/math">
            <m:sSupPr>
              <m:ctrlPr/>
            </m:sSupPr>
            <m:e>
              <m:r>
                <m:t>𝑓</m:t>
              </m:r>
            </m:e>
            <m:sup>
              <m:r>
                <m:t>′</m:t>
              </m:r>
            </m:sup>
          </m:sSup>
          <m:d xmlns:m="http://schemas.openxmlformats.org/officeDocument/2006/math">
            <m:dPr>
              <m:ctrlPr/>
            </m:dPr>
            <m:e>
              <m:sSub>
                <m:sSubPr>
                  <m:ctrlPr/>
                </m:sSubPr>
                <m:e>
                  <m:r>
                    <m:t>𝜃</m:t>
                  </m:r>
                </m:e>
                <m:sub>
                  <m:r>
                    <m:t>𝑡</m:t>
                  </m:r>
                </m:sub>
              </m:sSub>
            </m:e>
          </m:d>
        </m:oMath>
      </m:oMathPara>
    </w:p>
    <w:p w:rsidRPr="00C77744" w:rsidR="00C77744" w:rsidP="3E9794DF" w:rsidRDefault="00C77744" w14:paraId="53CB58F0" w14:textId="040066CF">
      <w:pPr>
        <w:pStyle w:val="Normal"/>
        <w:spacing w:line="240" w:lineRule="auto"/>
        <w:jc w:val="both"/>
      </w:pPr>
      <w:r w:rsidRPr="7D3885AD" w:rsidR="3D22AC1A">
        <w:rPr>
          <w:rFonts w:ascii="Times New Roman" w:hAnsi="Times New Roman" w:eastAsia="Times New Roman" w:cs="Times New Roman"/>
          <w:noProof w:val="0"/>
          <w:sz w:val="20"/>
          <w:szCs w:val="20"/>
          <w:lang w:val="es-MX"/>
        </w:rPr>
        <w:t>Donde:</w:t>
      </w:r>
    </w:p>
    <w:p w:rsidRPr="00C77744" w:rsidR="00C77744" w:rsidP="7D3885AD" w:rsidRDefault="00C77744" w14:paraId="1FF9BB54" w14:textId="390A214A">
      <w:pPr>
        <w:pStyle w:val="Prrafodelista"/>
        <w:numPr>
          <w:ilvl w:val="0"/>
          <w:numId w:val="22"/>
        </w:numPr>
        <w:spacing w:line="240" w:lineRule="auto"/>
        <w:jc w:val="both"/>
        <w:rPr>
          <w:rFonts w:ascii="Times New Roman" w:hAnsi="Times New Roman" w:eastAsia="Times New Roman" w:cs="Times New Roman"/>
          <w:noProof w:val="0"/>
          <w:sz w:val="20"/>
          <w:szCs w:val="20"/>
          <w:lang w:val="es-MX"/>
        </w:rPr>
      </w:pPr>
      <m:oMathPara xmlns:m="http://schemas.openxmlformats.org/officeDocument/2006/math">
        <m:oMath xmlns:m="http://schemas.openxmlformats.org/officeDocument/2006/math">
          <m:sSub xmlns:m="http://schemas.openxmlformats.org/officeDocument/2006/math">
            <m:sSubPr>
              <m:ctrlPr/>
            </m:sSubPr>
            <m:e>
              <m:r>
                <m:t>𝜃</m:t>
              </m:r>
            </m:e>
            <m:sub>
              <m:r>
                <m:t>𝑡</m:t>
              </m:r>
            </m:sub>
          </m:sSub>
        </m:oMath>
      </m:oMathPara>
      <w:r w:rsidRPr="7D3885AD" w:rsidR="3D22AC1A">
        <w:rPr>
          <w:rFonts w:ascii="Times New Roman" w:hAnsi="Times New Roman" w:eastAsia="Times New Roman" w:cs="Times New Roman"/>
          <w:noProof w:val="0"/>
          <w:sz w:val="20"/>
          <w:szCs w:val="20"/>
          <w:lang w:val="es-MX"/>
        </w:rPr>
        <w:t xml:space="preserve">: Vector de parámetros en la </w:t>
      </w:r>
      <w:r w:rsidRPr="7D3885AD" w:rsidR="3D22AC1A">
        <w:rPr>
          <w:rFonts w:ascii="Times New Roman" w:hAnsi="Times New Roman" w:eastAsia="Times New Roman" w:cs="Times New Roman"/>
          <w:noProof w:val="0"/>
          <w:sz w:val="20"/>
          <w:szCs w:val="20"/>
          <w:lang w:val="es-MX"/>
        </w:rPr>
        <w:t xml:space="preserve">iteración </w:t>
      </w:r>
      <m:oMathPara xmlns:m="http://schemas.openxmlformats.org/officeDocument/2006/math">
        <m:oMath xmlns:m="http://schemas.openxmlformats.org/officeDocument/2006/math">
          <m:r xmlns:m="http://schemas.openxmlformats.org/officeDocument/2006/math">
            <m:t xmlns:m="http://schemas.openxmlformats.org/officeDocument/2006/math">𝑡</m:t>
          </m:r>
          <m:r xmlns:m="http://schemas.openxmlformats.org/officeDocument/2006/math">
            <m:t xmlns:m="http://schemas.openxmlformats.org/officeDocument/2006/math"> </m:t>
          </m:r>
        </m:oMath>
      </m:oMathPara>
      <w:r w:rsidRPr="7D3885AD" w:rsidR="3D22AC1A">
        <w:rPr>
          <w:rFonts w:ascii="Times New Roman" w:hAnsi="Times New Roman" w:eastAsia="Times New Roman" w:cs="Times New Roman"/>
          <w:noProof w:val="0"/>
          <w:sz w:val="20"/>
          <w:szCs w:val="20"/>
          <w:lang w:val="es-MX"/>
        </w:rPr>
        <w:t>.</w:t>
      </w:r>
    </w:p>
    <w:p w:rsidRPr="00C77744" w:rsidR="00C77744" w:rsidP="7D3885AD" w:rsidRDefault="00C77744" w14:paraId="4ADAF63D" w14:textId="62F8ECC7">
      <w:pPr>
        <w:pStyle w:val="Prrafodelista"/>
        <w:numPr>
          <w:ilvl w:val="0"/>
          <w:numId w:val="22"/>
        </w:numPr>
        <w:spacing w:line="240" w:lineRule="auto"/>
        <w:jc w:val="both"/>
        <w:rPr>
          <w:rFonts w:ascii="Times New Roman" w:hAnsi="Times New Roman" w:eastAsia="Times New Roman" w:cs="Times New Roman"/>
          <w:noProof w:val="0"/>
          <w:sz w:val="20"/>
          <w:szCs w:val="20"/>
          <w:lang w:val="es-MX"/>
        </w:rPr>
      </w:pPr>
      <m:oMathPara xmlns:m="http://schemas.openxmlformats.org/officeDocument/2006/math">
        <m:oMath xmlns:m="http://schemas.openxmlformats.org/officeDocument/2006/math">
          <m:r xmlns:m="http://schemas.openxmlformats.org/officeDocument/2006/math">
            <m:t xmlns:m="http://schemas.openxmlformats.org/officeDocument/2006/math">𝛼</m:t>
          </m:r>
          <m:r xmlns:m="http://schemas.openxmlformats.org/officeDocument/2006/math">
            <m:t xmlns:m="http://schemas.openxmlformats.org/officeDocument/2006/math"> </m:t>
          </m:r>
        </m:oMath>
      </m:oMathPara>
      <w:r w:rsidRPr="7D3885AD" w:rsidR="3D22AC1A">
        <w:rPr>
          <w:rFonts w:ascii="Times New Roman" w:hAnsi="Times New Roman" w:eastAsia="Times New Roman" w:cs="Times New Roman"/>
          <w:noProof w:val="0"/>
          <w:sz w:val="20"/>
          <w:szCs w:val="20"/>
          <w:lang w:val="es-MX"/>
        </w:rPr>
        <w:t xml:space="preserve"> (o </w:t>
      </w:r>
      <m:oMathPara xmlns:m="http://schemas.openxmlformats.org/officeDocument/2006/math">
        <m:oMath xmlns:m="http://schemas.openxmlformats.org/officeDocument/2006/math">
          <m:r xmlns:m="http://schemas.openxmlformats.org/officeDocument/2006/math">
            <m:t xmlns:m="http://schemas.openxmlformats.org/officeDocument/2006/math">𝛾</m:t>
          </m:r>
          <m:r xmlns:m="http://schemas.openxmlformats.org/officeDocument/2006/math">
            <m:t xmlns:m="http://schemas.openxmlformats.org/officeDocument/2006/math"> </m:t>
          </m:r>
        </m:oMath>
      </m:oMathPara>
      <w:r w:rsidRPr="7D3885AD" w:rsidR="3D22AC1A">
        <w:rPr>
          <w:rFonts w:ascii="Times New Roman" w:hAnsi="Times New Roman" w:eastAsia="Times New Roman" w:cs="Times New Roman"/>
          <w:noProof w:val="0"/>
          <w:sz w:val="20"/>
          <w:szCs w:val="20"/>
          <w:lang w:val="es-MX"/>
        </w:rPr>
        <w:t>): Tasa de aprendizaje (</w:t>
      </w:r>
      <w:r w:rsidRPr="7D3885AD" w:rsidR="3D22AC1A">
        <w:rPr>
          <w:rFonts w:ascii="Times New Roman" w:hAnsi="Times New Roman" w:eastAsia="Times New Roman" w:cs="Times New Roman"/>
          <w:noProof w:val="0"/>
          <w:sz w:val="20"/>
          <w:szCs w:val="20"/>
          <w:lang w:val="es-MX"/>
        </w:rPr>
        <w:t>learning</w:t>
      </w:r>
      <w:r w:rsidRPr="7D3885AD" w:rsidR="3D22AC1A">
        <w:rPr>
          <w:rFonts w:ascii="Times New Roman" w:hAnsi="Times New Roman" w:eastAsia="Times New Roman" w:cs="Times New Roman"/>
          <w:noProof w:val="0"/>
          <w:sz w:val="20"/>
          <w:szCs w:val="20"/>
          <w:lang w:val="es-MX"/>
        </w:rPr>
        <w:t xml:space="preserve"> </w:t>
      </w:r>
      <w:r w:rsidRPr="7D3885AD" w:rsidR="3D22AC1A">
        <w:rPr>
          <w:rFonts w:ascii="Times New Roman" w:hAnsi="Times New Roman" w:eastAsia="Times New Roman" w:cs="Times New Roman"/>
          <w:noProof w:val="0"/>
          <w:sz w:val="20"/>
          <w:szCs w:val="20"/>
          <w:lang w:val="es-MX"/>
        </w:rPr>
        <w:t>rate</w:t>
      </w:r>
      <w:r w:rsidRPr="7D3885AD" w:rsidR="3D22AC1A">
        <w:rPr>
          <w:rFonts w:ascii="Times New Roman" w:hAnsi="Times New Roman" w:eastAsia="Times New Roman" w:cs="Times New Roman"/>
          <w:noProof w:val="0"/>
          <w:sz w:val="20"/>
          <w:szCs w:val="20"/>
          <w:lang w:val="es-MX"/>
        </w:rPr>
        <w:t>), un escalar que determina la magnitud del paso.</w:t>
      </w:r>
    </w:p>
    <w:p w:rsidRPr="00C77744" w:rsidR="00C77744" w:rsidP="7D3885AD" w:rsidRDefault="00C77744" w14:paraId="6DAF6695" w14:textId="6C3AF172">
      <w:pPr>
        <w:pStyle w:val="Prrafodelista"/>
        <w:numPr>
          <w:ilvl w:val="0"/>
          <w:numId w:val="22"/>
        </w:numPr>
        <w:spacing w:line="240" w:lineRule="auto"/>
        <w:jc w:val="both"/>
        <w:rPr>
          <w:rFonts w:ascii="Times New Roman" w:hAnsi="Times New Roman" w:eastAsia="Times New Roman" w:cs="Times New Roman"/>
          <w:noProof w:val="0"/>
          <w:sz w:val="20"/>
          <w:szCs w:val="20"/>
          <w:lang w:val="es-MX"/>
        </w:rPr>
      </w:pPr>
      <m:oMathPara xmlns:m="http://schemas.openxmlformats.org/officeDocument/2006/math">
        <m:oMath xmlns:m="http://schemas.openxmlformats.org/officeDocument/2006/math">
          <m:sSup xmlns:m="http://schemas.openxmlformats.org/officeDocument/2006/math">
            <m:sSupPr>
              <m:ctrlPr/>
            </m:sSupPr>
            <m:e>
              <m:r>
                <m:t>𝑓</m:t>
              </m:r>
            </m:e>
            <m:sup>
              <m:r>
                <m:t>′</m:t>
              </m:r>
            </m:sup>
          </m:sSup>
          <m:d xmlns:m="http://schemas.openxmlformats.org/officeDocument/2006/math">
            <m:dPr>
              <m:ctrlPr/>
            </m:dPr>
            <m:e>
              <m:sSub>
                <m:sSubPr>
                  <m:ctrlPr/>
                </m:sSubPr>
                <m:e>
                  <m:r>
                    <m:t>𝜃</m:t>
                  </m:r>
                </m:e>
                <m:sub>
                  <m:r>
                    <m:t>𝑡</m:t>
                  </m:r>
                </m:sub>
              </m:sSub>
            </m:e>
          </m:d>
        </m:oMath>
      </m:oMathPara>
      <w:r w:rsidRPr="7D3885AD" w:rsidR="3D22AC1A">
        <w:rPr>
          <w:rFonts w:ascii="Times New Roman" w:hAnsi="Times New Roman" w:eastAsia="Times New Roman" w:cs="Times New Roman"/>
          <w:noProof w:val="0"/>
          <w:sz w:val="20"/>
          <w:szCs w:val="20"/>
          <w:lang w:val="es-MX"/>
        </w:rPr>
        <w:t>: Gradiente de la función objetivo en el punto actual.</w:t>
      </w:r>
    </w:p>
    <w:p w:rsidRPr="00C77744" w:rsidR="00C77744" w:rsidP="7D3885AD" w:rsidRDefault="00C77744" w14:paraId="54A9E380" w14:textId="7924F8F2">
      <w:pPr>
        <w:pStyle w:val="Normal"/>
        <w:spacing w:line="240" w:lineRule="auto"/>
        <w:jc w:val="both"/>
        <w:rPr>
          <w:rFonts w:ascii="Times New Roman" w:hAnsi="Times New Roman" w:eastAsia="Times New Roman" w:cs="Times New Roman"/>
          <w:b w:val="1"/>
          <w:bCs w:val="1"/>
          <w:noProof w:val="0"/>
          <w:sz w:val="20"/>
          <w:szCs w:val="20"/>
          <w:lang w:val="es-MX"/>
        </w:rPr>
      </w:pPr>
      <w:r w:rsidRPr="7D3885AD" w:rsidR="3D22AC1A">
        <w:rPr>
          <w:rFonts w:ascii="Times New Roman" w:hAnsi="Times New Roman" w:eastAsia="Times New Roman" w:cs="Times New Roman"/>
          <w:b w:val="1"/>
          <w:bCs w:val="1"/>
          <w:noProof w:val="0"/>
          <w:sz w:val="20"/>
          <w:szCs w:val="20"/>
          <w:lang w:val="es-MX"/>
        </w:rPr>
        <w:t>Análisis de Convexidad</w:t>
      </w:r>
    </w:p>
    <w:p w:rsidRPr="00C77744" w:rsidR="00C77744" w:rsidP="3E9794DF" w:rsidRDefault="00C77744" w14:paraId="66F62320" w14:textId="68BFC82D">
      <w:pPr>
        <w:pStyle w:val="Normal"/>
        <w:spacing w:line="240" w:lineRule="auto"/>
        <w:jc w:val="both"/>
      </w:pPr>
      <w:r w:rsidRPr="7D3885AD" w:rsidR="7921B3F0">
        <w:rPr>
          <w:rFonts w:ascii="Times New Roman" w:hAnsi="Times New Roman" w:eastAsia="Times New Roman" w:cs="Times New Roman"/>
          <w:noProof w:val="0"/>
          <w:sz w:val="20"/>
          <w:szCs w:val="20"/>
          <w:lang w:val="es-MX"/>
        </w:rPr>
        <w:t>La topología de la función objetivo es el factor determinante en la efectividad y velocidad de convergencia del gradiente descendente. En el caso de las funciones convexas, la geometría se caracteriza por una forma de "cuenco" donde la curvatura es siempre positiva (formalmente, su matriz Hessiana es definida positiva). Bajo este escenario, el algoritmo de GD brilla por su predictibilidad, ya que matemáticamente se garantiza que cualquier mínimo local encontrado es, en realidad, el único mínimo global de la función. Esto permite que el descenso hacia la solución óptima sea directo y libre de estancamientos estructurales.</w:t>
      </w:r>
    </w:p>
    <w:p w:rsidRPr="00C77744" w:rsidR="00C77744" w:rsidP="3E9794DF" w:rsidRDefault="00C77744" w14:paraId="5FC39509" w14:textId="48BEC482">
      <w:pPr>
        <w:pStyle w:val="Normal"/>
        <w:spacing w:line="240" w:lineRule="auto"/>
        <w:jc w:val="both"/>
      </w:pPr>
      <w:r w:rsidR="74FE7BB7">
        <w:drawing>
          <wp:inline wp14:editId="4C80889C" wp14:anchorId="7626B44E">
            <wp:extent cx="6419850" cy="3076575"/>
            <wp:effectExtent l="0" t="0" r="0" b="0"/>
            <wp:docPr id="1542939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939422" name="Picture 1542939422"/>
                    <pic:cNvPicPr/>
                  </pic:nvPicPr>
                  <pic:blipFill>
                    <a:blip xmlns:r="http://schemas.openxmlformats.org/officeDocument/2006/relationships" r:embed="rId1862772653">
                      <a:extLst>
                        <a:ext uri="{28A0092B-C50C-407E-A947-70E740481C1C}">
                          <a14:useLocalDpi xmlns:a14="http://schemas.microsoft.com/office/drawing/2010/main"/>
                        </a:ext>
                      </a:extLst>
                    </a:blip>
                    <a:stretch>
                      <a:fillRect/>
                    </a:stretch>
                  </pic:blipFill>
                  <pic:spPr>
                    <a:xfrm>
                      <a:off x="0" y="0"/>
                      <a:ext cx="6419850" cy="3076575"/>
                    </a:xfrm>
                    <a:prstGeom prst="rect">
                      <a:avLst/>
                    </a:prstGeom>
                  </pic:spPr>
                </pic:pic>
              </a:graphicData>
            </a:graphic>
          </wp:inline>
        </w:drawing>
      </w:r>
    </w:p>
    <w:p w:rsidRPr="00C77744" w:rsidR="00C77744" w:rsidP="3E9794DF" w:rsidRDefault="00C77744" w14:paraId="19E3E6D2" w14:textId="37C274AD">
      <w:pPr>
        <w:pStyle w:val="Normal"/>
        <w:spacing w:line="240" w:lineRule="auto"/>
        <w:jc w:val="both"/>
      </w:pPr>
      <w:r w:rsidRPr="7D3885AD" w:rsidR="7921B3F0">
        <w:rPr>
          <w:rFonts w:ascii="Times New Roman" w:hAnsi="Times New Roman" w:eastAsia="Times New Roman" w:cs="Times New Roman"/>
          <w:noProof w:val="0"/>
          <w:sz w:val="20"/>
          <w:szCs w:val="20"/>
          <w:lang w:val="es-MX"/>
        </w:rPr>
        <w:t>Por el contrario, las funciones no convexas presentan paisajes accidentados repletos de "trampas" matemáticas que desafían la lógica del gradiente. En estas superficies, el algoritmo suele fallar o quedar atrapado en mínimos locales, que son valles profundos pero que no representan el valor mínimo absoluto de la función. Asimismo, el progreso puede verse frustrado por mesetas planas, donde la magnitud del gradiente es casi nula, o por puntos de silla, donde el gradiente es cero a pesar de que la función continúa decreciendo en otras direcciones. En tales casos, la naturaleza local del gradiente le impide "ver" más allá de su entorno inmediato, comprometiendo la optimización global.</w:t>
      </w:r>
    </w:p>
    <w:p w:rsidRPr="00C77744" w:rsidR="00C77744" w:rsidP="3E9794DF" w:rsidRDefault="00C77744" w14:paraId="536C488D" w14:textId="3141AD56">
      <w:pPr>
        <w:pStyle w:val="Normal"/>
        <w:spacing w:line="240" w:lineRule="auto"/>
        <w:jc w:val="both"/>
      </w:pPr>
      <w:r w:rsidR="58CEC770">
        <w:drawing>
          <wp:inline wp14:editId="2D225B6E" wp14:anchorId="35C6DB8C">
            <wp:extent cx="6419850" cy="2752725"/>
            <wp:effectExtent l="0" t="0" r="0" b="0"/>
            <wp:docPr id="85447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47346" name="Picture 85447346"/>
                    <pic:cNvPicPr/>
                  </pic:nvPicPr>
                  <pic:blipFill>
                    <a:blip xmlns:r="http://schemas.openxmlformats.org/officeDocument/2006/relationships" r:embed="rId316792811">
                      <a:extLst>
                        <a:ext uri="{28A0092B-C50C-407E-A947-70E740481C1C}">
                          <a14:useLocalDpi xmlns:a14="http://schemas.microsoft.com/office/drawing/2010/main"/>
                        </a:ext>
                      </a:extLst>
                    </a:blip>
                    <a:stretch>
                      <a:fillRect/>
                    </a:stretch>
                  </pic:blipFill>
                  <pic:spPr>
                    <a:xfrm>
                      <a:off x="0" y="0"/>
                      <a:ext cx="6419850" cy="2752725"/>
                    </a:xfrm>
                    <a:prstGeom prst="rect">
                      <a:avLst/>
                    </a:prstGeom>
                  </pic:spPr>
                </pic:pic>
              </a:graphicData>
            </a:graphic>
          </wp:inline>
        </w:drawing>
      </w:r>
    </w:p>
    <w:p w:rsidRPr="00C77744" w:rsidR="00C77744" w:rsidP="7D3885AD" w:rsidRDefault="00C77744" w14:paraId="24D9C59F" w14:textId="51399C7E">
      <w:pPr>
        <w:pStyle w:val="Normal"/>
        <w:spacing w:line="240" w:lineRule="auto"/>
        <w:jc w:val="both"/>
        <w:rPr>
          <w:rFonts w:ascii="Times New Roman" w:hAnsi="Times New Roman" w:eastAsia="Times New Roman" w:cs="Times New Roman"/>
          <w:noProof w:val="0"/>
          <w:sz w:val="20"/>
          <w:szCs w:val="20"/>
          <w:lang w:val="es-MX"/>
        </w:rPr>
      </w:pPr>
    </w:p>
    <w:p w:rsidRPr="00C77744" w:rsidR="00C77744" w:rsidP="3E9794DF" w:rsidRDefault="00C77744" w14:paraId="27FE3D49" w14:textId="101CEF1C">
      <w:pPr>
        <w:pStyle w:val="Normal"/>
        <w:spacing w:line="240" w:lineRule="auto"/>
        <w:jc w:val="both"/>
        <w:rPr>
          <w:rFonts w:ascii="Times New Roman" w:hAnsi="Times New Roman" w:eastAsia="Times New Roman" w:cs="Times New Roman"/>
          <w:noProof w:val="0"/>
          <w:sz w:val="20"/>
          <w:szCs w:val="20"/>
          <w:lang w:val="es-MX"/>
        </w:rPr>
      </w:pPr>
    </w:p>
    <w:p w:rsidRPr="00C77744" w:rsidR="00C77744" w:rsidP="3E9794DF" w:rsidRDefault="00C77744" w14:paraId="532118DF" w14:textId="006DB1B7">
      <w:pPr>
        <w:pStyle w:val="Normal"/>
        <w:spacing w:line="240" w:lineRule="auto"/>
        <w:jc w:val="both"/>
        <w:rPr>
          <w:rFonts w:ascii="Times New Roman" w:hAnsi="Times New Roman" w:cs="Times New Roman"/>
          <w:b w:val="1"/>
          <w:bCs w:val="1"/>
          <w:sz w:val="20"/>
          <w:szCs w:val="20"/>
        </w:rPr>
      </w:pPr>
      <w:r w:rsidRPr="7D3885AD" w:rsidR="6738FA60">
        <w:rPr>
          <w:rFonts w:ascii="Times New Roman" w:hAnsi="Times New Roman" w:cs="Times New Roman"/>
          <w:b w:val="1"/>
          <w:bCs w:val="1"/>
          <w:sz w:val="20"/>
          <w:szCs w:val="20"/>
        </w:rPr>
        <w:t>III. METODOLOGÍA</w:t>
      </w:r>
    </w:p>
    <w:p w:rsidR="52C2BEEC" w:rsidP="7D3885AD" w:rsidRDefault="52C2BEEC" w14:paraId="0AE31560" w14:textId="04F2867F">
      <w:pPr>
        <w:pStyle w:val="Normal"/>
        <w:spacing w:line="240" w:lineRule="auto"/>
        <w:jc w:val="both"/>
        <w:rPr>
          <w:rFonts w:ascii="Times New Roman" w:hAnsi="Times New Roman" w:cs="Times New Roman"/>
          <w:sz w:val="20"/>
          <w:szCs w:val="20"/>
        </w:rPr>
      </w:pPr>
      <w:r w:rsidRPr="7D3885AD" w:rsidR="02F2E76E">
        <w:rPr>
          <w:rFonts w:ascii="Times New Roman" w:hAnsi="Times New Roman" w:cs="Times New Roman"/>
          <w:sz w:val="20"/>
          <w:szCs w:val="20"/>
        </w:rPr>
        <w:t>La presente metodología describe el diseño experimental y los criterios técnicos seguidos para evaluar el comportamiento del algoritmo de Gradiente Descendente (GD) sobre una superficie matemática controlada. El enfoque se centra en la observación de la convergencia hacia el mínimo absoluto de una función convexa, analizando la influencia de los parámetros de control en la trayectoria de optimización.</w:t>
      </w:r>
    </w:p>
    <w:p w:rsidR="52C2BEEC" w:rsidP="7D3885AD" w:rsidRDefault="52C2BEEC" w14:paraId="258905D4" w14:textId="255FFC56">
      <w:pPr>
        <w:pStyle w:val="Normal"/>
        <w:spacing w:line="240" w:lineRule="auto"/>
        <w:jc w:val="both"/>
        <w:rPr>
          <w:rFonts w:ascii="Times New Roman" w:hAnsi="Times New Roman" w:cs="Times New Roman"/>
          <w:b w:val="1"/>
          <w:bCs w:val="1"/>
          <w:sz w:val="20"/>
          <w:szCs w:val="20"/>
        </w:rPr>
      </w:pPr>
      <w:r w:rsidRPr="7D3885AD" w:rsidR="02F2E76E">
        <w:rPr>
          <w:rFonts w:ascii="Times New Roman" w:hAnsi="Times New Roman" w:cs="Times New Roman"/>
          <w:b w:val="1"/>
          <w:bCs w:val="1"/>
          <w:sz w:val="20"/>
          <w:szCs w:val="20"/>
        </w:rPr>
        <w:t>Especificación del Algoritmo</w:t>
      </w:r>
    </w:p>
    <w:p w:rsidR="52C2BEEC" w:rsidP="7D3885AD" w:rsidRDefault="52C2BEEC" w14:paraId="07F5F9C4" w14:textId="7C81CE24">
      <w:pPr>
        <w:pStyle w:val="Normal"/>
        <w:spacing w:line="240" w:lineRule="auto"/>
        <w:jc w:val="both"/>
      </w:pPr>
      <w:r w:rsidRPr="7D3885AD" w:rsidR="02F2E76E">
        <w:rPr>
          <w:rFonts w:ascii="Times New Roman" w:hAnsi="Times New Roman" w:cs="Times New Roman"/>
          <w:sz w:val="20"/>
          <w:szCs w:val="20"/>
        </w:rPr>
        <w:t>Para el desarrollo de las pruebas, se implementó un algoritmo de optimización de primer orden basado en la búsqueda iterativa de la raíz del gradiente. El proceso inicia con la evaluación de la derivada de la función objetivo en un punto dado, lo que genera un vector de dirección. Siguiendo la lógica de descenso, se aplica la regla de actualización para determinar la posición del siguiente punto en el dominio.</w:t>
      </w:r>
    </w:p>
    <w:p w:rsidR="52C2BEEC" w:rsidP="7D3885AD" w:rsidRDefault="52C2BEEC" w14:paraId="11DCE38B" w14:textId="1546798F">
      <w:pPr>
        <w:pStyle w:val="Normal"/>
        <w:spacing w:line="240" w:lineRule="auto"/>
        <w:jc w:val="both"/>
      </w:pPr>
      <w:r w:rsidRPr="7D3885AD" w:rsidR="02F2E76E">
        <w:rPr>
          <w:rFonts w:ascii="Times New Roman" w:hAnsi="Times New Roman" w:cs="Times New Roman"/>
          <w:sz w:val="20"/>
          <w:szCs w:val="20"/>
        </w:rPr>
        <w:t>Para asegurar la validez del experimento, el diseño contempla un criterio de parada basado en un número fijo de iteraciones (50), lo cual permite observar no solo el punto final de llegada, sino también la estabilidad del algoritmo y su comportamiento asintótico conforme se aproxima a la zona de gradiente nulo.</w:t>
      </w:r>
    </w:p>
    <w:p w:rsidR="52C2BEEC" w:rsidP="7D3885AD" w:rsidRDefault="52C2BEEC" w14:paraId="6ECB8E24" w14:textId="624F4EF5">
      <w:pPr>
        <w:pStyle w:val="Normal"/>
        <w:spacing w:line="240" w:lineRule="auto"/>
        <w:jc w:val="both"/>
        <w:rPr>
          <w:rFonts w:ascii="Times New Roman" w:hAnsi="Times New Roman" w:cs="Times New Roman"/>
          <w:b w:val="1"/>
          <w:bCs w:val="1"/>
          <w:sz w:val="20"/>
          <w:szCs w:val="20"/>
        </w:rPr>
      </w:pPr>
      <w:r w:rsidRPr="7D3885AD" w:rsidR="02F2E76E">
        <w:rPr>
          <w:rFonts w:ascii="Times New Roman" w:hAnsi="Times New Roman" w:cs="Times New Roman"/>
          <w:b w:val="1"/>
          <w:bCs w:val="1"/>
          <w:sz w:val="20"/>
          <w:szCs w:val="20"/>
        </w:rPr>
        <w:t xml:space="preserve">Configuración de </w:t>
      </w:r>
      <w:r w:rsidRPr="7D3885AD" w:rsidR="02F2E76E">
        <w:rPr>
          <w:rFonts w:ascii="Times New Roman" w:hAnsi="Times New Roman" w:cs="Times New Roman"/>
          <w:b w:val="1"/>
          <w:bCs w:val="1"/>
          <w:sz w:val="20"/>
          <w:szCs w:val="20"/>
        </w:rPr>
        <w:t>Hiperparámetros</w:t>
      </w:r>
    </w:p>
    <w:p w:rsidR="52C2BEEC" w:rsidP="7D3885AD" w:rsidRDefault="52C2BEEC" w14:paraId="7A2B9D88" w14:textId="76ECD461">
      <w:pPr>
        <w:pStyle w:val="Normal"/>
        <w:spacing w:line="240" w:lineRule="auto"/>
        <w:jc w:val="both"/>
      </w:pPr>
      <w:r w:rsidRPr="7D3885AD" w:rsidR="02F2E76E">
        <w:rPr>
          <w:rFonts w:ascii="Times New Roman" w:hAnsi="Times New Roman" w:cs="Times New Roman"/>
          <w:sz w:val="20"/>
          <w:szCs w:val="20"/>
        </w:rPr>
        <w:t>La ejecución del algoritmo está condicionada por un conjunto de parámetros iniciales que definen el comportamiento de la búsqueda. En este experimento, se han establecido los siguientes valores:</w:t>
      </w:r>
    </w:p>
    <w:p w:rsidR="52C2BEEC" w:rsidP="7D3885AD" w:rsidRDefault="52C2BEEC" w14:paraId="7F745F63" w14:textId="275A5197">
      <w:pPr>
        <w:pStyle w:val="Prrafodelista"/>
        <w:numPr>
          <w:ilvl w:val="0"/>
          <w:numId w:val="23"/>
        </w:numPr>
        <w:spacing w:line="240" w:lineRule="auto"/>
        <w:jc w:val="both"/>
        <w:rPr>
          <w:rFonts w:ascii="Times New Roman" w:hAnsi="Times New Roman" w:cs="Times New Roman"/>
          <w:sz w:val="20"/>
          <w:szCs w:val="20"/>
        </w:rPr>
      </w:pPr>
      <w:r w:rsidRPr="7D3885AD" w:rsidR="02F2E76E">
        <w:rPr>
          <w:rFonts w:ascii="Times New Roman" w:hAnsi="Times New Roman" w:cs="Times New Roman"/>
          <w:b w:val="1"/>
          <w:bCs w:val="1"/>
          <w:sz w:val="20"/>
          <w:szCs w:val="20"/>
        </w:rPr>
        <w:t xml:space="preserve">Estado Inicial </w:t>
      </w:r>
      <m:oMathPara xmlns:m="http://schemas.openxmlformats.org/officeDocument/2006/math">
        <m:oMath xmlns:m="http://schemas.openxmlformats.org/officeDocument/2006/math">
          <m:d xmlns:m="http://schemas.openxmlformats.org/officeDocument/2006/math">
            <m:dPr>
              <m:ctrlPr/>
            </m:dPr>
            <m:e>
              <m:sSub>
                <m:sSubPr>
                  <m:ctrlPr/>
                </m:sSubPr>
                <m:e>
                  <m:r>
                    <m:t>𝑥</m:t>
                  </m:r>
                </m:e>
                <m:sub>
                  <m:r>
                    <m:t>0</m:t>
                  </m:r>
                </m:sub>
              </m:sSub>
            </m:e>
          </m:d>
        </m:oMath>
      </m:oMathPara>
      <w:r w:rsidRPr="7D3885AD" w:rsidR="02F2E76E">
        <w:rPr>
          <w:rFonts w:ascii="Times New Roman" w:hAnsi="Times New Roman" w:cs="Times New Roman"/>
          <w:b w:val="1"/>
          <w:bCs w:val="1"/>
          <w:sz w:val="20"/>
          <w:szCs w:val="20"/>
        </w:rPr>
        <w:t>:</w:t>
      </w:r>
      <w:r w:rsidRPr="7D3885AD" w:rsidR="02F2E76E">
        <w:rPr>
          <w:rFonts w:ascii="Times New Roman" w:hAnsi="Times New Roman" w:cs="Times New Roman"/>
          <w:sz w:val="20"/>
          <w:szCs w:val="20"/>
        </w:rPr>
        <w:t xml:space="preserve"> Se define un punto de partida en </w:t>
      </w:r>
      <m:oMathPara xmlns:m="http://schemas.openxmlformats.org/officeDocument/2006/math">
        <m:oMath xmlns:m="http://schemas.openxmlformats.org/officeDocument/2006/math">
          <m:r xmlns:m="http://schemas.openxmlformats.org/officeDocument/2006/math">
            <m:t xmlns:m="http://schemas.openxmlformats.org/officeDocument/2006/math">𝑥</m:t>
          </m:r>
          <m:r xmlns:m="http://schemas.openxmlformats.org/officeDocument/2006/math">
            <m:t xmlns:m="http://schemas.openxmlformats.org/officeDocument/2006/math"> = 0.0 </m:t>
          </m:r>
        </m:oMath>
      </m:oMathPara>
      <w:r w:rsidRPr="7D3885AD" w:rsidR="02F2E76E">
        <w:rPr>
          <w:rFonts w:ascii="Times New Roman" w:hAnsi="Times New Roman" w:cs="Times New Roman"/>
          <w:sz w:val="20"/>
          <w:szCs w:val="20"/>
        </w:rPr>
        <w:t>. Esta elección busca evaluar la capacidad del algoritmo para recorrer una distancia finita hacia la derecha del eje de las abscisas, partiendo desde una zona con pendiente negativa.</w:t>
      </w:r>
    </w:p>
    <w:p w:rsidR="52C2BEEC" w:rsidP="7D3885AD" w:rsidRDefault="52C2BEEC" w14:paraId="57F86A61" w14:textId="2255F8D1">
      <w:pPr>
        <w:pStyle w:val="Prrafodelista"/>
        <w:numPr>
          <w:ilvl w:val="0"/>
          <w:numId w:val="23"/>
        </w:numPr>
        <w:spacing w:line="240" w:lineRule="auto"/>
        <w:jc w:val="both"/>
        <w:rPr>
          <w:rFonts w:ascii="Times New Roman" w:hAnsi="Times New Roman" w:cs="Times New Roman"/>
          <w:sz w:val="20"/>
          <w:szCs w:val="20"/>
        </w:rPr>
      </w:pPr>
      <w:r w:rsidRPr="7D3885AD" w:rsidR="02F2E76E">
        <w:rPr>
          <w:rFonts w:ascii="Times New Roman" w:hAnsi="Times New Roman" w:cs="Times New Roman"/>
          <w:b w:val="1"/>
          <w:bCs w:val="1"/>
          <w:sz w:val="20"/>
          <w:szCs w:val="20"/>
        </w:rPr>
        <w:t xml:space="preserve">Tasa de </w:t>
      </w:r>
      <w:r w:rsidRPr="7D3885AD" w:rsidR="02F2E76E">
        <w:rPr>
          <w:rFonts w:ascii="Times New Roman" w:hAnsi="Times New Roman" w:cs="Times New Roman"/>
          <w:b w:val="1"/>
          <w:bCs w:val="1"/>
          <w:sz w:val="20"/>
          <w:szCs w:val="20"/>
        </w:rPr>
        <w:t xml:space="preserve">Aprendizaje </w:t>
      </w:r>
      <m:oMathPara xmlns:m="http://schemas.openxmlformats.org/officeDocument/2006/math">
        <m:oMath xmlns:m="http://schemas.openxmlformats.org/officeDocument/2006/math">
          <m:d xmlns:m="http://schemas.openxmlformats.org/officeDocument/2006/math">
            <m:dPr>
              <m:ctrlPr/>
            </m:dPr>
            <m:e>
              <m:r>
                <m:t>𝛼</m:t>
              </m:r>
            </m:e>
          </m:d>
        </m:oMath>
      </m:oMathPara>
      <w:r w:rsidRPr="7D3885AD" w:rsidR="02F2E76E">
        <w:rPr>
          <w:rFonts w:ascii="Times New Roman" w:hAnsi="Times New Roman" w:cs="Times New Roman"/>
          <w:b w:val="1"/>
          <w:bCs w:val="1"/>
          <w:sz w:val="20"/>
          <w:szCs w:val="20"/>
        </w:rPr>
        <w:t>:</w:t>
      </w:r>
      <w:r w:rsidRPr="7D3885AD" w:rsidR="02F2E76E">
        <w:rPr>
          <w:rFonts w:ascii="Times New Roman" w:hAnsi="Times New Roman" w:cs="Times New Roman"/>
          <w:sz w:val="20"/>
          <w:szCs w:val="20"/>
        </w:rPr>
        <w:t xml:space="preserve"> Se ha seleccionado un valor de 0.1. Este </w:t>
      </w:r>
      <w:r w:rsidRPr="7D3885AD" w:rsidR="02F2E76E">
        <w:rPr>
          <w:rFonts w:ascii="Times New Roman" w:hAnsi="Times New Roman" w:cs="Times New Roman"/>
          <w:sz w:val="20"/>
          <w:szCs w:val="20"/>
        </w:rPr>
        <w:t>hiperparámetro</w:t>
      </w:r>
      <w:r w:rsidRPr="7D3885AD" w:rsidR="02F2E76E">
        <w:rPr>
          <w:rFonts w:ascii="Times New Roman" w:hAnsi="Times New Roman" w:cs="Times New Roman"/>
          <w:sz w:val="20"/>
          <w:szCs w:val="20"/>
        </w:rPr>
        <w:t xml:space="preserve"> es crítico, pues determina la fracción del gradiente que se restará a la posición actual. Un valor de 0.1 se considera moderado, buscando un equilibrio entre una convergencia rápida y la prevención de oscilaciones violentas o divergencia.</w:t>
      </w:r>
    </w:p>
    <w:p w:rsidR="52C2BEEC" w:rsidP="7D3885AD" w:rsidRDefault="52C2BEEC" w14:paraId="5ABC6EBA" w14:textId="4E7A0CFE">
      <w:pPr>
        <w:pStyle w:val="Prrafodelista"/>
        <w:numPr>
          <w:ilvl w:val="0"/>
          <w:numId w:val="23"/>
        </w:numPr>
        <w:spacing w:line="240" w:lineRule="auto"/>
        <w:jc w:val="both"/>
        <w:rPr>
          <w:rFonts w:ascii="Times New Roman" w:hAnsi="Times New Roman" w:cs="Times New Roman"/>
          <w:sz w:val="20"/>
          <w:szCs w:val="20"/>
        </w:rPr>
      </w:pPr>
      <w:r w:rsidRPr="7D3885AD" w:rsidR="02F2E76E">
        <w:rPr>
          <w:rFonts w:ascii="Times New Roman" w:hAnsi="Times New Roman" w:cs="Times New Roman"/>
          <w:b w:val="1"/>
          <w:bCs w:val="1"/>
          <w:sz w:val="20"/>
          <w:szCs w:val="20"/>
        </w:rPr>
        <w:t>Número de Iteraciones:</w:t>
      </w:r>
      <w:r w:rsidRPr="7D3885AD" w:rsidR="02F2E76E">
        <w:rPr>
          <w:rFonts w:ascii="Times New Roman" w:hAnsi="Times New Roman" w:cs="Times New Roman"/>
          <w:sz w:val="20"/>
          <w:szCs w:val="20"/>
        </w:rPr>
        <w:t xml:space="preserve"> Se fijó un total de 50 pasos, proporcionando un margen suficiente para que el sistema alcance la zona de convergencia en una función cuadrática simple.</w:t>
      </w:r>
    </w:p>
    <w:p w:rsidR="52C2BEEC" w:rsidP="7D3885AD" w:rsidRDefault="52C2BEEC" w14:paraId="1019DE19" w14:textId="5351F1E3">
      <w:pPr>
        <w:pStyle w:val="Normal"/>
        <w:spacing w:line="240" w:lineRule="auto"/>
        <w:jc w:val="both"/>
        <w:rPr>
          <w:rFonts w:ascii="Times New Roman" w:hAnsi="Times New Roman" w:cs="Times New Roman"/>
          <w:b w:val="1"/>
          <w:bCs w:val="1"/>
          <w:sz w:val="20"/>
          <w:szCs w:val="20"/>
        </w:rPr>
      </w:pPr>
      <w:r w:rsidRPr="7D3885AD" w:rsidR="02F2E76E">
        <w:rPr>
          <w:rFonts w:ascii="Times New Roman" w:hAnsi="Times New Roman" w:cs="Times New Roman"/>
          <w:b w:val="1"/>
          <w:bCs w:val="1"/>
          <w:sz w:val="20"/>
          <w:szCs w:val="20"/>
        </w:rPr>
        <w:t xml:space="preserve">Funciones de Prueba </w:t>
      </w:r>
    </w:p>
    <w:p w:rsidR="52C2BEEC" w:rsidP="7D3885AD" w:rsidRDefault="52C2BEEC" w14:paraId="2E572371" w14:textId="757D99D9">
      <w:pPr>
        <w:pStyle w:val="Normal"/>
        <w:spacing w:line="240" w:lineRule="auto"/>
        <w:jc w:val="both"/>
        <w:rPr>
          <w:rFonts w:ascii="Times New Roman" w:hAnsi="Times New Roman" w:cs="Times New Roman"/>
          <w:sz w:val="20"/>
          <w:szCs w:val="20"/>
        </w:rPr>
      </w:pPr>
      <w:r w:rsidRPr="7D3885AD" w:rsidR="02F2E76E">
        <w:rPr>
          <w:rFonts w:ascii="Times New Roman" w:hAnsi="Times New Roman" w:cs="Times New Roman"/>
          <w:sz w:val="20"/>
          <w:szCs w:val="20"/>
        </w:rPr>
        <w:t xml:space="preserve">Como objeto de estudio, se diseñó una función objetivo </w:t>
      </w:r>
      <m:oMathPara xmlns:m="http://schemas.openxmlformats.org/officeDocument/2006/math">
        <m:oMath xmlns:m="http://schemas.openxmlformats.org/officeDocument/2006/math">
          <m:d xmlns:m="http://schemas.openxmlformats.org/officeDocument/2006/math">
            <m:dPr>
              <m:ctrlPr/>
            </m:dPr>
            <m:e>
              <m:r>
                <m:t>𝑓</m:t>
              </m:r>
            </m:e>
          </m:d>
        </m:oMath>
      </m:oMathPara>
      <w:r w:rsidRPr="7D3885AD" w:rsidR="02F2E76E">
        <w:rPr>
          <w:rFonts w:ascii="Times New Roman" w:hAnsi="Times New Roman" w:cs="Times New Roman"/>
          <w:sz w:val="20"/>
          <w:szCs w:val="20"/>
        </w:rPr>
        <w:t xml:space="preserve"> </w:t>
      </w:r>
      <w:r w:rsidRPr="7D3885AD" w:rsidR="02F2E76E">
        <w:rPr>
          <w:rFonts w:ascii="Times New Roman" w:hAnsi="Times New Roman" w:cs="Times New Roman"/>
          <w:sz w:val="20"/>
          <w:szCs w:val="20"/>
        </w:rPr>
        <w:t>personalizada que cumple con las propiedades de continuidad y diferenciabilidad necesarias para la aplicación de métodos de primer orden. La función empleada es:</w:t>
      </w:r>
    </w:p>
    <w:p w:rsidR="52C2BEEC" w:rsidP="7D3885AD" w:rsidRDefault="52C2BEEC" w14:paraId="646CE9C4" w14:textId="48197241">
      <w:pPr>
        <w:pStyle w:val="Normal"/>
        <w:spacing w:line="240" w:lineRule="auto"/>
        <w:jc w:val="both"/>
        <w:rPr>
          <w:rFonts w:ascii="Times New Roman" w:hAnsi="Times New Roman" w:cs="Times New Roman"/>
          <w:sz w:val="20"/>
          <w:szCs w:val="20"/>
        </w:rPr>
      </w:pP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𝑥</m:t>
              </m:r>
            </m:e>
          </m:d>
          <m:r xmlns:m="http://schemas.openxmlformats.org/officeDocument/2006/math">
            <m:t xmlns:m="http://schemas.openxmlformats.org/officeDocument/2006/math">=</m:t>
          </m:r>
          <m:sSup xmlns:m="http://schemas.openxmlformats.org/officeDocument/2006/math">
            <m:sSupPr>
              <m:ctrlPr/>
            </m:sSupPr>
            <m:e>
              <m:r>
                <m:t>𝑥</m:t>
              </m:r>
            </m:e>
            <m:sup>
              <m:r>
                <m:t>2</m:t>
              </m:r>
            </m:sup>
          </m:sSup>
          <m:r xmlns:m="http://schemas.openxmlformats.org/officeDocument/2006/math">
            <m:t xmlns:m="http://schemas.openxmlformats.org/officeDocument/2006/math">−5</m:t>
          </m:r>
          <m:r xmlns:m="http://schemas.openxmlformats.org/officeDocument/2006/math">
            <m:t xmlns:m="http://schemas.openxmlformats.org/officeDocument/2006/math">𝑥</m:t>
          </m:r>
          <m:r xmlns:m="http://schemas.openxmlformats.org/officeDocument/2006/math">
            <m:t xmlns:m="http://schemas.openxmlformats.org/officeDocument/2006/math">+10</m:t>
          </m:r>
        </m:oMath>
      </m:oMathPara>
    </w:p>
    <w:p w:rsidR="52C2BEEC" w:rsidP="7D3885AD" w:rsidRDefault="52C2BEEC" w14:paraId="5B2A6118" w14:textId="31E92DB3">
      <w:pPr>
        <w:pStyle w:val="Normal"/>
        <w:spacing w:line="240" w:lineRule="auto"/>
        <w:jc w:val="both"/>
      </w:pPr>
      <w:r w:rsidRPr="7D3885AD" w:rsidR="02F2E76E">
        <w:rPr>
          <w:rFonts w:ascii="Times New Roman" w:hAnsi="Times New Roman" w:cs="Times New Roman"/>
          <w:sz w:val="20"/>
          <w:szCs w:val="20"/>
        </w:rPr>
        <w:t>Técnicamente, se trata de una función cuadrática de una variable, la cual es estrictamente convexa, lo que garantiza la existencia de un único mínimo global. Para que el algoritmo opere, se calculó analíticamente su gradiente (primera derivada):</w:t>
      </w:r>
    </w:p>
    <w:p w:rsidR="52C2BEEC" w:rsidP="7D3885AD" w:rsidRDefault="52C2BEEC" w14:paraId="2575E652" w14:textId="3E174BCB">
      <w:pPr>
        <w:pStyle w:val="Normal"/>
        <w:spacing w:line="240" w:lineRule="auto"/>
        <w:jc w:val="both"/>
        <w:rPr>
          <w:rFonts w:ascii="Times New Roman" w:hAnsi="Times New Roman" w:cs="Times New Roman"/>
          <w:sz w:val="20"/>
          <w:szCs w:val="20"/>
        </w:rPr>
      </w:pPr>
      <m:oMathPara xmlns:m="http://schemas.openxmlformats.org/officeDocument/2006/math">
        <m:oMath xmlns:m="http://schemas.openxmlformats.org/officeDocument/2006/math">
          <m:sSup xmlns:m="http://schemas.openxmlformats.org/officeDocument/2006/math">
            <m:sSupPr>
              <m:ctrlPr/>
            </m:sSupPr>
            <m:e>
              <m:r>
                <m:t>𝑓</m:t>
              </m:r>
            </m:e>
            <m:sup>
              <m:r>
                <m:t>′</m:t>
              </m:r>
            </m:sup>
          </m:sSup>
          <m:d xmlns:m="http://schemas.openxmlformats.org/officeDocument/2006/math">
            <m:dPr>
              <m:ctrlPr/>
            </m:dPr>
            <m:e>
              <m:r>
                <m:t>𝑥</m:t>
              </m:r>
            </m:e>
          </m:d>
          <m:r xmlns:m="http://schemas.openxmlformats.org/officeDocument/2006/math">
            <m:t xmlns:m="http://schemas.openxmlformats.org/officeDocument/2006/math">=2</m:t>
          </m:r>
          <m:r xmlns:m="http://schemas.openxmlformats.org/officeDocument/2006/math">
            <m:t xmlns:m="http://schemas.openxmlformats.org/officeDocument/2006/math">𝑥</m:t>
          </m:r>
          <m:r xmlns:m="http://schemas.openxmlformats.org/officeDocument/2006/math">
            <m:t xmlns:m="http://schemas.openxmlformats.org/officeDocument/2006/math">−5</m:t>
          </m:r>
        </m:oMath>
      </m:oMathPara>
    </w:p>
    <w:p w:rsidR="52C2BEEC" w:rsidP="7D3885AD" w:rsidRDefault="52C2BEEC" w14:paraId="60D7FA81" w14:textId="228DB967">
      <w:pPr>
        <w:pStyle w:val="Normal"/>
        <w:spacing w:line="240" w:lineRule="auto"/>
        <w:jc w:val="both"/>
        <w:rPr>
          <w:rFonts w:ascii="Times New Roman" w:hAnsi="Times New Roman" w:cs="Times New Roman"/>
          <w:sz w:val="20"/>
          <w:szCs w:val="20"/>
        </w:rPr>
      </w:pPr>
      <w:r w:rsidRPr="7D3885AD" w:rsidR="02F2E76E">
        <w:rPr>
          <w:rFonts w:ascii="Times New Roman" w:hAnsi="Times New Roman" w:cs="Times New Roman"/>
          <w:sz w:val="20"/>
          <w:szCs w:val="20"/>
        </w:rPr>
        <w:t xml:space="preserve">Bajo esta configuración, el mínimo teórico se localiza en el punto donde </w:t>
      </w:r>
      <m:oMathPara xmlns:m="http://schemas.openxmlformats.org/officeDocument/2006/math">
        <m:oMath xmlns:m="http://schemas.openxmlformats.org/officeDocument/2006/math">
          <m:sSup xmlns:m="http://schemas.openxmlformats.org/officeDocument/2006/math">
            <m:sSupPr>
              <m:ctrlPr/>
            </m:sSupPr>
            <m:e>
              <m:r>
                <m:t>𝑓</m:t>
              </m:r>
            </m:e>
            <m:sup>
              <m:r>
                <m:t>′</m:t>
              </m:r>
            </m:sup>
          </m:sSup>
          <m:d xmlns:m="http://schemas.openxmlformats.org/officeDocument/2006/math">
            <m:dPr>
              <m:ctrlPr/>
            </m:dPr>
            <m:e>
              <m:r>
                <m:t>𝑥</m:t>
              </m:r>
            </m:e>
          </m:d>
          <m:r xmlns:m="http://schemas.openxmlformats.org/officeDocument/2006/math">
            <m:t xmlns:m="http://schemas.openxmlformats.org/officeDocument/2006/math">=0</m:t>
          </m:r>
        </m:oMath>
      </m:oMathPara>
      <w:r w:rsidRPr="7D3885AD" w:rsidR="02F2E76E">
        <w:rPr>
          <w:rFonts w:ascii="Times New Roman" w:hAnsi="Times New Roman" w:cs="Times New Roman"/>
          <w:sz w:val="20"/>
          <w:szCs w:val="20"/>
        </w:rPr>
        <w:t xml:space="preserve">, resultando en </w:t>
      </w:r>
      <m:oMathPara xmlns:m="http://schemas.openxmlformats.org/officeDocument/2006/math">
        <m:oMath xmlns:m="http://schemas.openxmlformats.org/officeDocument/2006/math">
          <m:r xmlns:m="http://schemas.openxmlformats.org/officeDocument/2006/math">
            <m:t xmlns:m="http://schemas.openxmlformats.org/officeDocument/2006/math">𝑥</m:t>
          </m:r>
          <m:r xmlns:m="http://schemas.openxmlformats.org/officeDocument/2006/math">
            <m:t xmlns:m="http://schemas.openxmlformats.org/officeDocument/2006/math"> = 2.5 </m:t>
          </m:r>
        </m:oMath>
      </m:oMathPara>
      <w:r w:rsidRPr="7D3885AD" w:rsidR="02F2E76E">
        <w:rPr>
          <w:rFonts w:ascii="Times New Roman" w:hAnsi="Times New Roman" w:cs="Times New Roman"/>
          <w:sz w:val="20"/>
          <w:szCs w:val="20"/>
        </w:rPr>
        <w:t xml:space="preserve">, con un valor de función </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2.5</m:t>
              </m:r>
            </m:e>
          </m:d>
          <m:r xmlns:m="http://schemas.openxmlformats.org/officeDocument/2006/math">
            <m:t xmlns:m="http://schemas.openxmlformats.org/officeDocument/2006/math">= 3.75</m:t>
          </m:r>
        </m:oMath>
      </m:oMathPara>
      <w:r w:rsidRPr="7D3885AD" w:rsidR="3A603D19">
        <w:rPr>
          <w:rFonts w:ascii="Times New Roman" w:hAnsi="Times New Roman" w:cs="Times New Roman"/>
          <w:sz w:val="20"/>
          <w:szCs w:val="20"/>
        </w:rPr>
        <w:t>.</w:t>
      </w:r>
      <w:r w:rsidRPr="7D3885AD" w:rsidR="02F2E76E">
        <w:rPr>
          <w:rFonts w:ascii="Times New Roman" w:hAnsi="Times New Roman" w:cs="Times New Roman"/>
          <w:sz w:val="20"/>
          <w:szCs w:val="20"/>
        </w:rPr>
        <w:t xml:space="preserve"> El experimento evaluará qué tan cerca de este valor real logra posicionarse el algoritmo tras el ciclo de iteraciones.</w:t>
      </w:r>
    </w:p>
    <w:p w:rsidR="52C2BEEC" w:rsidP="7D3885AD" w:rsidRDefault="52C2BEEC" w14:paraId="55C13BDF" w14:textId="39EADAD4">
      <w:pPr>
        <w:pStyle w:val="Normal"/>
        <w:spacing w:line="240" w:lineRule="auto"/>
        <w:jc w:val="both"/>
        <w:rPr>
          <w:rFonts w:ascii="Times New Roman" w:hAnsi="Times New Roman" w:cs="Times New Roman"/>
          <w:b w:val="1"/>
          <w:bCs w:val="1"/>
          <w:sz w:val="20"/>
          <w:szCs w:val="20"/>
        </w:rPr>
      </w:pPr>
      <w:r w:rsidRPr="7D3885AD" w:rsidR="57A8483C">
        <w:rPr>
          <w:rFonts w:ascii="Times New Roman" w:hAnsi="Times New Roman" w:cs="Times New Roman"/>
          <w:b w:val="1"/>
          <w:bCs w:val="1"/>
          <w:sz w:val="20"/>
          <w:szCs w:val="20"/>
        </w:rPr>
        <w:t>Pseudocodigo</w:t>
      </w:r>
    </w:p>
    <w:p w:rsidR="52C2BEEC" w:rsidP="7D3885AD" w:rsidRDefault="52C2BEEC" w14:paraId="687529DD" w14:textId="5BB84E08">
      <w:pPr>
        <w:pStyle w:val="Normal"/>
        <w:spacing w:line="240" w:lineRule="auto"/>
        <w:jc w:val="both"/>
        <w:rPr>
          <w:rFonts w:ascii="Times New Roman" w:hAnsi="Times New Roman" w:cs="Times New Roman"/>
          <w:sz w:val="20"/>
          <w:szCs w:val="20"/>
        </w:rPr>
      </w:pPr>
      <w:r w:rsidRPr="7D3885AD" w:rsidR="57A8483C">
        <w:rPr>
          <w:rFonts w:ascii="Times New Roman" w:hAnsi="Times New Roman" w:cs="Times New Roman"/>
          <w:sz w:val="20"/>
          <w:szCs w:val="20"/>
        </w:rPr>
        <w:t>A continuación, se presenta la especificación lógica del algoritmo de Gradiente Descendente implementado para este análisis. El flujo algorítmico sigue una estructura determinista de primer orden, diseñada para transformar la pendiente local de la función objetivo en un vector de desplazamiento.</w:t>
      </w:r>
    </w:p>
    <w:p w:rsidR="52C2BEEC" w:rsidP="7D3885AD" w:rsidRDefault="52C2BEEC" w14:paraId="6BA1C7BE" w14:textId="2DE59F9B">
      <w:pPr>
        <w:pStyle w:val="Normal"/>
        <w:spacing w:line="240" w:lineRule="auto"/>
        <w:jc w:val="both"/>
      </w:pPr>
      <w:r w:rsidRPr="7D3885AD" w:rsidR="57A8483C">
        <w:rPr>
          <w:rFonts w:ascii="Times New Roman" w:hAnsi="Times New Roman" w:cs="Times New Roman"/>
          <w:sz w:val="20"/>
          <w:szCs w:val="20"/>
        </w:rPr>
        <w:t>La lógica se divide en tres fases críticas:</w:t>
      </w:r>
    </w:p>
    <w:p w:rsidR="52C2BEEC" w:rsidP="7D3885AD" w:rsidRDefault="52C2BEEC" w14:paraId="5E537A36" w14:textId="64E42C0C">
      <w:pPr>
        <w:pStyle w:val="Prrafodelista"/>
        <w:numPr>
          <w:ilvl w:val="0"/>
          <w:numId w:val="25"/>
        </w:numPr>
        <w:spacing w:line="240" w:lineRule="auto"/>
        <w:jc w:val="both"/>
        <w:rPr>
          <w:rFonts w:ascii="Times New Roman" w:hAnsi="Times New Roman" w:cs="Times New Roman"/>
          <w:sz w:val="20"/>
          <w:szCs w:val="20"/>
        </w:rPr>
      </w:pPr>
      <w:r w:rsidRPr="7D3885AD" w:rsidR="57A8483C">
        <w:rPr>
          <w:rFonts w:ascii="Times New Roman" w:hAnsi="Times New Roman" w:cs="Times New Roman"/>
          <w:b w:val="1"/>
          <w:bCs w:val="1"/>
          <w:sz w:val="20"/>
          <w:szCs w:val="20"/>
        </w:rPr>
        <w:t>Inicialización</w:t>
      </w:r>
      <w:r w:rsidRPr="7D3885AD" w:rsidR="57A8483C">
        <w:rPr>
          <w:rFonts w:ascii="Times New Roman" w:hAnsi="Times New Roman" w:cs="Times New Roman"/>
          <w:sz w:val="20"/>
          <w:szCs w:val="20"/>
        </w:rPr>
        <w:t xml:space="preserve">: Definición del punto de partida en el dominio de la función y establecimiento de la tasa de </w:t>
      </w:r>
      <w:r w:rsidRPr="7D3885AD" w:rsidR="57A8483C">
        <w:rPr>
          <w:rFonts w:ascii="Times New Roman" w:hAnsi="Times New Roman" w:cs="Times New Roman"/>
          <w:sz w:val="20"/>
          <w:szCs w:val="20"/>
        </w:rPr>
        <w:t xml:space="preserve">aprendizaje </w:t>
      </w:r>
      <m:oMathPara xmlns:m="http://schemas.openxmlformats.org/officeDocument/2006/math">
        <m:oMath xmlns:m="http://schemas.openxmlformats.org/officeDocument/2006/math">
          <m:d xmlns:m="http://schemas.openxmlformats.org/officeDocument/2006/math">
            <m:dPr>
              <m:ctrlPr/>
            </m:dPr>
            <m:e>
              <m:r>
                <m:t>𝛼</m:t>
              </m:r>
            </m:e>
          </m:d>
        </m:oMath>
      </m:oMathPara>
      <w:r w:rsidRPr="7D3885AD" w:rsidR="57A8483C">
        <w:rPr>
          <w:rFonts w:ascii="Times New Roman" w:hAnsi="Times New Roman" w:cs="Times New Roman"/>
          <w:sz w:val="20"/>
          <w:szCs w:val="20"/>
        </w:rPr>
        <w:t>.</w:t>
      </w:r>
    </w:p>
    <w:p w:rsidR="52C2BEEC" w:rsidP="7D3885AD" w:rsidRDefault="52C2BEEC" w14:paraId="237E1C0D" w14:textId="702B781E">
      <w:pPr>
        <w:pStyle w:val="Prrafodelista"/>
        <w:numPr>
          <w:ilvl w:val="0"/>
          <w:numId w:val="25"/>
        </w:numPr>
        <w:spacing w:line="240" w:lineRule="auto"/>
        <w:jc w:val="both"/>
        <w:rPr>
          <w:rFonts w:ascii="Times New Roman" w:hAnsi="Times New Roman" w:cs="Times New Roman"/>
          <w:sz w:val="20"/>
          <w:szCs w:val="20"/>
        </w:rPr>
      </w:pPr>
      <w:r w:rsidRPr="7D3885AD" w:rsidR="57A8483C">
        <w:rPr>
          <w:rFonts w:ascii="Times New Roman" w:hAnsi="Times New Roman" w:cs="Times New Roman"/>
          <w:b w:val="1"/>
          <w:bCs w:val="1"/>
          <w:sz w:val="20"/>
          <w:szCs w:val="20"/>
        </w:rPr>
        <w:t>Ciclo Iterativo</w:t>
      </w:r>
      <w:r w:rsidRPr="7D3885AD" w:rsidR="57A8483C">
        <w:rPr>
          <w:rFonts w:ascii="Times New Roman" w:hAnsi="Times New Roman" w:cs="Times New Roman"/>
          <w:sz w:val="20"/>
          <w:szCs w:val="20"/>
        </w:rPr>
        <w:t>: Proceso recurrente donde se evalúa la derivada de la función en la posición actual para determinar la dirección del descenso.</w:t>
      </w:r>
    </w:p>
    <w:p w:rsidR="52C2BEEC" w:rsidP="7D3885AD" w:rsidRDefault="52C2BEEC" w14:paraId="6EAD7240" w14:textId="2DC73EB2">
      <w:pPr>
        <w:pStyle w:val="Prrafodelista"/>
        <w:numPr>
          <w:ilvl w:val="0"/>
          <w:numId w:val="25"/>
        </w:numPr>
        <w:spacing w:line="240" w:lineRule="auto"/>
        <w:jc w:val="both"/>
        <w:rPr>
          <w:rFonts w:ascii="Times New Roman" w:hAnsi="Times New Roman" w:cs="Times New Roman"/>
          <w:sz w:val="20"/>
          <w:szCs w:val="20"/>
        </w:rPr>
      </w:pPr>
      <w:r w:rsidRPr="7D3885AD" w:rsidR="57A8483C">
        <w:rPr>
          <w:rFonts w:ascii="Times New Roman" w:hAnsi="Times New Roman" w:cs="Times New Roman"/>
          <w:b w:val="1"/>
          <w:bCs w:val="1"/>
          <w:sz w:val="20"/>
          <w:szCs w:val="20"/>
        </w:rPr>
        <w:t>Actualización y Criterio de Parada</w:t>
      </w:r>
      <w:r w:rsidRPr="7D3885AD" w:rsidR="57A8483C">
        <w:rPr>
          <w:rFonts w:ascii="Times New Roman" w:hAnsi="Times New Roman" w:cs="Times New Roman"/>
          <w:sz w:val="20"/>
          <w:szCs w:val="20"/>
        </w:rPr>
        <w:t>: Aplicación de la regla de actualización de parámetros y verificación del cumplimiento del límite de iteraciones definido para finalizar la búsqueda.</w:t>
      </w:r>
    </w:p>
    <w:p w:rsidR="52C2BEEC" w:rsidP="7D3885AD" w:rsidRDefault="52C2BEEC" w14:paraId="42B01D84" w14:textId="3C05C995">
      <w:pPr>
        <w:pStyle w:val="Normal"/>
        <w:spacing w:line="240" w:lineRule="auto"/>
        <w:ind w:left="0"/>
        <w:jc w:val="both"/>
      </w:pPr>
      <w:r w:rsidR="432E1578">
        <w:drawing>
          <wp:inline wp14:editId="68BA24CE" wp14:anchorId="5EAD119E">
            <wp:extent cx="6419850" cy="4686300"/>
            <wp:effectExtent l="0" t="0" r="0" b="0"/>
            <wp:docPr id="805778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778689" name="Picture 805778689"/>
                    <pic:cNvPicPr/>
                  </pic:nvPicPr>
                  <pic:blipFill>
                    <a:blip xmlns:r="http://schemas.openxmlformats.org/officeDocument/2006/relationships" r:embed="rId1227403289">
                      <a:extLst>
                        <a:ext uri="{28A0092B-C50C-407E-A947-70E740481C1C}">
                          <a14:useLocalDpi xmlns:a14="http://schemas.microsoft.com/office/drawing/2010/main"/>
                        </a:ext>
                      </a:extLst>
                    </a:blip>
                    <a:stretch>
                      <a:fillRect/>
                    </a:stretch>
                  </pic:blipFill>
                  <pic:spPr>
                    <a:xfrm>
                      <a:off x="0" y="0"/>
                      <a:ext cx="6419850" cy="4686300"/>
                    </a:xfrm>
                    <a:prstGeom prst="rect">
                      <a:avLst/>
                    </a:prstGeom>
                  </pic:spPr>
                </pic:pic>
              </a:graphicData>
            </a:graphic>
          </wp:inline>
        </w:drawing>
      </w:r>
    </w:p>
    <w:p w:rsidR="52C2BEEC" w:rsidP="7D3885AD" w:rsidRDefault="52C2BEEC" w14:paraId="24871F3E" w14:textId="382FA1EE">
      <w:pPr>
        <w:pStyle w:val="Normal"/>
        <w:spacing w:line="240" w:lineRule="auto"/>
        <w:jc w:val="both"/>
      </w:pPr>
      <w:r w:rsidRPr="7D3885AD" w:rsidR="57A8483C">
        <w:rPr>
          <w:rFonts w:ascii="Times New Roman" w:hAnsi="Times New Roman" w:cs="Times New Roman"/>
          <w:sz w:val="20"/>
          <w:szCs w:val="20"/>
        </w:rPr>
        <w:t>Esta estructura permite observar de manera clara cómo el algoritmo "aprende" la topología de la superficie y reduce progresivamente el valor de la función hasta alcanzar una zona de estabilidad cerca del mínimo teórico.</w:t>
      </w:r>
    </w:p>
    <w:p w:rsidR="52C2BEEC" w:rsidP="7D3885AD" w:rsidRDefault="52C2BEEC" w14:paraId="253C094F" w14:textId="224FC630">
      <w:pPr>
        <w:pStyle w:val="Normal"/>
        <w:spacing w:line="240" w:lineRule="auto"/>
        <w:jc w:val="both"/>
        <w:rPr>
          <w:rFonts w:ascii="Times New Roman" w:hAnsi="Times New Roman" w:cs="Times New Roman"/>
          <w:b w:val="1"/>
          <w:bCs w:val="1"/>
          <w:sz w:val="20"/>
          <w:szCs w:val="20"/>
        </w:rPr>
      </w:pPr>
      <w:r w:rsidRPr="7D3885AD" w:rsidR="02F2E76E">
        <w:rPr>
          <w:rFonts w:ascii="Times New Roman" w:hAnsi="Times New Roman" w:cs="Times New Roman"/>
          <w:b w:val="1"/>
          <w:bCs w:val="1"/>
          <w:sz w:val="20"/>
          <w:szCs w:val="20"/>
        </w:rPr>
        <w:t>Entorno de Desarrollo</w:t>
      </w:r>
    </w:p>
    <w:p w:rsidR="52C2BEEC" w:rsidP="7D3885AD" w:rsidRDefault="52C2BEEC" w14:paraId="74D0FC4D" w14:textId="77C70022">
      <w:pPr>
        <w:pStyle w:val="Normal"/>
        <w:spacing w:line="240" w:lineRule="auto"/>
        <w:jc w:val="both"/>
      </w:pPr>
      <w:r w:rsidRPr="7D3885AD" w:rsidR="02F2E76E">
        <w:rPr>
          <w:rFonts w:ascii="Times New Roman" w:hAnsi="Times New Roman" w:cs="Times New Roman"/>
          <w:sz w:val="20"/>
          <w:szCs w:val="20"/>
        </w:rPr>
        <w:t>La implementación y el análisis de los datos se llevaron a cabo bajo las siguientes especificaciones técnicas:</w:t>
      </w:r>
    </w:p>
    <w:p w:rsidR="52C2BEEC" w:rsidP="7D3885AD" w:rsidRDefault="52C2BEEC" w14:paraId="22F342DE" w14:textId="4EA25EBB">
      <w:pPr>
        <w:pStyle w:val="Prrafodelista"/>
        <w:numPr>
          <w:ilvl w:val="0"/>
          <w:numId w:val="24"/>
        </w:numPr>
        <w:spacing w:line="240" w:lineRule="auto"/>
        <w:jc w:val="both"/>
        <w:rPr>
          <w:rFonts w:ascii="Times New Roman" w:hAnsi="Times New Roman" w:cs="Times New Roman"/>
          <w:sz w:val="20"/>
          <w:szCs w:val="20"/>
        </w:rPr>
      </w:pPr>
      <w:r w:rsidRPr="7D3885AD" w:rsidR="02F2E76E">
        <w:rPr>
          <w:rFonts w:ascii="Times New Roman" w:hAnsi="Times New Roman" w:cs="Times New Roman"/>
          <w:sz w:val="20"/>
          <w:szCs w:val="20"/>
        </w:rPr>
        <w:t>Lenguaje de Programación: Python, seleccionado por su alta precisión en el manejo de operaciones vectoriales y su ecosistema de ciencia de datos.</w:t>
      </w:r>
    </w:p>
    <w:p w:rsidR="52C2BEEC" w:rsidP="7D3885AD" w:rsidRDefault="52C2BEEC" w14:paraId="630E369B" w14:textId="5E2972EF">
      <w:pPr>
        <w:pStyle w:val="Prrafodelista"/>
        <w:numPr>
          <w:ilvl w:val="0"/>
          <w:numId w:val="24"/>
        </w:numPr>
        <w:spacing w:line="240" w:lineRule="auto"/>
        <w:jc w:val="both"/>
        <w:rPr>
          <w:rFonts w:ascii="Times New Roman" w:hAnsi="Times New Roman" w:cs="Times New Roman"/>
          <w:sz w:val="20"/>
          <w:szCs w:val="20"/>
        </w:rPr>
      </w:pPr>
      <w:r w:rsidRPr="7D3885AD" w:rsidR="02F2E76E">
        <w:rPr>
          <w:rFonts w:ascii="Times New Roman" w:hAnsi="Times New Roman" w:cs="Times New Roman"/>
          <w:sz w:val="20"/>
          <w:szCs w:val="20"/>
        </w:rPr>
        <w:t xml:space="preserve">Bibliotecas Técnicas: Se utilizó </w:t>
      </w:r>
      <w:r w:rsidRPr="7D3885AD" w:rsidR="02F2E76E">
        <w:rPr>
          <w:rFonts w:ascii="Times New Roman" w:hAnsi="Times New Roman" w:cs="Times New Roman"/>
          <w:sz w:val="20"/>
          <w:szCs w:val="20"/>
        </w:rPr>
        <w:t>NumPy</w:t>
      </w:r>
      <w:r w:rsidRPr="7D3885AD" w:rsidR="02F2E76E">
        <w:rPr>
          <w:rFonts w:ascii="Times New Roman" w:hAnsi="Times New Roman" w:cs="Times New Roman"/>
          <w:sz w:val="20"/>
          <w:szCs w:val="20"/>
        </w:rPr>
        <w:t xml:space="preserve"> para el procesamiento numérico y almacenamiento de la trayectoria en arreglos vectoriales, y </w:t>
      </w:r>
      <w:r w:rsidRPr="7D3885AD" w:rsidR="02F2E76E">
        <w:rPr>
          <w:rFonts w:ascii="Times New Roman" w:hAnsi="Times New Roman" w:cs="Times New Roman"/>
          <w:sz w:val="20"/>
          <w:szCs w:val="20"/>
        </w:rPr>
        <w:t>Matplotlib</w:t>
      </w:r>
      <w:r w:rsidRPr="7D3885AD" w:rsidR="02F2E76E">
        <w:rPr>
          <w:rFonts w:ascii="Times New Roman" w:hAnsi="Times New Roman" w:cs="Times New Roman"/>
          <w:sz w:val="20"/>
          <w:szCs w:val="20"/>
        </w:rPr>
        <w:t xml:space="preserve"> para la generación de gráficas de alta resolución que visualizan la función objetivo y el desplazamiento del algoritmo.</w:t>
      </w:r>
    </w:p>
    <w:p w:rsidR="52C2BEEC" w:rsidP="7D3885AD" w:rsidRDefault="52C2BEEC" w14:paraId="0E91E659" w14:textId="7C168E62">
      <w:pPr>
        <w:pStyle w:val="Prrafodelista"/>
        <w:numPr>
          <w:ilvl w:val="0"/>
          <w:numId w:val="24"/>
        </w:numPr>
        <w:spacing w:line="240" w:lineRule="auto"/>
        <w:jc w:val="both"/>
        <w:rPr>
          <w:rFonts w:ascii="Times New Roman" w:hAnsi="Times New Roman" w:cs="Times New Roman"/>
          <w:sz w:val="20"/>
          <w:szCs w:val="20"/>
        </w:rPr>
      </w:pPr>
      <w:r w:rsidRPr="7D3885AD" w:rsidR="02F2E76E">
        <w:rPr>
          <w:rFonts w:ascii="Times New Roman" w:hAnsi="Times New Roman" w:cs="Times New Roman"/>
          <w:sz w:val="20"/>
          <w:szCs w:val="20"/>
        </w:rPr>
        <w:t>Sistema Operativo: El entorno de ejecución es Ubuntu, lo que garantiza un entorno de procesamiento estable y compatible con las herramientas de desarrollo empleadas.</w:t>
      </w:r>
    </w:p>
    <w:p w:rsidR="00A4691A" w:rsidP="7D3885AD" w:rsidRDefault="00A4691A" w14:paraId="24C79FD0" w14:textId="5C30A68B">
      <w:pPr>
        <w:spacing w:line="240" w:lineRule="auto"/>
        <w:jc w:val="both"/>
        <w:rPr>
          <w:rFonts w:ascii="Times New Roman" w:hAnsi="Times New Roman" w:cs="Times New Roman"/>
          <w:b w:val="1"/>
          <w:bCs w:val="1"/>
          <w:sz w:val="20"/>
          <w:szCs w:val="20"/>
          <w:u w:val="single"/>
        </w:rPr>
      </w:pPr>
      <w:r w:rsidRPr="7D3885AD" w:rsidR="00A4691A">
        <w:rPr>
          <w:rFonts w:ascii="Times New Roman" w:hAnsi="Times New Roman" w:cs="Times New Roman"/>
          <w:b w:val="1"/>
          <w:bCs w:val="1"/>
          <w:sz w:val="20"/>
          <w:szCs w:val="20"/>
        </w:rPr>
        <w:t>I</w:t>
      </w:r>
      <w:r w:rsidRPr="7D3885AD" w:rsidR="00C10AA2">
        <w:rPr>
          <w:rFonts w:ascii="Times New Roman" w:hAnsi="Times New Roman" w:cs="Times New Roman"/>
          <w:b w:val="1"/>
          <w:bCs w:val="1"/>
          <w:sz w:val="20"/>
          <w:szCs w:val="20"/>
        </w:rPr>
        <w:t xml:space="preserve">V. </w:t>
      </w:r>
      <w:r w:rsidRPr="7D3885AD" w:rsidR="00C10AA2">
        <w:rPr>
          <w:rFonts w:ascii="Times New Roman" w:hAnsi="Times New Roman" w:cs="Times New Roman"/>
          <w:b w:val="1"/>
          <w:bCs w:val="1"/>
          <w:sz w:val="20"/>
          <w:szCs w:val="20"/>
        </w:rPr>
        <w:t>RESULTADOS</w:t>
      </w:r>
    </w:p>
    <w:p w:rsidR="32889D91" w:rsidP="7D3885AD" w:rsidRDefault="32889D91" w14:paraId="7139D9B8" w14:textId="07CE0CB3">
      <w:pPr>
        <w:pStyle w:val="Normal"/>
        <w:spacing w:line="240" w:lineRule="auto"/>
        <w:jc w:val="both"/>
      </w:pPr>
      <w:r w:rsidRPr="7D3885AD" w:rsidR="32889D91">
        <w:rPr>
          <w:rFonts w:ascii="Times New Roman" w:hAnsi="Times New Roman" w:cs="Times New Roman"/>
          <w:sz w:val="20"/>
          <w:szCs w:val="20"/>
        </w:rPr>
        <w:t xml:space="preserve">La ejecución del algoritmo sobre la función cuadrática </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𝑥</m:t>
              </m:r>
            </m:e>
          </m:d>
          <m:r xmlns:m="http://schemas.openxmlformats.org/officeDocument/2006/math">
            <m:t xmlns:m="http://schemas.openxmlformats.org/officeDocument/2006/math">= </m:t>
          </m:r>
          <m:sSup xmlns:m="http://schemas.openxmlformats.org/officeDocument/2006/math">
            <m:sSupPr>
              <m:ctrlPr/>
            </m:sSupPr>
            <m:e>
              <m:r>
                <m:t>𝑥</m:t>
              </m:r>
            </m:e>
            <m:sup>
              <m:r>
                <m:t>2</m:t>
              </m:r>
            </m:sup>
          </m:sSup>
          <m:r xmlns:m="http://schemas.openxmlformats.org/officeDocument/2006/math">
            <m:t xmlns:m="http://schemas.openxmlformats.org/officeDocument/2006/math">− 5</m:t>
          </m:r>
          <m:r xmlns:m="http://schemas.openxmlformats.org/officeDocument/2006/math">
            <m:t xmlns:m="http://schemas.openxmlformats.org/officeDocument/2006/math">𝑥</m:t>
          </m:r>
          <m:r xmlns:m="http://schemas.openxmlformats.org/officeDocument/2006/math">
            <m:t xmlns:m="http://schemas.openxmlformats.org/officeDocument/2006/math"> + 10</m:t>
          </m:r>
        </m:oMath>
      </m:oMathPara>
      <w:r w:rsidRPr="7D3885AD" w:rsidR="32889D91">
        <w:rPr>
          <w:rFonts w:ascii="Times New Roman" w:hAnsi="Times New Roman" w:cs="Times New Roman"/>
          <w:sz w:val="20"/>
          <w:szCs w:val="20"/>
        </w:rPr>
        <w:t xml:space="preserve"> mostró una reducción drástica y eficiente de la pérdida. Partiendo de un valor inicial de </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0</m:t>
              </m:r>
            </m:e>
          </m:d>
          <m:r xmlns:m="http://schemas.openxmlformats.org/officeDocument/2006/math">
            <m:t xmlns:m="http://schemas.openxmlformats.org/officeDocument/2006/math">= 10</m:t>
          </m:r>
        </m:oMath>
      </m:oMathPara>
      <w:r w:rsidRPr="7D3885AD" w:rsidR="32889D91">
        <w:rPr>
          <w:rFonts w:ascii="Times New Roman" w:hAnsi="Times New Roman" w:cs="Times New Roman"/>
          <w:sz w:val="20"/>
          <w:szCs w:val="20"/>
        </w:rPr>
        <w:t xml:space="preserve">, el sistema experimentó una caída acelerada durante las primeras diez iteraciones, alcanzando un valor de 3.8220. </w:t>
      </w:r>
      <w:r w:rsidRPr="7D3885AD" w:rsidR="32889D91">
        <w:rPr>
          <w:rFonts w:ascii="Times New Roman" w:hAnsi="Times New Roman" w:cs="Times New Roman"/>
          <w:sz w:val="20"/>
          <w:szCs w:val="20"/>
        </w:rPr>
        <w:t>Visualmente, la trayectoria en la gráfica trayectoria_gradiente.png muestra una serie de puntos rojos que, al inicio, se encuentran ampliamente espaciados debido a la magnitud de la pendiente.</w:t>
      </w:r>
      <w:r w:rsidRPr="7D3885AD" w:rsidR="32889D91">
        <w:rPr>
          <w:rFonts w:ascii="Times New Roman" w:hAnsi="Times New Roman" w:cs="Times New Roman"/>
          <w:sz w:val="20"/>
          <w:szCs w:val="20"/>
        </w:rPr>
        <w:t xml:space="preserve"> A medida que el algoritmo se aproxima al mínimo real situado en </w:t>
      </w:r>
      <m:oMathPara xmlns:m="http://schemas.openxmlformats.org/officeDocument/2006/math">
        <m:oMath xmlns:m="http://schemas.openxmlformats.org/officeDocument/2006/math">
          <m:r xmlns:m="http://schemas.openxmlformats.org/officeDocument/2006/math">
            <m:t xmlns:m="http://schemas.openxmlformats.org/officeDocument/2006/math">𝑥</m:t>
          </m:r>
          <m:r xmlns:m="http://schemas.openxmlformats.org/officeDocument/2006/math">
            <m:t xmlns:m="http://schemas.openxmlformats.org/officeDocument/2006/math"> = 2.5 </m:t>
          </m:r>
        </m:oMath>
      </m:oMathPara>
      <w:r w:rsidRPr="7D3885AD" w:rsidR="32889D91">
        <w:rPr>
          <w:rFonts w:ascii="Times New Roman" w:hAnsi="Times New Roman" w:cs="Times New Roman"/>
          <w:sz w:val="20"/>
          <w:szCs w:val="20"/>
        </w:rPr>
        <w:t>, estos puntos incrementan su densidad, formando una mancha continua sobre el vértice de la parábola. Esta transición de pasos largos a una convergencia asintótica confirma que el algoritmo está optimizando la posición de manera efectiva conforme se reduce el error residual.</w:t>
      </w:r>
    </w:p>
    <w:p w:rsidR="32889D91" w:rsidP="7D3885AD" w:rsidRDefault="32889D91" w14:paraId="7C26FC0D" w14:textId="1B9A2749">
      <w:pPr>
        <w:pStyle w:val="Normal"/>
        <w:spacing w:line="240" w:lineRule="auto"/>
        <w:jc w:val="both"/>
        <w:rPr>
          <w:rFonts w:ascii="Times New Roman" w:hAnsi="Times New Roman" w:cs="Times New Roman"/>
          <w:sz w:val="20"/>
          <w:szCs w:val="20"/>
        </w:rPr>
      </w:pPr>
      <w:r w:rsidRPr="7D3885AD" w:rsidR="32889D91">
        <w:rPr>
          <w:rFonts w:ascii="Times New Roman" w:hAnsi="Times New Roman" w:cs="Times New Roman"/>
          <w:sz w:val="20"/>
          <w:szCs w:val="20"/>
        </w:rPr>
        <w:t xml:space="preserve">El desempeño del algoritmo estuvo fuertemente influenciado por la elección de la tasa de aprendizaje </w:t>
      </w:r>
      <m:oMathPara xmlns:m="http://schemas.openxmlformats.org/officeDocument/2006/math">
        <m:oMath xmlns:m="http://schemas.openxmlformats.org/officeDocument/2006/math">
          <m:d xmlns:m="http://schemas.openxmlformats.org/officeDocument/2006/math">
            <m:dPr>
              <m:ctrlPr/>
            </m:dPr>
            <m:e>
              <m:r>
                <m:t>𝛼</m:t>
              </m:r>
              <m:r>
                <m:t>= 0.1</m:t>
              </m:r>
            </m:e>
          </m:d>
        </m:oMath>
      </m:oMathPara>
      <w:r w:rsidRPr="7D3885AD" w:rsidR="32889D91">
        <w:rPr>
          <w:rFonts w:ascii="Times New Roman" w:hAnsi="Times New Roman" w:cs="Times New Roman"/>
          <w:sz w:val="20"/>
          <w:szCs w:val="20"/>
        </w:rPr>
        <w:t>. A través de la observación de los datos, se puede determinar que este valor permitió un equilibrio óptimo entre velocidad y estabilidad. A continuación, se presenta una comparativa técnica basada en los resultados obtenidos y el comportamiento esperado bajo distintas configuraciones:</w:t>
      </w:r>
    </w:p>
    <w:tbl>
      <w:tblPr>
        <w:tblStyle w:val="TableGrid"/>
        <w:bidiVisual w:val="0"/>
        <w:tblW w:w="0" w:type="auto"/>
        <w:tblLook w:val="06A0" w:firstRow="1" w:lastRow="0" w:firstColumn="1" w:lastColumn="0" w:noHBand="1" w:noVBand="1"/>
      </w:tblPr>
      <w:tblGrid>
        <w:gridCol w:w="1680"/>
        <w:gridCol w:w="1695"/>
        <w:gridCol w:w="1995"/>
        <w:gridCol w:w="4805"/>
      </w:tblGrid>
      <w:tr w:rsidR="7D3885AD" w:rsidTr="7D3885AD" w14:paraId="751D84AF">
        <w:trPr>
          <w:trHeight w:val="315"/>
        </w:trPr>
        <w:tc>
          <w:tcPr>
            <w:tcW w:w="1680"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4A24BE0A" w14:textId="1D22DE0D">
            <w:pPr>
              <w:spacing w:before="0" w:beforeAutospacing="off" w:after="0" w:afterAutospacing="off"/>
            </w:pPr>
            <w:r w:rsidRPr="7D3885AD" w:rsidR="7D3885AD">
              <w:rPr>
                <w:rFonts w:ascii="Arial" w:hAnsi="Arial" w:eastAsia="Arial" w:cs="Arial"/>
                <w:b w:val="0"/>
                <w:bCs w:val="0"/>
                <w:color w:val="1F1F1F"/>
                <w:sz w:val="20"/>
                <w:szCs w:val="20"/>
              </w:rPr>
              <w:t>Parámetro (α)</w:t>
            </w:r>
          </w:p>
        </w:tc>
        <w:tc>
          <w:tcPr>
            <w:tcW w:w="16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4F0D7BE7" w14:textId="07050D7B">
            <w:pPr>
              <w:spacing w:before="0" w:beforeAutospacing="off" w:after="0" w:afterAutospacing="off"/>
            </w:pPr>
            <w:r w:rsidRPr="7D3885AD" w:rsidR="7D3885AD">
              <w:rPr>
                <w:rFonts w:ascii="Arial" w:hAnsi="Arial" w:eastAsia="Arial" w:cs="Arial"/>
                <w:b w:val="0"/>
                <w:bCs w:val="0"/>
                <w:color w:val="1F1F1F"/>
                <w:sz w:val="20"/>
                <w:szCs w:val="20"/>
              </w:rPr>
              <w:t>Iteración de Estabilidad</w:t>
            </w:r>
          </w:p>
        </w:tc>
        <w:tc>
          <w:tcPr>
            <w:tcW w:w="19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488132D8" w14:textId="1EFD0828">
            <w:pPr>
              <w:spacing w:before="0" w:beforeAutospacing="off" w:after="0" w:afterAutospacing="off"/>
            </w:pPr>
            <w:r w:rsidRPr="7D3885AD" w:rsidR="7D3885AD">
              <w:rPr>
                <w:rFonts w:ascii="Arial" w:hAnsi="Arial" w:eastAsia="Arial" w:cs="Arial"/>
                <w:b w:val="0"/>
                <w:bCs w:val="0"/>
                <w:color w:val="1F1F1F"/>
                <w:sz w:val="20"/>
                <w:szCs w:val="20"/>
              </w:rPr>
              <w:t>Precisión Lograda</w:t>
            </w:r>
          </w:p>
        </w:tc>
        <w:tc>
          <w:tcPr>
            <w:tcW w:w="4805" w:type="dxa"/>
            <w:tcBorders>
              <w:top w:val="single" w:color="000000" w:themeColor="text1" w:sz="6"/>
              <w:left w:val="single" w:color="CCCCCC" w:sz="6"/>
              <w:bottom w:val="single" w:color="000000" w:themeColor="text1" w:sz="6"/>
              <w:right w:val="single" w:sz="6"/>
            </w:tcBorders>
            <w:tcMar>
              <w:top w:w="30" w:type="dxa"/>
              <w:bottom w:w="30" w:type="dxa"/>
            </w:tcMar>
            <w:vAlign w:val="bottom"/>
          </w:tcPr>
          <w:p w:rsidR="7D3885AD" w:rsidP="7D3885AD" w:rsidRDefault="7D3885AD" w14:paraId="5945C7CA" w14:textId="11A19292">
            <w:pPr>
              <w:spacing w:before="0" w:beforeAutospacing="off" w:after="0" w:afterAutospacing="off"/>
            </w:pPr>
            <w:r w:rsidRPr="7D3885AD" w:rsidR="7D3885AD">
              <w:rPr>
                <w:rFonts w:ascii="Arial" w:hAnsi="Arial" w:eastAsia="Arial" w:cs="Arial"/>
                <w:b w:val="0"/>
                <w:bCs w:val="0"/>
                <w:color w:val="1F1F1F"/>
                <w:sz w:val="20"/>
                <w:szCs w:val="20"/>
              </w:rPr>
              <w:t>Comportamiento Observado</w:t>
            </w:r>
          </w:p>
        </w:tc>
      </w:tr>
      <w:tr w:rsidR="7D3885AD" w:rsidTr="7D3885AD" w14:paraId="679A1F11">
        <w:trPr>
          <w:trHeight w:val="315"/>
        </w:trPr>
        <w:tc>
          <w:tcPr>
            <w:tcW w:w="168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58DE0874" w14:textId="23CCFF07">
            <w:pPr>
              <w:spacing w:before="0" w:beforeAutospacing="off" w:after="0" w:afterAutospacing="off"/>
            </w:pPr>
            <w:r w:rsidRPr="7D3885AD" w:rsidR="7D3885AD">
              <w:rPr>
                <w:rFonts w:ascii="Arial" w:hAnsi="Arial" w:eastAsia="Arial" w:cs="Arial"/>
                <w:b w:val="0"/>
                <w:bCs w:val="0"/>
                <w:color w:val="1F1F1F"/>
                <w:sz w:val="20"/>
                <w:szCs w:val="20"/>
              </w:rPr>
              <w:t>0.01</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1A1113F2" w14:textId="4C4D7CB6">
            <w:pPr>
              <w:spacing w:before="0" w:beforeAutospacing="off" w:after="0" w:afterAutospacing="off"/>
              <w:jc w:val="center"/>
            </w:pPr>
            <w:r w:rsidRPr="7D3885AD" w:rsidR="7D3885AD">
              <w:rPr>
                <w:rFonts w:ascii="Arial" w:hAnsi="Arial" w:eastAsia="Arial" w:cs="Arial"/>
                <w:b w:val="0"/>
                <w:bCs w:val="0"/>
                <w:color w:val="1F1F1F"/>
                <w:sz w:val="20"/>
                <w:szCs w:val="20"/>
              </w:rPr>
              <w:t>&gt; 100</w:t>
            </w:r>
          </w:p>
        </w:tc>
        <w:tc>
          <w:tcPr>
            <w:tcW w:w="19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2FA4D361" w14:textId="5CC7A085">
            <w:pPr>
              <w:spacing w:before="0" w:beforeAutospacing="off" w:after="0" w:afterAutospacing="off"/>
            </w:pPr>
            <w:r w:rsidRPr="7D3885AD" w:rsidR="7D3885AD">
              <w:rPr>
                <w:rFonts w:ascii="Arial" w:hAnsi="Arial" w:eastAsia="Arial" w:cs="Arial"/>
                <w:b w:val="0"/>
                <w:bCs w:val="0"/>
                <w:color w:val="1F1F1F"/>
                <w:sz w:val="20"/>
                <w:szCs w:val="20"/>
              </w:rPr>
              <w:t>Alta</w:t>
            </w:r>
          </w:p>
        </w:tc>
        <w:tc>
          <w:tcPr>
            <w:tcW w:w="4805" w:type="dxa"/>
            <w:tcBorders>
              <w:top w:val="single" w:color="CCCCCC" w:sz="6"/>
              <w:left w:val="single" w:color="CCCCCC" w:sz="6"/>
              <w:bottom w:val="single" w:color="000000" w:themeColor="text1" w:sz="6"/>
              <w:right w:val="single" w:sz="6"/>
            </w:tcBorders>
            <w:tcMar>
              <w:top w:w="30" w:type="dxa"/>
              <w:bottom w:w="30" w:type="dxa"/>
            </w:tcMar>
            <w:vAlign w:val="bottom"/>
          </w:tcPr>
          <w:p w:rsidR="7D3885AD" w:rsidP="7D3885AD" w:rsidRDefault="7D3885AD" w14:paraId="140C2822" w14:textId="61902C46">
            <w:pPr>
              <w:spacing w:before="0" w:beforeAutospacing="off" w:after="0" w:afterAutospacing="off"/>
            </w:pPr>
            <w:r w:rsidRPr="7D3885AD" w:rsidR="7D3885AD">
              <w:rPr>
                <w:rFonts w:ascii="Arial" w:hAnsi="Arial" w:eastAsia="Arial" w:cs="Arial"/>
                <w:b w:val="0"/>
                <w:bCs w:val="0"/>
                <w:color w:val="1F1F1F"/>
                <w:sz w:val="20"/>
                <w:szCs w:val="20"/>
              </w:rPr>
              <w:t>Convergencia extremadamente lenta.</w:t>
            </w:r>
          </w:p>
        </w:tc>
      </w:tr>
      <w:tr w:rsidR="7D3885AD" w:rsidTr="7D3885AD" w14:paraId="2AE93711">
        <w:trPr>
          <w:trHeight w:val="315"/>
        </w:trPr>
        <w:tc>
          <w:tcPr>
            <w:tcW w:w="168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50ACD08E" w14:textId="4BE2174B">
            <w:pPr>
              <w:spacing w:before="0" w:beforeAutospacing="off" w:after="0" w:afterAutospacing="off"/>
            </w:pPr>
            <w:r w:rsidRPr="7D3885AD" w:rsidR="7D3885AD">
              <w:rPr>
                <w:rFonts w:ascii="Arial" w:hAnsi="Arial" w:eastAsia="Arial" w:cs="Arial"/>
                <w:b w:val="1"/>
                <w:bCs w:val="1"/>
                <w:color w:val="1F1F1F"/>
                <w:sz w:val="20"/>
                <w:szCs w:val="20"/>
              </w:rPr>
              <w:t>0.1</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74E7DCD3" w14:textId="028F54FC">
            <w:pPr>
              <w:spacing w:before="0" w:beforeAutospacing="off" w:after="0" w:afterAutospacing="off"/>
              <w:jc w:val="center"/>
            </w:pPr>
            <w:r w:rsidRPr="7D3885AD" w:rsidR="7D3885AD">
              <w:rPr>
                <w:rFonts w:ascii="Arial" w:hAnsi="Arial" w:eastAsia="Arial" w:cs="Arial"/>
                <w:b w:val="1"/>
                <w:bCs w:val="1"/>
                <w:color w:val="1F1F1F"/>
                <w:sz w:val="20"/>
                <w:szCs w:val="20"/>
              </w:rPr>
              <w:t>40</w:t>
            </w:r>
          </w:p>
        </w:tc>
        <w:tc>
          <w:tcPr>
            <w:tcW w:w="19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183B2F3E" w14:textId="34AC0142">
            <w:pPr>
              <w:spacing w:before="0" w:beforeAutospacing="off" w:after="0" w:afterAutospacing="off"/>
            </w:pPr>
            <w:r w:rsidRPr="7D3885AD" w:rsidR="7D3885AD">
              <w:rPr>
                <w:rFonts w:ascii="Arial" w:hAnsi="Arial" w:eastAsia="Arial" w:cs="Arial"/>
                <w:b w:val="1"/>
                <w:bCs w:val="1"/>
                <w:color w:val="1F1F1F"/>
                <w:sz w:val="20"/>
                <w:szCs w:val="20"/>
              </w:rPr>
              <w:t xml:space="preserve">4 decimales </w:t>
            </w:r>
          </w:p>
        </w:tc>
        <w:tc>
          <w:tcPr>
            <w:tcW w:w="4805" w:type="dxa"/>
            <w:tcBorders>
              <w:top w:val="single" w:color="CCCCCC" w:sz="6"/>
              <w:left w:val="single" w:color="CCCCCC" w:sz="6"/>
              <w:bottom w:val="single" w:color="000000" w:themeColor="text1" w:sz="6"/>
              <w:right w:val="single" w:sz="6"/>
            </w:tcBorders>
            <w:tcMar>
              <w:top w:w="30" w:type="dxa"/>
              <w:bottom w:w="30" w:type="dxa"/>
            </w:tcMar>
            <w:vAlign w:val="bottom"/>
          </w:tcPr>
          <w:p w:rsidR="7D3885AD" w:rsidP="7D3885AD" w:rsidRDefault="7D3885AD" w14:paraId="787CC079" w14:textId="599570FA">
            <w:pPr>
              <w:spacing w:before="0" w:beforeAutospacing="off" w:after="0" w:afterAutospacing="off"/>
            </w:pPr>
            <w:r w:rsidRPr="7D3885AD" w:rsidR="7D3885AD">
              <w:rPr>
                <w:rFonts w:ascii="Arial" w:hAnsi="Arial" w:eastAsia="Arial" w:cs="Arial"/>
                <w:b w:val="1"/>
                <w:bCs w:val="1"/>
                <w:color w:val="1F1F1F"/>
                <w:sz w:val="20"/>
                <w:szCs w:val="20"/>
              </w:rPr>
              <w:t>Descenso equilibrado y estable.</w:t>
            </w:r>
          </w:p>
        </w:tc>
      </w:tr>
      <w:tr w:rsidR="7D3885AD" w:rsidTr="7D3885AD" w14:paraId="7062A90A">
        <w:trPr>
          <w:trHeight w:val="315"/>
        </w:trPr>
        <w:tc>
          <w:tcPr>
            <w:tcW w:w="168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3EFB8F1E" w14:textId="36D24326">
            <w:pPr>
              <w:spacing w:before="0" w:beforeAutospacing="off" w:after="0" w:afterAutospacing="off"/>
            </w:pPr>
            <w:r w:rsidRPr="7D3885AD" w:rsidR="7D3885AD">
              <w:rPr>
                <w:rFonts w:ascii="Arial" w:hAnsi="Arial" w:eastAsia="Arial" w:cs="Arial"/>
                <w:b w:val="0"/>
                <w:bCs w:val="0"/>
                <w:color w:val="1F1F1F"/>
                <w:sz w:val="20"/>
                <w:szCs w:val="20"/>
              </w:rPr>
              <w:t>0.5</w:t>
            </w:r>
          </w:p>
        </w:tc>
        <w:tc>
          <w:tcPr>
            <w:tcW w:w="16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209B8E85" w14:textId="1E0D66F5">
            <w:pPr>
              <w:spacing w:before="0" w:beforeAutospacing="off" w:after="0" w:afterAutospacing="off"/>
              <w:jc w:val="center"/>
            </w:pPr>
            <w:r w:rsidRPr="7D3885AD" w:rsidR="7D3885AD">
              <w:rPr>
                <w:rFonts w:ascii="Arial" w:hAnsi="Arial" w:eastAsia="Arial" w:cs="Arial"/>
                <w:b w:val="0"/>
                <w:bCs w:val="0"/>
                <w:color w:val="1F1F1F"/>
                <w:sz w:val="20"/>
                <w:szCs w:val="20"/>
              </w:rPr>
              <w:t>&lt; 5</w:t>
            </w:r>
          </w:p>
        </w:tc>
        <w:tc>
          <w:tcPr>
            <w:tcW w:w="19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7D3885AD" w:rsidP="7D3885AD" w:rsidRDefault="7D3885AD" w14:paraId="7273EE32" w14:textId="20AFC8F7">
            <w:pPr>
              <w:spacing w:before="0" w:beforeAutospacing="off" w:after="0" w:afterAutospacing="off"/>
            </w:pPr>
            <w:r w:rsidRPr="7D3885AD" w:rsidR="7D3885AD">
              <w:rPr>
                <w:rFonts w:ascii="Arial" w:hAnsi="Arial" w:eastAsia="Arial" w:cs="Arial"/>
                <w:b w:val="0"/>
                <w:bCs w:val="0"/>
                <w:color w:val="1F1F1F"/>
                <w:sz w:val="20"/>
                <w:szCs w:val="20"/>
              </w:rPr>
              <w:t>Baja</w:t>
            </w:r>
          </w:p>
        </w:tc>
        <w:tc>
          <w:tcPr>
            <w:tcW w:w="4805" w:type="dxa"/>
            <w:tcBorders>
              <w:top w:val="single" w:color="CCCCCC" w:sz="6"/>
              <w:left w:val="single" w:color="CCCCCC" w:sz="6"/>
              <w:bottom w:val="single" w:color="000000" w:themeColor="text1" w:sz="6"/>
              <w:right w:val="single" w:sz="6"/>
            </w:tcBorders>
            <w:tcMar>
              <w:top w:w="30" w:type="dxa"/>
              <w:bottom w:w="30" w:type="dxa"/>
            </w:tcMar>
            <w:vAlign w:val="bottom"/>
          </w:tcPr>
          <w:p w:rsidR="7D3885AD" w:rsidP="7D3885AD" w:rsidRDefault="7D3885AD" w14:paraId="3C09C34C" w14:textId="7D3A879E">
            <w:pPr>
              <w:spacing w:before="0" w:beforeAutospacing="off" w:after="0" w:afterAutospacing="off"/>
            </w:pPr>
            <w:r w:rsidRPr="7D3885AD" w:rsidR="7D3885AD">
              <w:rPr>
                <w:rFonts w:ascii="Arial" w:hAnsi="Arial" w:eastAsia="Arial" w:cs="Arial"/>
                <w:b w:val="0"/>
                <w:bCs w:val="0"/>
                <w:color w:val="1F1F1F"/>
                <w:sz w:val="20"/>
                <w:szCs w:val="20"/>
              </w:rPr>
              <w:t>Riesgo de oscilación sobre el mínimo.</w:t>
            </w:r>
          </w:p>
        </w:tc>
      </w:tr>
    </w:tbl>
    <w:p w:rsidR="591BADB3" w:rsidP="7D3885AD" w:rsidRDefault="591BADB3" w14:paraId="4E3C1721" w14:textId="137E2B20">
      <w:pPr>
        <w:spacing w:line="240" w:lineRule="auto"/>
        <w:jc w:val="both"/>
        <w:rPr>
          <w:rFonts w:ascii="Times New Roman" w:hAnsi="Times New Roman" w:cs="Times New Roman"/>
          <w:b w:val="1"/>
          <w:bCs w:val="1"/>
          <w:sz w:val="20"/>
          <w:szCs w:val="20"/>
        </w:rPr>
      </w:pPr>
      <w:r w:rsidR="591BADB3">
        <w:drawing>
          <wp:inline wp14:editId="36A1BF53" wp14:anchorId="4751CF77">
            <wp:extent cx="6419850" cy="3848100"/>
            <wp:effectExtent l="0" t="0" r="0" b="0"/>
            <wp:docPr id="886805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805584" name="Picture 886805584"/>
                    <pic:cNvPicPr/>
                  </pic:nvPicPr>
                  <pic:blipFill>
                    <a:blip xmlns:r="http://schemas.openxmlformats.org/officeDocument/2006/relationships" r:embed="rId2008563373">
                      <a:extLst>
                        <a:ext uri="{28A0092B-C50C-407E-A947-70E740481C1C}">
                          <a14:useLocalDpi xmlns:a14="http://schemas.microsoft.com/office/drawing/2010/main"/>
                        </a:ext>
                      </a:extLst>
                    </a:blip>
                    <a:stretch>
                      <a:fillRect/>
                    </a:stretch>
                  </pic:blipFill>
                  <pic:spPr>
                    <a:xfrm>
                      <a:off x="0" y="0"/>
                      <a:ext cx="6419850" cy="3848100"/>
                    </a:xfrm>
                    <a:prstGeom prst="rect">
                      <a:avLst/>
                    </a:prstGeom>
                  </pic:spPr>
                </pic:pic>
              </a:graphicData>
            </a:graphic>
          </wp:inline>
        </w:drawing>
      </w:r>
      <w:r w:rsidRPr="7D3885AD" w:rsidR="7D31EB2F">
        <w:rPr>
          <w:rFonts w:ascii="Times New Roman" w:hAnsi="Times New Roman" w:cs="Times New Roman"/>
          <w:b w:val="1"/>
          <w:bCs w:val="1"/>
          <w:sz w:val="20"/>
          <w:szCs w:val="20"/>
        </w:rPr>
        <w:t>Comportamiento del Gradiente</w:t>
      </w:r>
    </w:p>
    <w:p w:rsidR="7D31EB2F" w:rsidP="7D3885AD" w:rsidRDefault="7D31EB2F" w14:paraId="7892424F" w14:textId="05F213D8">
      <w:pPr>
        <w:pStyle w:val="Normal"/>
        <w:spacing w:line="240" w:lineRule="auto"/>
        <w:jc w:val="both"/>
      </w:pPr>
      <w:r w:rsidRPr="7D3885AD" w:rsidR="7D31EB2F">
        <w:rPr>
          <w:rFonts w:ascii="Times New Roman" w:hAnsi="Times New Roman" w:cs="Times New Roman"/>
          <w:sz w:val="20"/>
          <w:szCs w:val="20"/>
        </w:rPr>
        <w:t xml:space="preserve">La magnitud del gradiente funcionó como el regulador natural de la velocidad del algoritmo. Al inicio, con una derivada </w:t>
      </w:r>
      <m:oMathPara xmlns:m="http://schemas.openxmlformats.org/officeDocument/2006/math">
        <m:oMath xmlns:m="http://schemas.openxmlformats.org/officeDocument/2006/math">
          <m:sSup xmlns:m="http://schemas.openxmlformats.org/officeDocument/2006/math">
            <m:sSupPr>
              <m:ctrlPr/>
            </m:sSupPr>
            <m:e>
              <m:r>
                <m:t>𝑓</m:t>
              </m:r>
            </m:e>
            <m:sup>
              <m:r>
                <m:t>′</m:t>
              </m:r>
            </m:sup>
          </m:sSup>
          <m:d xmlns:m="http://schemas.openxmlformats.org/officeDocument/2006/math">
            <m:dPr>
              <m:ctrlPr/>
            </m:dPr>
            <m:e>
              <m:r>
                <m:t>0</m:t>
              </m:r>
            </m:e>
          </m:d>
          <m:r xmlns:m="http://schemas.openxmlformats.org/officeDocument/2006/math">
            <m:t xmlns:m="http://schemas.openxmlformats.org/officeDocument/2006/math">= −5</m:t>
          </m:r>
        </m:oMath>
      </m:oMathPara>
      <w:r w:rsidRPr="7D3885AD" w:rsidR="7D31EB2F">
        <w:rPr>
          <w:rFonts w:ascii="Times New Roman" w:hAnsi="Times New Roman" w:cs="Times New Roman"/>
          <w:sz w:val="20"/>
          <w:szCs w:val="20"/>
        </w:rPr>
        <w:t xml:space="preserve">, el algoritmo aplicó correcciones significativas, desplazando el punto de 0.0 a 2.23 en tan solo diez pasos. Sin embargo, al entrar en la ventana de las iteraciones 30 a 40, el gradiente se volvió casi nulo (infinitesimal), lo que resultó en desplazamientos minúsculos entre 2.4969 y 2.4997. Este fenómeno de "desvanecimiento" controlado del gradiente es lo que permite que el algoritmo se asiente en el valor óptimo de </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𝑥</m:t>
              </m:r>
            </m:e>
          </m:d>
          <m:r xmlns:m="http://schemas.openxmlformats.org/officeDocument/2006/math">
            <m:t xmlns:m="http://schemas.openxmlformats.org/officeDocument/2006/math">= 3.750000</m:t>
          </m:r>
        </m:oMath>
      </m:oMathPara>
      <w:r w:rsidRPr="7D3885AD" w:rsidR="7D31EB2F">
        <w:rPr>
          <w:rFonts w:ascii="Times New Roman" w:hAnsi="Times New Roman" w:cs="Times New Roman"/>
          <w:sz w:val="20"/>
          <w:szCs w:val="20"/>
        </w:rPr>
        <w:t xml:space="preserve"> con una precisión de seis decimales, evitando que la inercia del movimiento lo aleje del objetivo real.</w:t>
      </w:r>
    </w:p>
    <w:p w:rsidR="7D3885AD" w:rsidP="7D3885AD" w:rsidRDefault="7D3885AD" w14:paraId="17D75A5D" w14:textId="12781B8D">
      <w:pPr>
        <w:spacing w:line="240" w:lineRule="auto"/>
        <w:jc w:val="both"/>
        <w:rPr>
          <w:rFonts w:ascii="Times New Roman" w:hAnsi="Times New Roman" w:cs="Times New Roman"/>
          <w:sz w:val="20"/>
          <w:szCs w:val="20"/>
        </w:rPr>
      </w:pPr>
    </w:p>
    <w:p w:rsidRPr="00586DB2" w:rsidR="00586DB2" w:rsidP="7D3885AD" w:rsidRDefault="00586DB2" w14:paraId="325546CF" w14:textId="217AEBE3">
      <w:pPr>
        <w:spacing w:line="240" w:lineRule="auto"/>
        <w:jc w:val="both"/>
        <w:rPr>
          <w:rFonts w:ascii="Times New Roman" w:hAnsi="Times New Roman" w:cs="Times New Roman"/>
          <w:b w:val="1"/>
          <w:bCs w:val="1"/>
          <w:sz w:val="20"/>
          <w:szCs w:val="20"/>
        </w:rPr>
      </w:pPr>
      <w:r w:rsidRPr="7D3885AD" w:rsidR="00492683">
        <w:rPr>
          <w:rFonts w:ascii="Times New Roman" w:hAnsi="Times New Roman" w:cs="Times New Roman"/>
          <w:b w:val="1"/>
          <w:bCs w:val="1"/>
          <w:sz w:val="20"/>
          <w:szCs w:val="20"/>
        </w:rPr>
        <w:t>V</w:t>
      </w:r>
      <w:r w:rsidRPr="7D3885AD" w:rsidR="00492683">
        <w:rPr>
          <w:rFonts w:ascii="Times New Roman" w:hAnsi="Times New Roman" w:cs="Times New Roman"/>
          <w:b w:val="1"/>
          <w:bCs w:val="1"/>
          <w:sz w:val="20"/>
          <w:szCs w:val="20"/>
        </w:rPr>
        <w:t xml:space="preserve">. </w:t>
      </w:r>
      <w:r w:rsidRPr="7D3885AD" w:rsidR="005760FB">
        <w:rPr>
          <w:rFonts w:ascii="Times New Roman" w:hAnsi="Times New Roman" w:cs="Times New Roman"/>
          <w:b w:val="1"/>
          <w:bCs w:val="1"/>
          <w:sz w:val="20"/>
          <w:szCs w:val="20"/>
        </w:rPr>
        <w:t>DISCUSIÓN</w:t>
      </w:r>
    </w:p>
    <w:p w:rsidRPr="00586DB2" w:rsidR="00586DB2" w:rsidP="3E9794DF" w:rsidRDefault="00586DB2" w14:paraId="64228B0E" w14:textId="3B64A259">
      <w:pPr>
        <w:pStyle w:val="Normal"/>
        <w:spacing w:line="240" w:lineRule="auto"/>
        <w:jc w:val="both"/>
      </w:pPr>
      <w:r w:rsidRPr="7D3885AD" w:rsidR="56641B4B">
        <w:rPr>
          <w:rFonts w:ascii="Times New Roman" w:hAnsi="Times New Roman" w:cs="Times New Roman"/>
          <w:sz w:val="20"/>
          <w:szCs w:val="20"/>
        </w:rPr>
        <w:t>El algoritmo de Gradiente Descendente mostró un comportamiento ejemplar de convergencia global, lo cual es atribuible a la naturaleza convexa de la función objetivo seleccionada. No se observaron signos de divergencia numérica; la tasa de aprendizaje de 0.1 fue lo suficientemente pequeña para evitar que el algoritmo saltara fuera de los límites de la parábola (</w:t>
      </w:r>
      <w:r w:rsidRPr="7D3885AD" w:rsidR="56641B4B">
        <w:rPr>
          <w:rFonts w:ascii="Times New Roman" w:hAnsi="Times New Roman" w:cs="Times New Roman"/>
          <w:sz w:val="20"/>
          <w:szCs w:val="20"/>
        </w:rPr>
        <w:t>overshooting</w:t>
      </w:r>
      <w:r w:rsidRPr="7D3885AD" w:rsidR="56641B4B">
        <w:rPr>
          <w:rFonts w:ascii="Times New Roman" w:hAnsi="Times New Roman" w:cs="Times New Roman"/>
          <w:sz w:val="20"/>
          <w:szCs w:val="20"/>
        </w:rPr>
        <w:t xml:space="preserve">), pero lo suficientemente grande para no quedar estancado en una zona de gradiente </w:t>
      </w:r>
      <w:r w:rsidRPr="7D3885AD" w:rsidR="56641B4B">
        <w:rPr>
          <w:rFonts w:ascii="Times New Roman" w:hAnsi="Times New Roman" w:cs="Times New Roman"/>
          <w:sz w:val="20"/>
          <w:szCs w:val="20"/>
        </w:rPr>
        <w:t>desvaneciente</w:t>
      </w:r>
      <w:r w:rsidRPr="7D3885AD" w:rsidR="56641B4B">
        <w:rPr>
          <w:rFonts w:ascii="Times New Roman" w:hAnsi="Times New Roman" w:cs="Times New Roman"/>
          <w:sz w:val="20"/>
          <w:szCs w:val="20"/>
        </w:rPr>
        <w:t xml:space="preserve"> prematura. Es importante destacar que, al no existir mínimos locales en esta función, el riesgo de quedar atrapado en un pozo subóptimo fue inexistente, permitiendo que la búsqueda local coincidiera perfectamente con el mínimo global matemático </w:t>
      </w:r>
      <m:oMathPara xmlns:m="http://schemas.openxmlformats.org/officeDocument/2006/math">
        <m:oMath xmlns:m="http://schemas.openxmlformats.org/officeDocument/2006/math">
          <m:d xmlns:m="http://schemas.openxmlformats.org/officeDocument/2006/math">
            <m:dPr>
              <m:ctrlPr/>
            </m:dPr>
            <m:e>
              <m:r>
                <m:t>𝑥</m:t>
              </m:r>
              <m:r>
                <m:t> = 2.5</m:t>
              </m:r>
            </m:e>
          </m:d>
        </m:oMath>
      </m:oMathPara>
      <w:r w:rsidRPr="7D3885AD" w:rsidR="56641B4B">
        <w:rPr>
          <w:rFonts w:ascii="Times New Roman" w:hAnsi="Times New Roman" w:cs="Times New Roman"/>
          <w:sz w:val="20"/>
          <w:szCs w:val="20"/>
        </w:rPr>
        <w:t>.</w:t>
      </w:r>
    </w:p>
    <w:p w:rsidRPr="00586DB2" w:rsidR="00586DB2" w:rsidP="3E9794DF" w:rsidRDefault="00586DB2" w14:paraId="1AFC8262" w14:textId="6982455B">
      <w:pPr>
        <w:pStyle w:val="Normal"/>
        <w:spacing w:line="240" w:lineRule="auto"/>
        <w:jc w:val="both"/>
      </w:pPr>
      <w:r w:rsidRPr="7D3885AD" w:rsidR="56641B4B">
        <w:rPr>
          <w:rFonts w:ascii="Times New Roman" w:hAnsi="Times New Roman" w:cs="Times New Roman"/>
          <w:sz w:val="20"/>
          <w:szCs w:val="20"/>
        </w:rPr>
        <w:t xml:space="preserve">Desde un análisis crítico, el uso de una metaheurística como </w:t>
      </w:r>
      <w:r w:rsidRPr="7D3885AD" w:rsidR="6618AE4B">
        <w:rPr>
          <w:rFonts w:ascii="Times New Roman" w:hAnsi="Times New Roman" w:cs="Times New Roman"/>
          <w:sz w:val="20"/>
          <w:szCs w:val="20"/>
        </w:rPr>
        <w:t>Simulated</w:t>
      </w:r>
      <w:r w:rsidRPr="7D3885AD" w:rsidR="6618AE4B">
        <w:rPr>
          <w:rFonts w:ascii="Times New Roman" w:hAnsi="Times New Roman" w:cs="Times New Roman"/>
          <w:sz w:val="20"/>
          <w:szCs w:val="20"/>
        </w:rPr>
        <w:t xml:space="preserve"> Annealing (SA)</w:t>
      </w:r>
      <w:r w:rsidRPr="7D3885AD" w:rsidR="56641B4B">
        <w:rPr>
          <w:rFonts w:ascii="Times New Roman" w:hAnsi="Times New Roman" w:cs="Times New Roman"/>
          <w:sz w:val="20"/>
          <w:szCs w:val="20"/>
        </w:rPr>
        <w:t xml:space="preserve"> en este escenario habría resultado en un aumento innecesario del costo computacional. Mientras que el Gradiente Descendente encuentra el camino directo hacia el mínimo mediante el cálculo de la pendiente, una hibridación estocástica habría introducido saltos aleatorios que no aportarían valor en una superficie tan simple y predecible. Por lo tanto, para funciones cuadráticas, la búsqueda local determinista es superior en eficiencia y precisión a cualquier enfoque híbrido.</w:t>
      </w:r>
    </w:p>
    <w:p w:rsidRPr="00586DB2" w:rsidR="00586DB2" w:rsidP="7D3885AD" w:rsidRDefault="00586DB2" w14:paraId="0DD65042" w14:textId="7172D327">
      <w:pPr>
        <w:pStyle w:val="Normal"/>
        <w:spacing w:line="240" w:lineRule="auto"/>
        <w:jc w:val="both"/>
        <w:rPr>
          <w:rFonts w:ascii="Times New Roman" w:hAnsi="Times New Roman" w:cs="Times New Roman"/>
          <w:sz w:val="20"/>
          <w:szCs w:val="20"/>
        </w:rPr>
      </w:pPr>
    </w:p>
    <w:p w:rsidR="00B9499E" w:rsidP="0034685C" w:rsidRDefault="00C55741" w14:paraId="06F9723D" w14:textId="41428AD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lastRenderedPageBreak/>
        <w:t>V</w:t>
      </w:r>
      <w:r w:rsidR="00A4691A">
        <w:rPr>
          <w:rFonts w:ascii="Times New Roman" w:hAnsi="Times New Roman" w:cs="Times New Roman"/>
          <w:b/>
          <w:bCs/>
          <w:sz w:val="20"/>
          <w:szCs w:val="20"/>
        </w:rPr>
        <w:t>I</w:t>
      </w:r>
      <w:r w:rsidRPr="0034685C">
        <w:rPr>
          <w:rFonts w:ascii="Times New Roman" w:hAnsi="Times New Roman" w:cs="Times New Roman"/>
          <w:b/>
          <w:bCs/>
          <w:sz w:val="20"/>
          <w:szCs w:val="20"/>
        </w:rPr>
        <w:t xml:space="preserve">. </w:t>
      </w:r>
      <w:r>
        <w:rPr>
          <w:rFonts w:ascii="Times New Roman" w:hAnsi="Times New Roman" w:cs="Times New Roman"/>
          <w:b/>
          <w:bCs/>
          <w:sz w:val="20"/>
          <w:szCs w:val="20"/>
        </w:rPr>
        <w:t>CONCLUSIONES</w:t>
      </w:r>
    </w:p>
    <w:p w:rsidR="3E9794DF" w:rsidP="7D3885AD" w:rsidRDefault="3E9794DF" w14:paraId="29679E19" w14:textId="0702C33B">
      <w:pPr>
        <w:spacing w:line="240" w:lineRule="auto"/>
        <w:jc w:val="both"/>
        <w:rPr>
          <w:rFonts w:ascii="Times New Roman" w:hAnsi="Times New Roman" w:cs="Times New Roman"/>
          <w:sz w:val="20"/>
          <w:szCs w:val="20"/>
        </w:rPr>
      </w:pPr>
      <w:r w:rsidRPr="7D3885AD" w:rsidR="585CFB59">
        <w:rPr>
          <w:rFonts w:ascii="Times New Roman" w:hAnsi="Times New Roman" w:cs="Times New Roman"/>
          <w:sz w:val="20"/>
          <w:szCs w:val="20"/>
        </w:rPr>
        <w:t>La implementación del algoritmo de Gradiente Descendente demostró ser una herramienta matemática y computacionalmente robusta para la optimización de funciones convexas. A través de las pruebas realizadas sobre la función objetivo cuadrática (f(x)=x2−5x+10), se logró validar empíricamente la convergencia del algoritmo, localizando el mínimo global exacto en x=2.5 de manera directa y sin estancamientos.</w:t>
      </w:r>
    </w:p>
    <w:p w:rsidR="3E9794DF" w:rsidP="3E9794DF" w:rsidRDefault="3E9794DF" w14:paraId="6B1D45B3" w14:textId="53CDC5B9">
      <w:pPr>
        <w:pStyle w:val="Normal"/>
        <w:spacing w:line="240" w:lineRule="auto"/>
        <w:jc w:val="both"/>
      </w:pPr>
      <w:r w:rsidRPr="7D3885AD" w:rsidR="585CFB59">
        <w:rPr>
          <w:rFonts w:ascii="Times New Roman" w:hAnsi="Times New Roman" w:cs="Times New Roman"/>
          <w:sz w:val="20"/>
          <w:szCs w:val="20"/>
        </w:rPr>
        <w:t>El experimento confirmó que la correcta configuración de la tasa de aprendizaje (α) es el factor crítico que determina la estabilidad y eficiencia del descenso. Se evidenció que un valor moderado de α=0.1 proporciona el equilibrio ideal entre la velocidad de llegada y la precisión asintótica, permitiendo al modelo asentarse en el valor óptimo en aproximadamente 40 iteraciones. Por el contrario, valores menores (α=0.01) resultan en una convergencia imprácticamente lenta, mientras que valores mayores (α=0.5) introducen el riesgo de oscilar sobre el mínimo sin lograr estabilizarse.</w:t>
      </w:r>
    </w:p>
    <w:p w:rsidR="3E9794DF" w:rsidP="3E9794DF" w:rsidRDefault="3E9794DF" w14:paraId="00421B76" w14:textId="18DA70E4">
      <w:pPr>
        <w:pStyle w:val="Normal"/>
        <w:spacing w:line="240" w:lineRule="auto"/>
        <w:jc w:val="both"/>
      </w:pPr>
      <w:r w:rsidRPr="7D3885AD" w:rsidR="585CFB59">
        <w:rPr>
          <w:rFonts w:ascii="Times New Roman" w:hAnsi="Times New Roman" w:cs="Times New Roman"/>
          <w:sz w:val="20"/>
          <w:szCs w:val="20"/>
        </w:rPr>
        <w:t>Finalmente, el análisis subraya que para superficies matemáticas estrictamente convexas y predecibles, la búsqueda local determinista del Gradiente Descendente es netamente superior en eficiencia a otros enfoques híbridos. La utilización de metaheurísticas estocásticas, como el Simulated Annealing, habría introducido saltos aleatorios y un costo computacional innecesario en un escenario donde el cálculo directo de la pendiente es suficiente para garantizar la máxima precisión.</w:t>
      </w:r>
    </w:p>
    <w:p w:rsidR="3E9794DF" w:rsidP="7D3885AD" w:rsidRDefault="3E9794DF" w14:paraId="37894848" w14:textId="6527BBAC">
      <w:pPr>
        <w:spacing w:line="240" w:lineRule="auto"/>
        <w:jc w:val="both"/>
        <w:rPr>
          <w:rFonts w:ascii="Times New Roman" w:hAnsi="Times New Roman" w:cs="Times New Roman"/>
          <w:sz w:val="20"/>
          <w:szCs w:val="20"/>
        </w:rPr>
      </w:pPr>
    </w:p>
    <w:p w:rsidRPr="00B0323E" w:rsidR="00B0323E" w:rsidP="00B0323E" w:rsidRDefault="00CA745B" w14:paraId="321C1217" w14:textId="0E51FE90">
      <w:pPr>
        <w:spacing w:line="240" w:lineRule="auto"/>
        <w:jc w:val="both"/>
        <w:rPr>
          <w:rFonts w:ascii="Times New Roman" w:hAnsi="Times New Roman" w:cs="Times New Roman"/>
          <w:b/>
          <w:bCs/>
          <w:sz w:val="20"/>
          <w:szCs w:val="20"/>
        </w:rPr>
      </w:pPr>
      <w:r w:rsidRPr="00460FB6">
        <w:rPr>
          <w:rFonts w:ascii="Times New Roman" w:hAnsi="Times New Roman" w:cs="Times New Roman"/>
          <w:b/>
          <w:bCs/>
          <w:sz w:val="20"/>
          <w:szCs w:val="20"/>
        </w:rPr>
        <w:t>REFERENCIAS</w:t>
      </w:r>
    </w:p>
    <w:p w:rsidRPr="00B0323E" w:rsidR="00B0323E" w:rsidP="7D3885AD" w:rsidRDefault="008E234B" w14:paraId="6341F523" w14:textId="5E94E119">
      <w:pPr>
        <w:spacing w:line="240" w:lineRule="auto"/>
        <w:jc w:val="both"/>
        <w:rPr>
          <w:rFonts w:ascii="Times New Roman" w:hAnsi="Times New Roman" w:cs="Times New Roman"/>
          <w:sz w:val="16"/>
          <w:szCs w:val="16"/>
        </w:rPr>
      </w:pPr>
      <w:r w:rsidRPr="7D3885AD" w:rsidR="11F02CE0">
        <w:rPr>
          <w:rFonts w:ascii="Times New Roman" w:hAnsi="Times New Roman" w:cs="Times New Roman"/>
          <w:sz w:val="16"/>
          <w:szCs w:val="16"/>
        </w:rPr>
        <w:t xml:space="preserve">[1] </w:t>
      </w:r>
      <w:r w:rsidRPr="7D3885AD" w:rsidR="67B40018">
        <w:rPr>
          <w:rFonts w:ascii="Times New Roman" w:hAnsi="Times New Roman" w:cs="Times New Roman"/>
          <w:sz w:val="16"/>
          <w:szCs w:val="16"/>
        </w:rPr>
        <w:t>¿Qué es el Gradiente Descendente? | Codificando Bits. (2024, 21 febrero). Codificando Bits. https://codificandobits.com/blog/el-gradiente-descendente/</w:t>
      </w:r>
    </w:p>
    <w:p w:rsidRPr="00B0323E" w:rsidR="00B0323E" w:rsidP="7D3885AD" w:rsidRDefault="008E234B" w14:paraId="098C787C" w14:textId="4255F4CC">
      <w:pPr>
        <w:spacing w:line="240" w:lineRule="auto"/>
        <w:jc w:val="both"/>
        <w:rPr>
          <w:rFonts w:ascii="Times New Roman" w:hAnsi="Times New Roman" w:cs="Times New Roman"/>
          <w:sz w:val="16"/>
          <w:szCs w:val="16"/>
        </w:rPr>
      </w:pPr>
      <w:r w:rsidRPr="7D3885AD" w:rsidR="67B40018">
        <w:rPr>
          <w:rFonts w:ascii="Times New Roman" w:hAnsi="Times New Roman" w:cs="Times New Roman"/>
          <w:sz w:val="16"/>
          <w:szCs w:val="16"/>
        </w:rPr>
        <w:t>[2] Libretexts. (2024, 17 marzo). 6: Optimización y método del gradiente descendiente. Mathematics LibreTexts. https://math.libretexts.org/Courses/Universidad_Complutense_de_Madrid/Las_matematicas_de_la_inteligencia_artificial/06%3A_Optimizacion_y_Metodo_del_Gradiente_Descendiente</w:t>
      </w:r>
    </w:p>
    <w:p w:rsidRPr="00B0323E" w:rsidR="00B0323E" w:rsidP="7D3885AD" w:rsidRDefault="008E234B" w14:paraId="495AAD3A" w14:textId="67493551">
      <w:pPr>
        <w:spacing w:line="240" w:lineRule="auto"/>
        <w:jc w:val="both"/>
        <w:rPr>
          <w:rFonts w:ascii="Times New Roman" w:hAnsi="Times New Roman" w:cs="Times New Roman"/>
          <w:sz w:val="16"/>
          <w:szCs w:val="16"/>
        </w:rPr>
      </w:pPr>
      <w:r w:rsidRPr="7D3885AD" w:rsidR="720BE7BC">
        <w:rPr>
          <w:rFonts w:ascii="Times New Roman" w:hAnsi="Times New Roman" w:cs="Times New Roman"/>
          <w:sz w:val="16"/>
          <w:szCs w:val="16"/>
        </w:rPr>
        <w:t>[3] Li, H., Qian, J., Tian, Y., Rakhlin, A., &amp; Jadbabaie, A. (s. f.). Convex and Non-convex Optimization Under Generalized Smoothness. OpenReview. https://openreview.net/forum?id=8aunGrXdkl</w:t>
      </w:r>
    </w:p>
    <w:p w:rsidRPr="00B0323E" w:rsidR="00B0323E" w:rsidP="7D3885AD" w:rsidRDefault="008E234B" w14:paraId="5844C453" w14:textId="2A047A35">
      <w:pPr>
        <w:spacing w:line="240" w:lineRule="auto"/>
        <w:jc w:val="both"/>
        <w:rPr>
          <w:rFonts w:ascii="Times New Roman" w:hAnsi="Times New Roman" w:cs="Times New Roman"/>
          <w:sz w:val="16"/>
          <w:szCs w:val="16"/>
        </w:rPr>
      </w:pPr>
      <w:r w:rsidRPr="7D3885AD" w:rsidR="720BE7BC">
        <w:rPr>
          <w:rFonts w:ascii="Times New Roman" w:hAnsi="Times New Roman" w:cs="Times New Roman"/>
          <w:sz w:val="16"/>
          <w:szCs w:val="16"/>
        </w:rPr>
        <w:t>[4] Ruiz, I. V. M. (2016, 21 noviembre). Descenso por gradiente (Gradient descent). Ivan Vladimir Meza Ruiz. https://turing.iimas.unam.mx/~ivanvladimir/posts/gradient_descent/</w:t>
      </w:r>
    </w:p>
    <w:p w:rsidRPr="00B0323E" w:rsidR="00B0323E" w:rsidP="7D3885AD" w:rsidRDefault="008E234B" w14:paraId="315B7145" w14:textId="5BCB8C8B">
      <w:pPr>
        <w:spacing w:line="240" w:lineRule="auto"/>
        <w:jc w:val="both"/>
        <w:rPr>
          <w:rFonts w:ascii="Times New Roman" w:hAnsi="Times New Roman" w:cs="Times New Roman"/>
          <w:sz w:val="16"/>
          <w:szCs w:val="16"/>
        </w:rPr>
      </w:pPr>
      <w:r w:rsidRPr="7D3885AD" w:rsidR="720BE7BC">
        <w:rPr>
          <w:rFonts w:ascii="Times New Roman" w:hAnsi="Times New Roman" w:cs="Times New Roman"/>
          <w:sz w:val="16"/>
          <w:szCs w:val="16"/>
        </w:rPr>
        <w:t>[5] Antonio, J. (2025, 18 junio). El caballo de batalla oculto de la IA: cómo la optimización no convexa impulsa el aprendizaje automático. Addlink Software Científico. https://www.addlink.es/noticias/nag/3643-el-caballo-de-batalla-oculto-de-la-ia-como-la-optimizacion-no-convexa-impulsa-el-aprendizaje-automatico</w:t>
      </w:r>
    </w:p>
    <w:p w:rsidRPr="00B0323E" w:rsidR="00B0323E" w:rsidP="7D3885AD" w:rsidRDefault="008E234B" w14:paraId="3A4B9AFC" w14:textId="417395E1">
      <w:pPr>
        <w:spacing w:line="240" w:lineRule="auto"/>
        <w:jc w:val="both"/>
        <w:rPr>
          <w:rFonts w:ascii="Times New Roman" w:hAnsi="Times New Roman" w:cs="Times New Roman"/>
          <w:sz w:val="16"/>
          <w:szCs w:val="16"/>
        </w:rPr>
      </w:pPr>
      <w:r w:rsidRPr="7D3885AD" w:rsidR="1DDE7E02">
        <w:rPr>
          <w:rFonts w:ascii="Times New Roman" w:hAnsi="Times New Roman" w:cs="Times New Roman"/>
          <w:sz w:val="16"/>
          <w:szCs w:val="16"/>
        </w:rPr>
        <w:t>[6] Dialéktico, D. (2025, 14 agosto). Introducción Completa al Descenso de Gradiente | Dialéktico. Dialéktico. https://dialektico.com/introduccion-al-descenso-de-gradiente/</w:t>
      </w:r>
    </w:p>
    <w:p w:rsidRPr="00B0323E" w:rsidR="00B0323E" w:rsidP="3E9794DF" w:rsidRDefault="008E234B" w14:paraId="7806E113" w14:textId="5B9B81BA">
      <w:pPr>
        <w:spacing w:line="240" w:lineRule="auto"/>
        <w:jc w:val="both"/>
        <w:rPr>
          <w:rFonts w:ascii="Times New Roman" w:hAnsi="Times New Roman" w:cs="Times New Roman"/>
          <w:sz w:val="16"/>
          <w:szCs w:val="16"/>
        </w:rPr>
      </w:pPr>
    </w:p>
    <w:p w:rsidRPr="0097584F" w:rsidR="00CA745B" w:rsidP="52C2BEEC" w:rsidRDefault="00561C7D" w14:paraId="5DF0CA73" w14:textId="3864C0CA">
      <w:pPr>
        <w:pStyle w:val="Normal"/>
        <w:spacing w:line="240" w:lineRule="auto"/>
        <w:jc w:val="both"/>
        <w:rPr>
          <w:rFonts w:ascii="Times New Roman" w:hAnsi="Times New Roman" w:cs="Times New Roman"/>
          <w:sz w:val="16"/>
          <w:szCs w:val="16"/>
          <w:lang w:val="en-US"/>
        </w:rPr>
      </w:pPr>
    </w:p>
    <w:sectPr w:rsidRPr="0097584F" w:rsidR="00CA745B" w:rsidSect="00303B71">
      <w:pgSz w:w="12240" w:h="15840" w:orient="portrait"/>
      <w:pgMar w:top="1077"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textHash int2:hashCode="FQMnh9bMC1eoEq" int2:id="Ixg27BUj">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2bb8f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5a50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a119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dc69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353f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269a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9a160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8F00F7"/>
    <w:multiLevelType w:val="multilevel"/>
    <w:tmpl w:val="52DC1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D610E7"/>
    <w:multiLevelType w:val="hybridMultilevel"/>
    <w:tmpl w:val="51D84A78"/>
    <w:lvl w:ilvl="0" w:tplc="E9365096">
      <w:start w:val="1"/>
      <w:numFmt w:val="bullet"/>
      <w:lvlText w:val="•"/>
      <w:lvlJc w:val="left"/>
      <w:pPr>
        <w:ind w:left="720" w:hanging="360"/>
      </w:pPr>
      <w:rPr>
        <w:rFonts w:hint="default" w:ascii="Times New Roman" w:hAnsi="Times New Roman" w:cs="Times New Roman" w:eastAsiaTheme="minorHAns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179C71AD"/>
    <w:multiLevelType w:val="hybridMultilevel"/>
    <w:tmpl w:val="7B44822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19091D13"/>
    <w:multiLevelType w:val="hybridMultilevel"/>
    <w:tmpl w:val="0D6C6EF8"/>
    <w:lvl w:ilvl="0" w:tplc="E9365096">
      <w:start w:val="1"/>
      <w:numFmt w:val="bullet"/>
      <w:lvlText w:val="•"/>
      <w:lvlJc w:val="left"/>
      <w:pPr>
        <w:ind w:left="1068" w:hanging="360"/>
      </w:pPr>
      <w:rPr>
        <w:rFonts w:hint="default" w:ascii="Times New Roman" w:hAnsi="Times New Roman" w:cs="Times New Roman" w:eastAsiaTheme="minorHAnsi"/>
      </w:rPr>
    </w:lvl>
    <w:lvl w:ilvl="1" w:tplc="080A0003" w:tentative="1">
      <w:start w:val="1"/>
      <w:numFmt w:val="bullet"/>
      <w:lvlText w:val="o"/>
      <w:lvlJc w:val="left"/>
      <w:pPr>
        <w:ind w:left="1788" w:hanging="360"/>
      </w:pPr>
      <w:rPr>
        <w:rFonts w:hint="default" w:ascii="Courier New" w:hAnsi="Courier New" w:cs="Courier New"/>
      </w:rPr>
    </w:lvl>
    <w:lvl w:ilvl="2" w:tplc="080A0005" w:tentative="1">
      <w:start w:val="1"/>
      <w:numFmt w:val="bullet"/>
      <w:lvlText w:val=""/>
      <w:lvlJc w:val="left"/>
      <w:pPr>
        <w:ind w:left="2508" w:hanging="360"/>
      </w:pPr>
      <w:rPr>
        <w:rFonts w:hint="default" w:ascii="Wingdings" w:hAnsi="Wingdings"/>
      </w:rPr>
    </w:lvl>
    <w:lvl w:ilvl="3" w:tplc="080A0001" w:tentative="1">
      <w:start w:val="1"/>
      <w:numFmt w:val="bullet"/>
      <w:lvlText w:val=""/>
      <w:lvlJc w:val="left"/>
      <w:pPr>
        <w:ind w:left="3228" w:hanging="360"/>
      </w:pPr>
      <w:rPr>
        <w:rFonts w:hint="default" w:ascii="Symbol" w:hAnsi="Symbol"/>
      </w:rPr>
    </w:lvl>
    <w:lvl w:ilvl="4" w:tplc="080A0003" w:tentative="1">
      <w:start w:val="1"/>
      <w:numFmt w:val="bullet"/>
      <w:lvlText w:val="o"/>
      <w:lvlJc w:val="left"/>
      <w:pPr>
        <w:ind w:left="3948" w:hanging="360"/>
      </w:pPr>
      <w:rPr>
        <w:rFonts w:hint="default" w:ascii="Courier New" w:hAnsi="Courier New" w:cs="Courier New"/>
      </w:rPr>
    </w:lvl>
    <w:lvl w:ilvl="5" w:tplc="080A0005" w:tentative="1">
      <w:start w:val="1"/>
      <w:numFmt w:val="bullet"/>
      <w:lvlText w:val=""/>
      <w:lvlJc w:val="left"/>
      <w:pPr>
        <w:ind w:left="4668" w:hanging="360"/>
      </w:pPr>
      <w:rPr>
        <w:rFonts w:hint="default" w:ascii="Wingdings" w:hAnsi="Wingdings"/>
      </w:rPr>
    </w:lvl>
    <w:lvl w:ilvl="6" w:tplc="080A0001" w:tentative="1">
      <w:start w:val="1"/>
      <w:numFmt w:val="bullet"/>
      <w:lvlText w:val=""/>
      <w:lvlJc w:val="left"/>
      <w:pPr>
        <w:ind w:left="5388" w:hanging="360"/>
      </w:pPr>
      <w:rPr>
        <w:rFonts w:hint="default" w:ascii="Symbol" w:hAnsi="Symbol"/>
      </w:rPr>
    </w:lvl>
    <w:lvl w:ilvl="7" w:tplc="080A0003" w:tentative="1">
      <w:start w:val="1"/>
      <w:numFmt w:val="bullet"/>
      <w:lvlText w:val="o"/>
      <w:lvlJc w:val="left"/>
      <w:pPr>
        <w:ind w:left="6108" w:hanging="360"/>
      </w:pPr>
      <w:rPr>
        <w:rFonts w:hint="default" w:ascii="Courier New" w:hAnsi="Courier New" w:cs="Courier New"/>
      </w:rPr>
    </w:lvl>
    <w:lvl w:ilvl="8" w:tplc="080A0005" w:tentative="1">
      <w:start w:val="1"/>
      <w:numFmt w:val="bullet"/>
      <w:lvlText w:val=""/>
      <w:lvlJc w:val="left"/>
      <w:pPr>
        <w:ind w:left="6828" w:hanging="360"/>
      </w:pPr>
      <w:rPr>
        <w:rFonts w:hint="default" w:ascii="Wingdings" w:hAnsi="Wingdings"/>
      </w:rPr>
    </w:lvl>
  </w:abstractNum>
  <w:abstractNum w:abstractNumId="4" w15:restartNumberingAfterBreak="0">
    <w:nsid w:val="2513777C"/>
    <w:multiLevelType w:val="multilevel"/>
    <w:tmpl w:val="3DCC2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7B6951"/>
    <w:multiLevelType w:val="multilevel"/>
    <w:tmpl w:val="3662C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24B20"/>
    <w:multiLevelType w:val="multilevel"/>
    <w:tmpl w:val="89DC390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1370C"/>
    <w:multiLevelType w:val="hybridMultilevel"/>
    <w:tmpl w:val="01FEA9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6BB0276"/>
    <w:multiLevelType w:val="hybridMultilevel"/>
    <w:tmpl w:val="1E84F09C"/>
    <w:lvl w:ilvl="0" w:tplc="0D90D424">
      <w:numFmt w:val="bullet"/>
      <w:lvlText w:val="•"/>
      <w:lvlJc w:val="left"/>
      <w:pPr>
        <w:ind w:left="720" w:hanging="360"/>
      </w:pPr>
      <w:rPr>
        <w:rFonts w:hint="default" w:ascii="Times New Roman" w:hAnsi="Times New Roman" w:cs="Times New Roman" w:eastAsiaTheme="minorHAns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6D0C37A8"/>
    <w:multiLevelType w:val="hybridMultilevel"/>
    <w:tmpl w:val="C3C62A3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6F22294F"/>
    <w:multiLevelType w:val="hybridMultilevel"/>
    <w:tmpl w:val="49DE5E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F4C7418"/>
    <w:multiLevelType w:val="hybridMultilevel"/>
    <w:tmpl w:val="FEBAC4DA"/>
    <w:lvl w:ilvl="0" w:tplc="08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71E940AC"/>
    <w:multiLevelType w:val="hybridMultilevel"/>
    <w:tmpl w:val="A1C47A40"/>
    <w:lvl w:ilvl="0" w:tplc="08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75447BE5"/>
    <w:multiLevelType w:val="hybridMultilevel"/>
    <w:tmpl w:val="9B92B4F8"/>
    <w:lvl w:ilvl="0" w:tplc="E9365096">
      <w:start w:val="1"/>
      <w:numFmt w:val="bullet"/>
      <w:lvlText w:val="•"/>
      <w:lvlJc w:val="left"/>
      <w:pPr>
        <w:ind w:left="1776" w:hanging="360"/>
      </w:pPr>
      <w:rPr>
        <w:rFonts w:hint="default" w:ascii="Times New Roman" w:hAnsi="Times New Roman" w:cs="Times New Roman" w:eastAsiaTheme="minorHAnsi"/>
      </w:rPr>
    </w:lvl>
    <w:lvl w:ilvl="1" w:tplc="080A0003" w:tentative="1">
      <w:start w:val="1"/>
      <w:numFmt w:val="bullet"/>
      <w:lvlText w:val="o"/>
      <w:lvlJc w:val="left"/>
      <w:pPr>
        <w:ind w:left="2148" w:hanging="360"/>
      </w:pPr>
      <w:rPr>
        <w:rFonts w:hint="default" w:ascii="Courier New" w:hAnsi="Courier New" w:cs="Courier New"/>
      </w:rPr>
    </w:lvl>
    <w:lvl w:ilvl="2" w:tplc="080A0005" w:tentative="1">
      <w:start w:val="1"/>
      <w:numFmt w:val="bullet"/>
      <w:lvlText w:val=""/>
      <w:lvlJc w:val="left"/>
      <w:pPr>
        <w:ind w:left="2868" w:hanging="360"/>
      </w:pPr>
      <w:rPr>
        <w:rFonts w:hint="default" w:ascii="Wingdings" w:hAnsi="Wingdings"/>
      </w:rPr>
    </w:lvl>
    <w:lvl w:ilvl="3" w:tplc="080A0001" w:tentative="1">
      <w:start w:val="1"/>
      <w:numFmt w:val="bullet"/>
      <w:lvlText w:val=""/>
      <w:lvlJc w:val="left"/>
      <w:pPr>
        <w:ind w:left="3588" w:hanging="360"/>
      </w:pPr>
      <w:rPr>
        <w:rFonts w:hint="default" w:ascii="Symbol" w:hAnsi="Symbol"/>
      </w:rPr>
    </w:lvl>
    <w:lvl w:ilvl="4" w:tplc="080A0003" w:tentative="1">
      <w:start w:val="1"/>
      <w:numFmt w:val="bullet"/>
      <w:lvlText w:val="o"/>
      <w:lvlJc w:val="left"/>
      <w:pPr>
        <w:ind w:left="4308" w:hanging="360"/>
      </w:pPr>
      <w:rPr>
        <w:rFonts w:hint="default" w:ascii="Courier New" w:hAnsi="Courier New" w:cs="Courier New"/>
      </w:rPr>
    </w:lvl>
    <w:lvl w:ilvl="5" w:tplc="080A0005" w:tentative="1">
      <w:start w:val="1"/>
      <w:numFmt w:val="bullet"/>
      <w:lvlText w:val=""/>
      <w:lvlJc w:val="left"/>
      <w:pPr>
        <w:ind w:left="5028" w:hanging="360"/>
      </w:pPr>
      <w:rPr>
        <w:rFonts w:hint="default" w:ascii="Wingdings" w:hAnsi="Wingdings"/>
      </w:rPr>
    </w:lvl>
    <w:lvl w:ilvl="6" w:tplc="080A0001" w:tentative="1">
      <w:start w:val="1"/>
      <w:numFmt w:val="bullet"/>
      <w:lvlText w:val=""/>
      <w:lvlJc w:val="left"/>
      <w:pPr>
        <w:ind w:left="5748" w:hanging="360"/>
      </w:pPr>
      <w:rPr>
        <w:rFonts w:hint="default" w:ascii="Symbol" w:hAnsi="Symbol"/>
      </w:rPr>
    </w:lvl>
    <w:lvl w:ilvl="7" w:tplc="080A0003" w:tentative="1">
      <w:start w:val="1"/>
      <w:numFmt w:val="bullet"/>
      <w:lvlText w:val="o"/>
      <w:lvlJc w:val="left"/>
      <w:pPr>
        <w:ind w:left="6468" w:hanging="360"/>
      </w:pPr>
      <w:rPr>
        <w:rFonts w:hint="default" w:ascii="Courier New" w:hAnsi="Courier New" w:cs="Courier New"/>
      </w:rPr>
    </w:lvl>
    <w:lvl w:ilvl="8" w:tplc="080A0005" w:tentative="1">
      <w:start w:val="1"/>
      <w:numFmt w:val="bullet"/>
      <w:lvlText w:val=""/>
      <w:lvlJc w:val="left"/>
      <w:pPr>
        <w:ind w:left="7188" w:hanging="360"/>
      </w:pPr>
      <w:rPr>
        <w:rFonts w:hint="default" w:ascii="Wingdings" w:hAnsi="Wingdings"/>
      </w:rPr>
    </w:lvl>
  </w:abstractNum>
  <w:abstractNum w:abstractNumId="14" w15:restartNumberingAfterBreak="0">
    <w:nsid w:val="75E63E96"/>
    <w:multiLevelType w:val="multilevel"/>
    <w:tmpl w:val="89DC390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8D4CA2"/>
    <w:multiLevelType w:val="hybridMultilevel"/>
    <w:tmpl w:val="C0FE88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26">
    <w:abstractNumId w:val="22"/>
  </w:num>
  <w:num w:numId="25">
    <w:abstractNumId w:val="21"/>
  </w:num>
  <w:num w:numId="24">
    <w:abstractNumId w:val="20"/>
  </w:num>
  <w:num w:numId="23">
    <w:abstractNumId w:val="19"/>
  </w:num>
  <w:num w:numId="22">
    <w:abstractNumId w:val="18"/>
  </w:num>
  <w:num w:numId="21">
    <w:abstractNumId w:val="17"/>
  </w:num>
  <w:num w:numId="20">
    <w:abstractNumId w:val="16"/>
  </w:num>
  <w:num w:numId="1" w16cid:durableId="1539049072">
    <w:abstractNumId w:val="4"/>
  </w:num>
  <w:num w:numId="2" w16cid:durableId="1997685404">
    <w:abstractNumId w:val="5"/>
  </w:num>
  <w:num w:numId="3" w16cid:durableId="1055159243">
    <w:abstractNumId w:val="5"/>
    <w:lvlOverride w:ilvl="1">
      <w:lvl w:ilvl="1">
        <w:numFmt w:val="bullet"/>
        <w:lvlText w:val=""/>
        <w:lvlJc w:val="left"/>
        <w:pPr>
          <w:tabs>
            <w:tab w:val="num" w:pos="1440"/>
          </w:tabs>
          <w:ind w:left="1440" w:hanging="360"/>
        </w:pPr>
        <w:rPr>
          <w:rFonts w:hint="default" w:ascii="Symbol" w:hAnsi="Symbol"/>
          <w:sz w:val="20"/>
        </w:rPr>
      </w:lvl>
    </w:lvlOverride>
  </w:num>
  <w:num w:numId="4" w16cid:durableId="1557426046">
    <w:abstractNumId w:val="5"/>
    <w:lvlOverride w:ilvl="1">
      <w:lvl w:ilvl="1">
        <w:numFmt w:val="bullet"/>
        <w:lvlText w:val=""/>
        <w:lvlJc w:val="left"/>
        <w:pPr>
          <w:tabs>
            <w:tab w:val="num" w:pos="1440"/>
          </w:tabs>
          <w:ind w:left="1440" w:hanging="360"/>
        </w:pPr>
        <w:rPr>
          <w:rFonts w:hint="default" w:ascii="Symbol" w:hAnsi="Symbol"/>
          <w:sz w:val="20"/>
        </w:rPr>
      </w:lvl>
    </w:lvlOverride>
  </w:num>
  <w:num w:numId="5" w16cid:durableId="506406597">
    <w:abstractNumId w:val="5"/>
    <w:lvlOverride w:ilvl="2">
      <w:lvl w:ilvl="2">
        <w:numFmt w:val="lowerRoman"/>
        <w:lvlText w:val="%3."/>
        <w:lvlJc w:val="right"/>
      </w:lvl>
    </w:lvlOverride>
  </w:num>
  <w:num w:numId="6" w16cid:durableId="789209609">
    <w:abstractNumId w:val="0"/>
  </w:num>
  <w:num w:numId="7" w16cid:durableId="1012687866">
    <w:abstractNumId w:val="6"/>
  </w:num>
  <w:num w:numId="8" w16cid:durableId="422070803">
    <w:abstractNumId w:val="14"/>
  </w:num>
  <w:num w:numId="9" w16cid:durableId="1935282297">
    <w:abstractNumId w:val="10"/>
  </w:num>
  <w:num w:numId="10" w16cid:durableId="1394540708">
    <w:abstractNumId w:val="7"/>
  </w:num>
  <w:num w:numId="11" w16cid:durableId="516237520">
    <w:abstractNumId w:val="15"/>
  </w:num>
  <w:num w:numId="12" w16cid:durableId="1208445789">
    <w:abstractNumId w:val="2"/>
  </w:num>
  <w:num w:numId="13" w16cid:durableId="283732094">
    <w:abstractNumId w:val="3"/>
  </w:num>
  <w:num w:numId="14" w16cid:durableId="1655452411">
    <w:abstractNumId w:val="13"/>
  </w:num>
  <w:num w:numId="15" w16cid:durableId="592279707">
    <w:abstractNumId w:val="1"/>
  </w:num>
  <w:num w:numId="16" w16cid:durableId="383676643">
    <w:abstractNumId w:val="11"/>
  </w:num>
  <w:num w:numId="17" w16cid:durableId="823476163">
    <w:abstractNumId w:val="9"/>
  </w:num>
  <w:num w:numId="18" w16cid:durableId="622538648">
    <w:abstractNumId w:val="8"/>
  </w:num>
  <w:num w:numId="19" w16cid:durableId="14401772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0D"/>
    <w:rsid w:val="0001215F"/>
    <w:rsid w:val="000710AD"/>
    <w:rsid w:val="00071DD3"/>
    <w:rsid w:val="000A533C"/>
    <w:rsid w:val="000A5FFB"/>
    <w:rsid w:val="000D594D"/>
    <w:rsid w:val="00150F81"/>
    <w:rsid w:val="001568D2"/>
    <w:rsid w:val="00183EDD"/>
    <w:rsid w:val="001A76B2"/>
    <w:rsid w:val="001B7183"/>
    <w:rsid w:val="001C36A3"/>
    <w:rsid w:val="00273D6B"/>
    <w:rsid w:val="00296015"/>
    <w:rsid w:val="00297850"/>
    <w:rsid w:val="002A607D"/>
    <w:rsid w:val="002A7ED2"/>
    <w:rsid w:val="002D7071"/>
    <w:rsid w:val="002D7EF5"/>
    <w:rsid w:val="00303B71"/>
    <w:rsid w:val="00334AB6"/>
    <w:rsid w:val="003352E2"/>
    <w:rsid w:val="0034685C"/>
    <w:rsid w:val="00355259"/>
    <w:rsid w:val="0039685B"/>
    <w:rsid w:val="003979F8"/>
    <w:rsid w:val="003C37E4"/>
    <w:rsid w:val="004311A3"/>
    <w:rsid w:val="00434674"/>
    <w:rsid w:val="00460FB6"/>
    <w:rsid w:val="00492683"/>
    <w:rsid w:val="004C4E34"/>
    <w:rsid w:val="004D4A6B"/>
    <w:rsid w:val="00561C7D"/>
    <w:rsid w:val="005760FB"/>
    <w:rsid w:val="00586DB2"/>
    <w:rsid w:val="00602D05"/>
    <w:rsid w:val="00622583"/>
    <w:rsid w:val="00627D57"/>
    <w:rsid w:val="00640708"/>
    <w:rsid w:val="00691EC5"/>
    <w:rsid w:val="007268CD"/>
    <w:rsid w:val="00734944"/>
    <w:rsid w:val="00735823"/>
    <w:rsid w:val="007A6546"/>
    <w:rsid w:val="007C2CDD"/>
    <w:rsid w:val="00810024"/>
    <w:rsid w:val="00817A09"/>
    <w:rsid w:val="00821ABE"/>
    <w:rsid w:val="008359AF"/>
    <w:rsid w:val="008A7ED3"/>
    <w:rsid w:val="008C0A41"/>
    <w:rsid w:val="008C5047"/>
    <w:rsid w:val="008E234B"/>
    <w:rsid w:val="008F2695"/>
    <w:rsid w:val="0091281C"/>
    <w:rsid w:val="0097520D"/>
    <w:rsid w:val="0097584F"/>
    <w:rsid w:val="009C6A2A"/>
    <w:rsid w:val="009C7DC8"/>
    <w:rsid w:val="009E6D30"/>
    <w:rsid w:val="00A041B5"/>
    <w:rsid w:val="00A06265"/>
    <w:rsid w:val="00A2376A"/>
    <w:rsid w:val="00A26A72"/>
    <w:rsid w:val="00A4691A"/>
    <w:rsid w:val="00A70EAA"/>
    <w:rsid w:val="00A97C83"/>
    <w:rsid w:val="00AA214C"/>
    <w:rsid w:val="00AA3B43"/>
    <w:rsid w:val="00AB4E75"/>
    <w:rsid w:val="00AD2DA0"/>
    <w:rsid w:val="00AF3F96"/>
    <w:rsid w:val="00B0323E"/>
    <w:rsid w:val="00B03ACF"/>
    <w:rsid w:val="00B04CCB"/>
    <w:rsid w:val="00B14ADF"/>
    <w:rsid w:val="00B27D8C"/>
    <w:rsid w:val="00B359BE"/>
    <w:rsid w:val="00B664A1"/>
    <w:rsid w:val="00B907F6"/>
    <w:rsid w:val="00B9499E"/>
    <w:rsid w:val="00BC592D"/>
    <w:rsid w:val="00BE3655"/>
    <w:rsid w:val="00BE5B9F"/>
    <w:rsid w:val="00BF78FE"/>
    <w:rsid w:val="00C10AA2"/>
    <w:rsid w:val="00C26718"/>
    <w:rsid w:val="00C551C5"/>
    <w:rsid w:val="00C55741"/>
    <w:rsid w:val="00C717B6"/>
    <w:rsid w:val="00C73051"/>
    <w:rsid w:val="00C77744"/>
    <w:rsid w:val="00CA745B"/>
    <w:rsid w:val="00CD01FC"/>
    <w:rsid w:val="00D04CA5"/>
    <w:rsid w:val="00D25B65"/>
    <w:rsid w:val="00D31A1E"/>
    <w:rsid w:val="00DF53BD"/>
    <w:rsid w:val="00E11391"/>
    <w:rsid w:val="00E14A40"/>
    <w:rsid w:val="00E27B98"/>
    <w:rsid w:val="00E369E3"/>
    <w:rsid w:val="00E917E6"/>
    <w:rsid w:val="00F1498C"/>
    <w:rsid w:val="00F41352"/>
    <w:rsid w:val="00F5117A"/>
    <w:rsid w:val="00F75E66"/>
    <w:rsid w:val="00F9422B"/>
    <w:rsid w:val="00FA4D37"/>
    <w:rsid w:val="00FA67D1"/>
    <w:rsid w:val="00FCBDA0"/>
    <w:rsid w:val="01128C03"/>
    <w:rsid w:val="02F2E76E"/>
    <w:rsid w:val="031264DF"/>
    <w:rsid w:val="046F2842"/>
    <w:rsid w:val="05159713"/>
    <w:rsid w:val="0618867B"/>
    <w:rsid w:val="0618867B"/>
    <w:rsid w:val="0648C61C"/>
    <w:rsid w:val="068D4237"/>
    <w:rsid w:val="0717C823"/>
    <w:rsid w:val="073736FF"/>
    <w:rsid w:val="0750949E"/>
    <w:rsid w:val="079B3DFB"/>
    <w:rsid w:val="079B3DFB"/>
    <w:rsid w:val="08C5968C"/>
    <w:rsid w:val="0CFEF537"/>
    <w:rsid w:val="0D22A816"/>
    <w:rsid w:val="0D2EF6CB"/>
    <w:rsid w:val="0D484093"/>
    <w:rsid w:val="0FA89011"/>
    <w:rsid w:val="0FD2EA45"/>
    <w:rsid w:val="10349E3B"/>
    <w:rsid w:val="10349E3B"/>
    <w:rsid w:val="10F86C6F"/>
    <w:rsid w:val="11F02CE0"/>
    <w:rsid w:val="1206049F"/>
    <w:rsid w:val="1491BE35"/>
    <w:rsid w:val="1491BE35"/>
    <w:rsid w:val="14A06A7C"/>
    <w:rsid w:val="1523CD5D"/>
    <w:rsid w:val="158B8A80"/>
    <w:rsid w:val="15A7BD9D"/>
    <w:rsid w:val="16997B98"/>
    <w:rsid w:val="16F19BD8"/>
    <w:rsid w:val="1739FDB7"/>
    <w:rsid w:val="17A77A5D"/>
    <w:rsid w:val="17CB12F2"/>
    <w:rsid w:val="18898C01"/>
    <w:rsid w:val="19419D23"/>
    <w:rsid w:val="19AF4A38"/>
    <w:rsid w:val="19F6ECF0"/>
    <w:rsid w:val="1BB1944B"/>
    <w:rsid w:val="1C26853C"/>
    <w:rsid w:val="1CB35162"/>
    <w:rsid w:val="1DDE7E02"/>
    <w:rsid w:val="1E48CA7C"/>
    <w:rsid w:val="1EA8A3CC"/>
    <w:rsid w:val="22257D90"/>
    <w:rsid w:val="2262BF33"/>
    <w:rsid w:val="2288FFCA"/>
    <w:rsid w:val="2401B418"/>
    <w:rsid w:val="243167E0"/>
    <w:rsid w:val="25970D3F"/>
    <w:rsid w:val="26483B4C"/>
    <w:rsid w:val="26B9E0D6"/>
    <w:rsid w:val="26B9E0D6"/>
    <w:rsid w:val="27EB9A4C"/>
    <w:rsid w:val="27F8187C"/>
    <w:rsid w:val="28F13C87"/>
    <w:rsid w:val="28F3C373"/>
    <w:rsid w:val="28F3C373"/>
    <w:rsid w:val="297909EA"/>
    <w:rsid w:val="29F41ABB"/>
    <w:rsid w:val="2D52B6DB"/>
    <w:rsid w:val="2FBDB520"/>
    <w:rsid w:val="300EC376"/>
    <w:rsid w:val="300EC376"/>
    <w:rsid w:val="301222BD"/>
    <w:rsid w:val="30B7EA2A"/>
    <w:rsid w:val="315E4448"/>
    <w:rsid w:val="31AFD11E"/>
    <w:rsid w:val="32136ABD"/>
    <w:rsid w:val="3218C5A7"/>
    <w:rsid w:val="32889D91"/>
    <w:rsid w:val="32BB277F"/>
    <w:rsid w:val="330C4895"/>
    <w:rsid w:val="333E8CBC"/>
    <w:rsid w:val="33B478B7"/>
    <w:rsid w:val="350B0C4D"/>
    <w:rsid w:val="3593CDA8"/>
    <w:rsid w:val="370D548C"/>
    <w:rsid w:val="374D7CD5"/>
    <w:rsid w:val="37E7B433"/>
    <w:rsid w:val="385B2849"/>
    <w:rsid w:val="387A8A8C"/>
    <w:rsid w:val="38F585B2"/>
    <w:rsid w:val="39EA6858"/>
    <w:rsid w:val="3A344CCF"/>
    <w:rsid w:val="3A603D19"/>
    <w:rsid w:val="3AB302E7"/>
    <w:rsid w:val="3AB302E7"/>
    <w:rsid w:val="3AFEEEBB"/>
    <w:rsid w:val="3B12BCC0"/>
    <w:rsid w:val="3B12BE6F"/>
    <w:rsid w:val="3BEB5224"/>
    <w:rsid w:val="3C149A74"/>
    <w:rsid w:val="3C417F6C"/>
    <w:rsid w:val="3D048F6A"/>
    <w:rsid w:val="3D22AC1A"/>
    <w:rsid w:val="3D3D0183"/>
    <w:rsid w:val="3DF82FC1"/>
    <w:rsid w:val="3E45E04F"/>
    <w:rsid w:val="3E8156AF"/>
    <w:rsid w:val="3E9794DF"/>
    <w:rsid w:val="3F228305"/>
    <w:rsid w:val="40213611"/>
    <w:rsid w:val="40A3E50A"/>
    <w:rsid w:val="4153996C"/>
    <w:rsid w:val="4182AC58"/>
    <w:rsid w:val="41F8EF01"/>
    <w:rsid w:val="42D224F2"/>
    <w:rsid w:val="432E1578"/>
    <w:rsid w:val="4339B60C"/>
    <w:rsid w:val="437AB41C"/>
    <w:rsid w:val="43F5A75F"/>
    <w:rsid w:val="43F5A75F"/>
    <w:rsid w:val="446730FA"/>
    <w:rsid w:val="45A61D7E"/>
    <w:rsid w:val="460A30DB"/>
    <w:rsid w:val="4629263B"/>
    <w:rsid w:val="4733575B"/>
    <w:rsid w:val="4760AFBE"/>
    <w:rsid w:val="47900DD9"/>
    <w:rsid w:val="485F01C8"/>
    <w:rsid w:val="4868225A"/>
    <w:rsid w:val="490ED8C1"/>
    <w:rsid w:val="4AE73E7B"/>
    <w:rsid w:val="4B6414B5"/>
    <w:rsid w:val="4C531D8B"/>
    <w:rsid w:val="4C8989E4"/>
    <w:rsid w:val="4CE6B99C"/>
    <w:rsid w:val="4D08A802"/>
    <w:rsid w:val="4D111B1F"/>
    <w:rsid w:val="4E28FDAB"/>
    <w:rsid w:val="4E77B54A"/>
    <w:rsid w:val="4EC058DD"/>
    <w:rsid w:val="4ED6EE67"/>
    <w:rsid w:val="4EFE6A20"/>
    <w:rsid w:val="503E9BEB"/>
    <w:rsid w:val="504764B7"/>
    <w:rsid w:val="506C4FE7"/>
    <w:rsid w:val="51137CF9"/>
    <w:rsid w:val="51A871D6"/>
    <w:rsid w:val="51A871D6"/>
    <w:rsid w:val="5250492E"/>
    <w:rsid w:val="52B25BB9"/>
    <w:rsid w:val="52C2BEEC"/>
    <w:rsid w:val="53B9FB89"/>
    <w:rsid w:val="55345A2C"/>
    <w:rsid w:val="557B6489"/>
    <w:rsid w:val="55D4101F"/>
    <w:rsid w:val="560406E7"/>
    <w:rsid w:val="56641B4B"/>
    <w:rsid w:val="57A8483C"/>
    <w:rsid w:val="5848C1E7"/>
    <w:rsid w:val="58533BAB"/>
    <w:rsid w:val="585CFB59"/>
    <w:rsid w:val="58B165CB"/>
    <w:rsid w:val="58CEC770"/>
    <w:rsid w:val="5915E56F"/>
    <w:rsid w:val="5915E56F"/>
    <w:rsid w:val="591BADB3"/>
    <w:rsid w:val="59D59890"/>
    <w:rsid w:val="59E087B6"/>
    <w:rsid w:val="5A457473"/>
    <w:rsid w:val="5B4A879A"/>
    <w:rsid w:val="5C1FA52B"/>
    <w:rsid w:val="5D5F2B2E"/>
    <w:rsid w:val="5DAC156C"/>
    <w:rsid w:val="5DAC156C"/>
    <w:rsid w:val="5E41F2AE"/>
    <w:rsid w:val="5EA0AC68"/>
    <w:rsid w:val="60018B2B"/>
    <w:rsid w:val="6020F2BC"/>
    <w:rsid w:val="6072B1B6"/>
    <w:rsid w:val="60AF367A"/>
    <w:rsid w:val="60E1D693"/>
    <w:rsid w:val="60EAC7D6"/>
    <w:rsid w:val="613DFE7C"/>
    <w:rsid w:val="613DFE7C"/>
    <w:rsid w:val="6369965B"/>
    <w:rsid w:val="651EBA07"/>
    <w:rsid w:val="651EBA07"/>
    <w:rsid w:val="655529D8"/>
    <w:rsid w:val="6599C91D"/>
    <w:rsid w:val="6599C91D"/>
    <w:rsid w:val="659DC796"/>
    <w:rsid w:val="659DC796"/>
    <w:rsid w:val="65C900C8"/>
    <w:rsid w:val="65DE64E1"/>
    <w:rsid w:val="6618AE4B"/>
    <w:rsid w:val="66CC283A"/>
    <w:rsid w:val="671E1320"/>
    <w:rsid w:val="6738FA60"/>
    <w:rsid w:val="676A43AE"/>
    <w:rsid w:val="67B40018"/>
    <w:rsid w:val="67F448AB"/>
    <w:rsid w:val="68003FBE"/>
    <w:rsid w:val="691598D0"/>
    <w:rsid w:val="693778B6"/>
    <w:rsid w:val="69C2E159"/>
    <w:rsid w:val="69C2E159"/>
    <w:rsid w:val="6A242A43"/>
    <w:rsid w:val="6A3ED199"/>
    <w:rsid w:val="6AB79B94"/>
    <w:rsid w:val="6B7C1315"/>
    <w:rsid w:val="6B7C1315"/>
    <w:rsid w:val="6C401E02"/>
    <w:rsid w:val="6C92BAF5"/>
    <w:rsid w:val="6D08ADB5"/>
    <w:rsid w:val="6D254BCB"/>
    <w:rsid w:val="6D47B025"/>
    <w:rsid w:val="6DE18498"/>
    <w:rsid w:val="6F71A597"/>
    <w:rsid w:val="70335959"/>
    <w:rsid w:val="71A9CEF6"/>
    <w:rsid w:val="71C02341"/>
    <w:rsid w:val="720BE7BC"/>
    <w:rsid w:val="7244C9B3"/>
    <w:rsid w:val="74A69D8C"/>
    <w:rsid w:val="74FE7BB7"/>
    <w:rsid w:val="76D450CB"/>
    <w:rsid w:val="771E3AC0"/>
    <w:rsid w:val="77D0FF70"/>
    <w:rsid w:val="77F02BA8"/>
    <w:rsid w:val="7819EABE"/>
    <w:rsid w:val="7921B3F0"/>
    <w:rsid w:val="7A3B71C9"/>
    <w:rsid w:val="7A92C875"/>
    <w:rsid w:val="7ADE18BC"/>
    <w:rsid w:val="7B0268FF"/>
    <w:rsid w:val="7C5D4C96"/>
    <w:rsid w:val="7C74F1BA"/>
    <w:rsid w:val="7CC8AEB0"/>
    <w:rsid w:val="7D0633C3"/>
    <w:rsid w:val="7D31EB2F"/>
    <w:rsid w:val="7D3885AD"/>
    <w:rsid w:val="7D822050"/>
    <w:rsid w:val="7DD31B97"/>
    <w:rsid w:val="7E787FC9"/>
    <w:rsid w:val="7E9F57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1647"/>
  <w15:chartTrackingRefBased/>
  <w15:docId w15:val="{C393D732-ABB7-4154-BD49-15A2873D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10AA2"/>
  </w:style>
  <w:style w:type="paragraph" w:styleId="Ttulo1">
    <w:name w:val="heading 1"/>
    <w:basedOn w:val="Normal"/>
    <w:next w:val="Normal"/>
    <w:link w:val="Ttulo1Car"/>
    <w:uiPriority w:val="9"/>
    <w:qFormat/>
    <w:rsid w:val="0097520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520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52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52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52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52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52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52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520D"/>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97520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97520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97520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97520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97520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97520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97520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97520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97520D"/>
    <w:rPr>
      <w:rFonts w:eastAsiaTheme="majorEastAsia" w:cstheme="majorBidi"/>
      <w:color w:val="272727" w:themeColor="text1" w:themeTint="D8"/>
    </w:rPr>
  </w:style>
  <w:style w:type="paragraph" w:styleId="Ttulo">
    <w:name w:val="Title"/>
    <w:basedOn w:val="Normal"/>
    <w:next w:val="Normal"/>
    <w:link w:val="TtuloCar"/>
    <w:uiPriority w:val="10"/>
    <w:qFormat/>
    <w:rsid w:val="0097520D"/>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97520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97520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9752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520D"/>
    <w:pPr>
      <w:spacing w:before="160"/>
      <w:jc w:val="center"/>
    </w:pPr>
    <w:rPr>
      <w:i/>
      <w:iCs/>
      <w:color w:val="404040" w:themeColor="text1" w:themeTint="BF"/>
    </w:rPr>
  </w:style>
  <w:style w:type="character" w:styleId="CitaCar" w:customStyle="1">
    <w:name w:val="Cita Car"/>
    <w:basedOn w:val="Fuentedeprrafopredeter"/>
    <w:link w:val="Cita"/>
    <w:uiPriority w:val="29"/>
    <w:rsid w:val="0097520D"/>
    <w:rPr>
      <w:i/>
      <w:iCs/>
      <w:color w:val="404040" w:themeColor="text1" w:themeTint="BF"/>
    </w:rPr>
  </w:style>
  <w:style w:type="paragraph" w:styleId="Prrafodelista">
    <w:name w:val="List Paragraph"/>
    <w:basedOn w:val="Normal"/>
    <w:uiPriority w:val="34"/>
    <w:qFormat/>
    <w:rsid w:val="0097520D"/>
    <w:pPr>
      <w:ind w:left="720"/>
      <w:contextualSpacing/>
    </w:pPr>
  </w:style>
  <w:style w:type="character" w:styleId="nfasisintenso">
    <w:name w:val="Intense Emphasis"/>
    <w:basedOn w:val="Fuentedeprrafopredeter"/>
    <w:uiPriority w:val="21"/>
    <w:qFormat/>
    <w:rsid w:val="0097520D"/>
    <w:rPr>
      <w:i/>
      <w:iCs/>
      <w:color w:val="0F4761" w:themeColor="accent1" w:themeShade="BF"/>
    </w:rPr>
  </w:style>
  <w:style w:type="paragraph" w:styleId="Citadestacada">
    <w:name w:val="Intense Quote"/>
    <w:basedOn w:val="Normal"/>
    <w:next w:val="Normal"/>
    <w:link w:val="CitadestacadaCar"/>
    <w:uiPriority w:val="30"/>
    <w:qFormat/>
    <w:rsid w:val="0097520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97520D"/>
    <w:rPr>
      <w:i/>
      <w:iCs/>
      <w:color w:val="0F4761" w:themeColor="accent1" w:themeShade="BF"/>
    </w:rPr>
  </w:style>
  <w:style w:type="character" w:styleId="Referenciaintensa">
    <w:name w:val="Intense Reference"/>
    <w:basedOn w:val="Fuentedeprrafopredeter"/>
    <w:uiPriority w:val="32"/>
    <w:qFormat/>
    <w:rsid w:val="0097520D"/>
    <w:rPr>
      <w:b/>
      <w:bCs/>
      <w:smallCaps/>
      <w:color w:val="0F4761" w:themeColor="accent1" w:themeShade="BF"/>
      <w:spacing w:val="5"/>
    </w:rPr>
  </w:style>
  <w:style w:type="character" w:styleId="Textodelmarcadordeposicin">
    <w:name w:val="Placeholder Text"/>
    <w:basedOn w:val="Fuentedeprrafopredeter"/>
    <w:uiPriority w:val="99"/>
    <w:semiHidden/>
    <w:rsid w:val="000D594D"/>
    <w:rPr>
      <w:color w:val="666666"/>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8430d32c6b74497b" /><Relationship Type="http://schemas.openxmlformats.org/officeDocument/2006/relationships/image" Target="/media/image5.png" Id="rId1862772653" /><Relationship Type="http://schemas.openxmlformats.org/officeDocument/2006/relationships/image" Target="/media/image6.png" Id="rId316792811" /><Relationship Type="http://schemas.openxmlformats.org/officeDocument/2006/relationships/image" Target="/media/image7.png" Id="rId1227403289" /><Relationship Type="http://schemas.openxmlformats.org/officeDocument/2006/relationships/image" Target="/media/image8.png" Id="rId200856337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PEREZ HERNANDEZ, ZACARIAS</dc:creator>
  <keywords/>
  <dc:description/>
  <lastModifiedBy>PEREZ HERNANDEZ, ZACARIAS</lastModifiedBy>
  <revision>5</revision>
  <lastPrinted>2026-02-02T20:44:00.0000000Z</lastPrinted>
  <dcterms:created xsi:type="dcterms:W3CDTF">2026-02-26T03:07:00.0000000Z</dcterms:created>
  <dcterms:modified xsi:type="dcterms:W3CDTF">2026-02-27T21:02:36.7419290Z</dcterms:modified>
</coreProperties>
</file>