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0408"/>
          <w:tab w:val="left" w:leader="none" w:pos="11365"/>
        </w:tabs>
        <w:spacing w:after="0" w:before="0" w:line="240" w:lineRule="auto"/>
        <w:ind w:left="0" w:right="1440" w:firstLine="0"/>
        <w:jc w:val="center"/>
        <w:rPr>
          <w:rFonts w:ascii="IBM Plex Sans" w:cs="IBM Plex Sans" w:eastAsia="IBM Plex Sans" w:hAnsi="IBM Plex Sans"/>
          <w:sz w:val="20"/>
          <w:szCs w:val="20"/>
        </w:rPr>
      </w:pPr>
      <w:r w:rsidDel="00000000" w:rsidR="00000000" w:rsidRPr="00000000">
        <w:rPr>
          <w:rFonts w:ascii="Chakra Petch Medium" w:cs="Chakra Petch Medium" w:eastAsia="Chakra Petch Medium" w:hAnsi="Chakra Petch Medium"/>
          <w:sz w:val="20"/>
          <w:szCs w:val="20"/>
        </w:rPr>
        <w:drawing>
          <wp:anchor allowOverlap="1" behindDoc="1" distB="0" distT="0" distL="0" distR="0" hidden="0" layoutInCell="1" locked="0" relativeHeight="0" simplePos="0">
            <wp:simplePos x="0" y="0"/>
            <wp:positionH relativeFrom="page">
              <wp:posOffset>-4759</wp:posOffset>
            </wp:positionH>
            <wp:positionV relativeFrom="page">
              <wp:posOffset>0</wp:posOffset>
            </wp:positionV>
            <wp:extent cx="7856371" cy="10163175"/>
            <wp:effectExtent b="0" l="0" r="0" t="0"/>
            <wp:wrapNone/>
            <wp:docPr id="1" name="image2.jpg"/>
            <a:graphic>
              <a:graphicData uri="http://schemas.openxmlformats.org/drawingml/2006/picture">
                <pic:pic>
                  <pic:nvPicPr>
                    <pic:cNvPr id="0" name="image2.jpg"/>
                    <pic:cNvPicPr preferRelativeResize="0"/>
                  </pic:nvPicPr>
                  <pic:blipFill>
                    <a:blip r:embed="rId7"/>
                    <a:srcRect b="34" l="0" r="0" t="34"/>
                    <a:stretch>
                      <a:fillRect/>
                    </a:stretch>
                  </pic:blipFill>
                  <pic:spPr>
                    <a:xfrm>
                      <a:off x="0" y="0"/>
                      <a:ext cx="7856371" cy="10163175"/>
                    </a:xfrm>
                    <a:prstGeom prst="rect"/>
                    <a:ln/>
                  </pic:spPr>
                </pic:pic>
              </a:graphicData>
            </a:graphic>
          </wp:anchor>
        </w:drawing>
      </w:r>
      <w:r w:rsidDel="00000000" w:rsidR="00000000" w:rsidRPr="00000000">
        <w:rPr>
          <w:rtl w:val="0"/>
        </w:rPr>
      </w:r>
    </w:p>
    <w:p w:rsidR="00000000" w:rsidDel="00000000" w:rsidP="00000000" w:rsidRDefault="00000000" w:rsidRPr="00000000" w14:paraId="00000002">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0408"/>
          <w:tab w:val="left" w:leader="none" w:pos="11365"/>
        </w:tabs>
        <w:spacing w:after="0" w:before="0" w:line="240" w:lineRule="auto"/>
        <w:ind w:left="0" w:right="1440" w:firstLine="0"/>
        <w:jc w:val="center"/>
        <w:rPr>
          <w:rFonts w:ascii="IBM Plex Sans" w:cs="IBM Plex Sans" w:eastAsia="IBM Plex Sans" w:hAnsi="IBM Plex Sans"/>
          <w:sz w:val="20"/>
          <w:szCs w:val="20"/>
        </w:rPr>
      </w:pPr>
      <w:r w:rsidDel="00000000" w:rsidR="00000000" w:rsidRPr="00000000">
        <w:rPr>
          <w:rtl w:val="0"/>
        </w:rPr>
      </w:r>
    </w:p>
    <w:p w:rsidR="00000000" w:rsidDel="00000000" w:rsidP="00000000" w:rsidRDefault="00000000" w:rsidRPr="00000000" w14:paraId="00000003">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0408"/>
          <w:tab w:val="left" w:leader="none" w:pos="11365"/>
        </w:tabs>
        <w:spacing w:after="0" w:before="0" w:line="240" w:lineRule="auto"/>
        <w:ind w:left="0" w:right="1440" w:firstLine="0"/>
        <w:jc w:val="center"/>
        <w:rPr>
          <w:rFonts w:ascii="IBM Plex Sans" w:cs="IBM Plex Sans" w:eastAsia="IBM Plex Sans" w:hAnsi="IBM Plex Sans"/>
          <w:sz w:val="20"/>
          <w:szCs w:val="20"/>
        </w:rPr>
      </w:pPr>
      <w:r w:rsidDel="00000000" w:rsidR="00000000" w:rsidRPr="00000000">
        <w:rPr>
          <w:rtl w:val="0"/>
        </w:rPr>
      </w:r>
    </w:p>
    <w:p w:rsidR="00000000" w:rsidDel="00000000" w:rsidP="00000000" w:rsidRDefault="00000000" w:rsidRPr="00000000" w14:paraId="00000004">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0408"/>
          <w:tab w:val="left" w:leader="none" w:pos="11365"/>
        </w:tabs>
        <w:spacing w:after="0" w:before="0" w:line="240" w:lineRule="auto"/>
        <w:ind w:left="0" w:right="1440" w:firstLine="0"/>
        <w:jc w:val="center"/>
        <w:rPr>
          <w:rFonts w:ascii="IBM Plex Sans" w:cs="IBM Plex Sans" w:eastAsia="IBM Plex Sans" w:hAnsi="IBM Plex Sans"/>
          <w:sz w:val="20"/>
          <w:szCs w:val="20"/>
        </w:rPr>
      </w:pPr>
      <w:r w:rsidDel="00000000" w:rsidR="00000000" w:rsidRPr="00000000">
        <w:rPr>
          <w:rtl w:val="0"/>
        </w:rPr>
      </w:r>
    </w:p>
    <w:p w:rsidR="00000000" w:rsidDel="00000000" w:rsidP="00000000" w:rsidRDefault="00000000" w:rsidRPr="00000000" w14:paraId="00000005">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0408"/>
          <w:tab w:val="left" w:leader="none" w:pos="11365"/>
        </w:tabs>
        <w:spacing w:after="0" w:before="0" w:line="240" w:lineRule="auto"/>
        <w:ind w:left="0" w:right="1440" w:firstLine="0"/>
        <w:jc w:val="center"/>
        <w:rPr>
          <w:rFonts w:ascii="IBM Plex Sans" w:cs="IBM Plex Sans" w:eastAsia="IBM Plex Sans" w:hAnsi="IBM Plex Sans"/>
          <w:sz w:val="20"/>
          <w:szCs w:val="20"/>
        </w:rPr>
      </w:pPr>
      <w:r w:rsidDel="00000000" w:rsidR="00000000" w:rsidRPr="00000000">
        <w:rPr>
          <w:rtl w:val="0"/>
        </w:rPr>
      </w:r>
    </w:p>
    <w:p w:rsidR="00000000" w:rsidDel="00000000" w:rsidP="00000000" w:rsidRDefault="00000000" w:rsidRPr="00000000" w14:paraId="00000006">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0408"/>
          <w:tab w:val="left" w:leader="none" w:pos="11365"/>
        </w:tabs>
        <w:spacing w:after="0" w:before="0" w:line="240" w:lineRule="auto"/>
        <w:ind w:left="0" w:right="1440" w:firstLine="0"/>
        <w:jc w:val="center"/>
        <w:rPr>
          <w:rFonts w:ascii="IBM Plex Sans" w:cs="IBM Plex Sans" w:eastAsia="IBM Plex Sans" w:hAnsi="IBM Plex Sans"/>
          <w:sz w:val="20"/>
          <w:szCs w:val="20"/>
        </w:rPr>
      </w:pPr>
      <w:r w:rsidDel="00000000" w:rsidR="00000000" w:rsidRPr="00000000">
        <w:rPr>
          <w:rtl w:val="0"/>
        </w:rPr>
      </w:r>
    </w:p>
    <w:p w:rsidR="00000000" w:rsidDel="00000000" w:rsidP="00000000" w:rsidRDefault="00000000" w:rsidRPr="00000000" w14:paraId="00000007">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0408"/>
          <w:tab w:val="left" w:leader="none" w:pos="11365"/>
        </w:tabs>
        <w:spacing w:after="0" w:before="0" w:line="240" w:lineRule="auto"/>
        <w:ind w:left="0" w:right="1440" w:firstLine="0"/>
        <w:jc w:val="center"/>
        <w:rPr>
          <w:rFonts w:ascii="IBM Plex Sans" w:cs="IBM Plex Sans" w:eastAsia="IBM Plex Sans" w:hAnsi="IBM Plex Sans"/>
          <w:sz w:val="20"/>
          <w:szCs w:val="20"/>
        </w:rPr>
      </w:pPr>
      <w:r w:rsidDel="00000000" w:rsidR="00000000" w:rsidRPr="00000000">
        <w:rPr>
          <w:rtl w:val="0"/>
        </w:rPr>
      </w:r>
    </w:p>
    <w:p w:rsidR="00000000" w:rsidDel="00000000" w:rsidP="00000000" w:rsidRDefault="00000000" w:rsidRPr="00000000" w14:paraId="00000008">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0408"/>
          <w:tab w:val="left" w:leader="none" w:pos="11365"/>
        </w:tabs>
        <w:spacing w:after="0" w:before="0" w:line="240" w:lineRule="auto"/>
        <w:ind w:left="0" w:right="1440" w:firstLine="0"/>
        <w:jc w:val="center"/>
        <w:rPr>
          <w:rFonts w:ascii="IBM Plex Sans" w:cs="IBM Plex Sans" w:eastAsia="IBM Plex Sans" w:hAnsi="IBM Plex Sans"/>
          <w:sz w:val="20"/>
          <w:szCs w:val="20"/>
        </w:rPr>
      </w:pPr>
      <w:r w:rsidDel="00000000" w:rsidR="00000000" w:rsidRPr="00000000">
        <w:rPr>
          <w:rtl w:val="0"/>
        </w:rPr>
      </w:r>
    </w:p>
    <w:p w:rsidR="00000000" w:rsidDel="00000000" w:rsidP="00000000" w:rsidRDefault="00000000" w:rsidRPr="00000000" w14:paraId="00000009">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0408"/>
          <w:tab w:val="left" w:leader="none" w:pos="11365"/>
        </w:tabs>
        <w:spacing w:after="0" w:before="0" w:line="240" w:lineRule="auto"/>
        <w:ind w:left="0" w:right="1440" w:firstLine="0"/>
        <w:jc w:val="center"/>
        <w:rPr>
          <w:rFonts w:ascii="IBM Plex Sans" w:cs="IBM Plex Sans" w:eastAsia="IBM Plex Sans" w:hAnsi="IBM Plex Sans"/>
          <w:sz w:val="20"/>
          <w:szCs w:val="20"/>
        </w:rPr>
      </w:pPr>
      <w:r w:rsidDel="00000000" w:rsidR="00000000" w:rsidRPr="00000000">
        <w:rPr>
          <w:rtl w:val="0"/>
        </w:rPr>
      </w:r>
    </w:p>
    <w:p w:rsidR="00000000" w:rsidDel="00000000" w:rsidP="00000000" w:rsidRDefault="00000000" w:rsidRPr="00000000" w14:paraId="0000000A">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0408"/>
          <w:tab w:val="left" w:leader="none" w:pos="11365"/>
        </w:tabs>
        <w:spacing w:after="0" w:before="0" w:line="240" w:lineRule="auto"/>
        <w:ind w:left="0" w:right="1440" w:firstLine="0"/>
        <w:jc w:val="center"/>
        <w:rPr>
          <w:rFonts w:ascii="IBM Plex Sans" w:cs="IBM Plex Sans" w:eastAsia="IBM Plex Sans" w:hAnsi="IBM Plex Sans"/>
          <w:sz w:val="20"/>
          <w:szCs w:val="20"/>
        </w:rPr>
      </w:pPr>
      <w:r w:rsidDel="00000000" w:rsidR="00000000" w:rsidRPr="00000000">
        <w:rPr>
          <w:rtl w:val="0"/>
        </w:rPr>
      </w:r>
    </w:p>
    <w:p w:rsidR="00000000" w:rsidDel="00000000" w:rsidP="00000000" w:rsidRDefault="00000000" w:rsidRPr="00000000" w14:paraId="0000000B">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0408"/>
          <w:tab w:val="left" w:leader="none" w:pos="11365"/>
        </w:tabs>
        <w:spacing w:after="0" w:before="0" w:line="240" w:lineRule="auto"/>
        <w:ind w:left="0" w:right="1440" w:firstLine="0"/>
        <w:jc w:val="center"/>
        <w:rPr>
          <w:rFonts w:ascii="IBM Plex Sans" w:cs="IBM Plex Sans" w:eastAsia="IBM Plex Sans" w:hAnsi="IBM Plex Sans"/>
          <w:sz w:val="20"/>
          <w:szCs w:val="20"/>
        </w:rPr>
      </w:pPr>
      <w:r w:rsidDel="00000000" w:rsidR="00000000" w:rsidRPr="00000000">
        <w:rPr>
          <w:rtl w:val="0"/>
        </w:rPr>
      </w:r>
    </w:p>
    <w:p w:rsidR="00000000" w:rsidDel="00000000" w:rsidP="00000000" w:rsidRDefault="00000000" w:rsidRPr="00000000" w14:paraId="0000000C">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0408"/>
          <w:tab w:val="left" w:leader="none" w:pos="11365"/>
        </w:tabs>
        <w:spacing w:after="0" w:before="0" w:line="240" w:lineRule="auto"/>
        <w:ind w:left="0" w:right="1440" w:firstLine="0"/>
        <w:jc w:val="center"/>
        <w:rPr>
          <w:rFonts w:ascii="IBM Plex Sans" w:cs="IBM Plex Sans" w:eastAsia="IBM Plex Sans" w:hAnsi="IBM Plex Sans"/>
          <w:sz w:val="20"/>
          <w:szCs w:val="20"/>
        </w:rPr>
      </w:pPr>
      <w:r w:rsidDel="00000000" w:rsidR="00000000" w:rsidRPr="00000000">
        <w:rPr>
          <w:rtl w:val="0"/>
        </w:rPr>
      </w:r>
    </w:p>
    <w:p w:rsidR="00000000" w:rsidDel="00000000" w:rsidP="00000000" w:rsidRDefault="00000000" w:rsidRPr="00000000" w14:paraId="0000000D">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0408"/>
          <w:tab w:val="left" w:leader="none" w:pos="11365"/>
        </w:tabs>
        <w:spacing w:after="0" w:before="0" w:line="240" w:lineRule="auto"/>
        <w:ind w:left="0" w:right="1440" w:firstLine="0"/>
        <w:jc w:val="center"/>
        <w:rPr>
          <w:rFonts w:ascii="IBM Plex Sans" w:cs="IBM Plex Sans" w:eastAsia="IBM Plex Sans" w:hAnsi="IBM Plex Sans"/>
          <w:sz w:val="20"/>
          <w:szCs w:val="20"/>
        </w:rPr>
      </w:pPr>
      <w:r w:rsidDel="00000000" w:rsidR="00000000" w:rsidRPr="00000000">
        <w:rPr>
          <w:rtl w:val="0"/>
        </w:rPr>
      </w:r>
    </w:p>
    <w:p w:rsidR="00000000" w:rsidDel="00000000" w:rsidP="00000000" w:rsidRDefault="00000000" w:rsidRPr="00000000" w14:paraId="0000000E">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0408"/>
          <w:tab w:val="left" w:leader="none" w:pos="11365"/>
        </w:tabs>
        <w:spacing w:after="0" w:before="0" w:line="240" w:lineRule="auto"/>
        <w:ind w:left="0" w:right="1440" w:firstLine="0"/>
        <w:jc w:val="center"/>
        <w:rPr>
          <w:rFonts w:ascii="IBM Plex Sans" w:cs="IBM Plex Sans" w:eastAsia="IBM Plex Sans" w:hAnsi="IBM Plex Sans"/>
          <w:sz w:val="20"/>
          <w:szCs w:val="20"/>
        </w:rPr>
      </w:pPr>
      <w:r w:rsidDel="00000000" w:rsidR="00000000" w:rsidRPr="00000000">
        <w:rPr>
          <w:rtl w:val="0"/>
        </w:rPr>
      </w:r>
    </w:p>
    <w:p w:rsidR="00000000" w:rsidDel="00000000" w:rsidP="00000000" w:rsidRDefault="00000000" w:rsidRPr="00000000" w14:paraId="0000000F">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0408"/>
          <w:tab w:val="left" w:leader="none" w:pos="11365"/>
        </w:tabs>
        <w:spacing w:after="0" w:before="0" w:line="240" w:lineRule="auto"/>
        <w:ind w:left="0" w:right="1440" w:firstLine="0"/>
        <w:jc w:val="center"/>
        <w:rPr>
          <w:rFonts w:ascii="IBM Plex Sans" w:cs="IBM Plex Sans" w:eastAsia="IBM Plex Sans" w:hAnsi="IBM Plex Sans"/>
          <w:sz w:val="20"/>
          <w:szCs w:val="20"/>
        </w:rPr>
      </w:pPr>
      <w:r w:rsidDel="00000000" w:rsidR="00000000" w:rsidRPr="00000000">
        <w:rPr>
          <w:rtl w:val="0"/>
        </w:rPr>
      </w:r>
    </w:p>
    <w:p w:rsidR="00000000" w:rsidDel="00000000" w:rsidP="00000000" w:rsidRDefault="00000000" w:rsidRPr="00000000" w14:paraId="00000010">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0408"/>
          <w:tab w:val="left" w:leader="none" w:pos="11365"/>
        </w:tabs>
        <w:spacing w:after="0" w:before="0" w:line="240" w:lineRule="auto"/>
        <w:ind w:left="0" w:right="1440" w:firstLine="0"/>
        <w:jc w:val="center"/>
        <w:rPr>
          <w:rFonts w:ascii="IBM Plex Sans" w:cs="IBM Plex Sans" w:eastAsia="IBM Plex Sans" w:hAnsi="IBM Plex Sans"/>
          <w:sz w:val="20"/>
          <w:szCs w:val="20"/>
        </w:rPr>
      </w:pPr>
      <w:r w:rsidDel="00000000" w:rsidR="00000000" w:rsidRPr="00000000">
        <w:rPr>
          <w:rtl w:val="0"/>
        </w:rPr>
      </w:r>
    </w:p>
    <w:p w:rsidR="00000000" w:rsidDel="00000000" w:rsidP="00000000" w:rsidRDefault="00000000" w:rsidRPr="00000000" w14:paraId="00000011">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0408"/>
          <w:tab w:val="left" w:leader="none" w:pos="11365"/>
        </w:tabs>
        <w:spacing w:after="0" w:before="0" w:line="240" w:lineRule="auto"/>
        <w:ind w:left="0" w:right="1440" w:firstLine="0"/>
        <w:jc w:val="center"/>
        <w:rPr>
          <w:rFonts w:ascii="IBM Plex Sans" w:cs="IBM Plex Sans" w:eastAsia="IBM Plex Sans" w:hAnsi="IBM Plex Sans"/>
          <w:sz w:val="20"/>
          <w:szCs w:val="20"/>
        </w:rPr>
      </w:pPr>
      <w:r w:rsidDel="00000000" w:rsidR="00000000" w:rsidRPr="00000000">
        <w:rPr>
          <w:rtl w:val="0"/>
        </w:rPr>
      </w:r>
    </w:p>
    <w:p w:rsidR="00000000" w:rsidDel="00000000" w:rsidP="00000000" w:rsidRDefault="00000000" w:rsidRPr="00000000" w14:paraId="00000012">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0408"/>
          <w:tab w:val="left" w:leader="none" w:pos="11365"/>
        </w:tabs>
        <w:spacing w:after="0" w:before="0" w:line="240" w:lineRule="auto"/>
        <w:ind w:left="0" w:right="1440" w:firstLine="0"/>
        <w:jc w:val="center"/>
        <w:rPr>
          <w:rFonts w:ascii="IBM Plex Sans" w:cs="IBM Plex Sans" w:eastAsia="IBM Plex Sans" w:hAnsi="IBM Plex Sans"/>
          <w:sz w:val="20"/>
          <w:szCs w:val="20"/>
        </w:rPr>
      </w:pPr>
      <w:r w:rsidDel="00000000" w:rsidR="00000000" w:rsidRPr="00000000">
        <w:rPr>
          <w:rtl w:val="0"/>
        </w:rPr>
      </w:r>
    </w:p>
    <w:p w:rsidR="00000000" w:rsidDel="00000000" w:rsidP="00000000" w:rsidRDefault="00000000" w:rsidRPr="00000000" w14:paraId="00000013">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0408"/>
          <w:tab w:val="left" w:leader="none" w:pos="11365"/>
        </w:tabs>
        <w:spacing w:after="0" w:before="0" w:line="240" w:lineRule="auto"/>
        <w:ind w:left="0" w:right="1440" w:firstLine="0"/>
        <w:jc w:val="center"/>
        <w:rPr>
          <w:rFonts w:ascii="IBM Plex Sans" w:cs="IBM Plex Sans" w:eastAsia="IBM Plex Sans" w:hAnsi="IBM Plex Sans"/>
          <w:sz w:val="20"/>
          <w:szCs w:val="20"/>
        </w:rPr>
      </w:pPr>
      <w:r w:rsidDel="00000000" w:rsidR="00000000" w:rsidRPr="00000000">
        <w:rPr>
          <w:rtl w:val="0"/>
        </w:rPr>
      </w:r>
    </w:p>
    <w:p w:rsidR="00000000" w:rsidDel="00000000" w:rsidP="00000000" w:rsidRDefault="00000000" w:rsidRPr="00000000" w14:paraId="00000014">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0408"/>
          <w:tab w:val="left" w:leader="none" w:pos="11365"/>
        </w:tabs>
        <w:spacing w:after="0" w:before="0" w:line="240" w:lineRule="auto"/>
        <w:ind w:left="0" w:right="1440" w:firstLine="0"/>
        <w:jc w:val="center"/>
        <w:rPr>
          <w:rFonts w:ascii="IBM Plex Sans" w:cs="IBM Plex Sans" w:eastAsia="IBM Plex Sans" w:hAnsi="IBM Plex Sans"/>
          <w:sz w:val="20"/>
          <w:szCs w:val="20"/>
        </w:rPr>
      </w:pPr>
      <w:r w:rsidDel="00000000" w:rsidR="00000000" w:rsidRPr="00000000">
        <w:rPr>
          <w:rtl w:val="0"/>
        </w:rPr>
      </w:r>
    </w:p>
    <w:p w:rsidR="00000000" w:rsidDel="00000000" w:rsidP="00000000" w:rsidRDefault="00000000" w:rsidRPr="00000000" w14:paraId="00000015">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0408"/>
          <w:tab w:val="left" w:leader="none" w:pos="11365"/>
        </w:tabs>
        <w:spacing w:after="0" w:before="0" w:line="240" w:lineRule="auto"/>
        <w:ind w:left="0" w:right="1440" w:firstLine="0"/>
        <w:jc w:val="center"/>
        <w:rPr>
          <w:rFonts w:ascii="IBM Plex Sans" w:cs="IBM Plex Sans" w:eastAsia="IBM Plex Sans" w:hAnsi="IBM Plex Sans"/>
          <w:sz w:val="20"/>
          <w:szCs w:val="20"/>
        </w:rPr>
      </w:pPr>
      <w:r w:rsidDel="00000000" w:rsidR="00000000" w:rsidRPr="00000000">
        <w:rPr>
          <w:rtl w:val="0"/>
        </w:rPr>
      </w:r>
    </w:p>
    <w:p w:rsidR="00000000" w:rsidDel="00000000" w:rsidP="00000000" w:rsidRDefault="00000000" w:rsidRPr="00000000" w14:paraId="00000016">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0408"/>
          <w:tab w:val="left" w:leader="none" w:pos="11365"/>
        </w:tabs>
        <w:spacing w:after="0" w:before="0" w:line="240" w:lineRule="auto"/>
        <w:ind w:left="0" w:right="1440" w:firstLine="0"/>
        <w:jc w:val="center"/>
        <w:rPr>
          <w:rFonts w:ascii="IBM Plex Sans" w:cs="IBM Plex Sans" w:eastAsia="IBM Plex Sans" w:hAnsi="IBM Plex Sans"/>
          <w:sz w:val="20"/>
          <w:szCs w:val="20"/>
        </w:rPr>
      </w:pPr>
      <w:r w:rsidDel="00000000" w:rsidR="00000000" w:rsidRPr="00000000">
        <w:rPr>
          <w:rtl w:val="0"/>
        </w:rPr>
      </w:r>
    </w:p>
    <w:p w:rsidR="00000000" w:rsidDel="00000000" w:rsidP="00000000" w:rsidRDefault="00000000" w:rsidRPr="00000000" w14:paraId="00000017">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0408"/>
          <w:tab w:val="left" w:leader="none" w:pos="11365"/>
        </w:tabs>
        <w:spacing w:after="0" w:before="0" w:line="240" w:lineRule="auto"/>
        <w:ind w:left="0" w:right="1440" w:firstLine="0"/>
        <w:jc w:val="center"/>
        <w:rPr>
          <w:rFonts w:ascii="IBM Plex Sans" w:cs="IBM Plex Sans" w:eastAsia="IBM Plex Sans" w:hAnsi="IBM Plex Sans"/>
          <w:sz w:val="20"/>
          <w:szCs w:val="20"/>
        </w:rPr>
      </w:pPr>
      <w:r w:rsidDel="00000000" w:rsidR="00000000" w:rsidRPr="00000000">
        <w:rPr>
          <w:rtl w:val="0"/>
        </w:rPr>
      </w:r>
    </w:p>
    <w:p w:rsidR="00000000" w:rsidDel="00000000" w:rsidP="00000000" w:rsidRDefault="00000000" w:rsidRPr="00000000" w14:paraId="00000018">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0408"/>
          <w:tab w:val="left" w:leader="none" w:pos="11365"/>
        </w:tabs>
        <w:spacing w:after="0" w:before="0" w:line="240" w:lineRule="auto"/>
        <w:ind w:left="0" w:right="1440" w:firstLine="0"/>
        <w:jc w:val="center"/>
        <w:rPr>
          <w:rFonts w:ascii="IBM Plex Sans" w:cs="IBM Plex Sans" w:eastAsia="IBM Plex Sans" w:hAnsi="IBM Plex Sans"/>
          <w:color w:val="94d882"/>
          <w:sz w:val="45"/>
          <w:szCs w:val="45"/>
        </w:rPr>
      </w:pPr>
      <w:r w:rsidDel="00000000" w:rsidR="00000000" w:rsidRPr="00000000">
        <w:rPr>
          <w:rFonts w:ascii="IBM Plex Sans" w:cs="IBM Plex Sans" w:eastAsia="IBM Plex Sans" w:hAnsi="IBM Plex Sans"/>
          <w:color w:val="94d882"/>
          <w:sz w:val="45"/>
          <w:szCs w:val="45"/>
          <w:rtl w:val="0"/>
        </w:rPr>
        <w:t xml:space="preserve">            </w:t>
      </w:r>
    </w:p>
    <w:p w:rsidR="00000000" w:rsidDel="00000000" w:rsidP="00000000" w:rsidRDefault="00000000" w:rsidRPr="00000000" w14:paraId="00000019">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0408"/>
          <w:tab w:val="left" w:leader="none" w:pos="11365"/>
        </w:tabs>
        <w:spacing w:after="0" w:before="0" w:line="240" w:lineRule="auto"/>
        <w:ind w:left="0" w:right="1440" w:firstLine="0"/>
        <w:jc w:val="center"/>
        <w:rPr>
          <w:rFonts w:ascii="IBM Plex Sans" w:cs="IBM Plex Sans" w:eastAsia="IBM Plex Sans" w:hAnsi="IBM Plex Sans"/>
          <w:color w:val="94d882"/>
          <w:sz w:val="45"/>
          <w:szCs w:val="45"/>
        </w:rPr>
      </w:pPr>
      <w:r w:rsidDel="00000000" w:rsidR="00000000" w:rsidRPr="00000000">
        <w:rPr>
          <w:rtl w:val="0"/>
        </w:rPr>
      </w:r>
    </w:p>
    <w:p w:rsidR="00000000" w:rsidDel="00000000" w:rsidP="00000000" w:rsidRDefault="00000000" w:rsidRPr="00000000" w14:paraId="0000001A">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0408"/>
          <w:tab w:val="left" w:leader="none" w:pos="11365"/>
        </w:tabs>
        <w:spacing w:after="0" w:before="0" w:line="240" w:lineRule="auto"/>
        <w:ind w:left="0" w:right="1440" w:firstLine="0"/>
        <w:jc w:val="center"/>
        <w:rPr>
          <w:rFonts w:ascii="IBM Plex Sans" w:cs="IBM Plex Sans" w:eastAsia="IBM Plex Sans" w:hAnsi="IBM Plex Sans"/>
          <w:color w:val="94d882"/>
          <w:sz w:val="45"/>
          <w:szCs w:val="45"/>
        </w:rPr>
      </w:pPr>
      <w:r w:rsidDel="00000000" w:rsidR="00000000" w:rsidRPr="00000000">
        <w:rPr>
          <w:rtl w:val="0"/>
        </w:rPr>
      </w:r>
    </w:p>
    <w:p w:rsidR="00000000" w:rsidDel="00000000" w:rsidP="00000000" w:rsidRDefault="00000000" w:rsidRPr="00000000" w14:paraId="0000001B">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0408"/>
          <w:tab w:val="left" w:leader="none" w:pos="11365"/>
        </w:tabs>
        <w:spacing w:after="0" w:before="0" w:line="240" w:lineRule="auto"/>
        <w:ind w:left="1440" w:right="1440" w:firstLine="0"/>
        <w:jc w:val="center"/>
        <w:rPr>
          <w:rFonts w:ascii="IBM Plex Sans" w:cs="IBM Plex Sans" w:eastAsia="IBM Plex Sans" w:hAnsi="IBM Plex Sans"/>
          <w:color w:val="34d399"/>
          <w:sz w:val="45"/>
          <w:szCs w:val="45"/>
          <w:shd w:fill="064e3b" w:val="clear"/>
        </w:rPr>
      </w:pPr>
      <w:r w:rsidDel="00000000" w:rsidR="00000000" w:rsidRPr="00000000">
        <w:rPr>
          <w:rtl w:val="0"/>
        </w:rPr>
      </w:r>
    </w:p>
    <w:p w:rsidR="00000000" w:rsidDel="00000000" w:rsidP="00000000" w:rsidRDefault="00000000" w:rsidRPr="00000000" w14:paraId="0000001C">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0408"/>
          <w:tab w:val="left" w:leader="none" w:pos="11365"/>
        </w:tabs>
        <w:spacing w:after="0" w:before="0" w:line="240" w:lineRule="auto"/>
        <w:ind w:left="1440" w:right="1440" w:firstLine="0"/>
        <w:jc w:val="center"/>
        <w:rPr>
          <w:rFonts w:ascii="IBM Plex Sans" w:cs="IBM Plex Sans" w:eastAsia="IBM Plex Sans" w:hAnsi="IBM Plex Sans"/>
          <w:color w:val="064e3b"/>
          <w:sz w:val="45"/>
          <w:szCs w:val="45"/>
        </w:rPr>
      </w:pPr>
      <w:r w:rsidDel="00000000" w:rsidR="00000000" w:rsidRPr="00000000">
        <w:rPr>
          <w:rtl w:val="0"/>
        </w:rPr>
      </w:r>
    </w:p>
    <w:p w:rsidR="00000000" w:rsidDel="00000000" w:rsidP="00000000" w:rsidRDefault="00000000" w:rsidRPr="00000000" w14:paraId="0000001D">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0408"/>
          <w:tab w:val="left" w:leader="none" w:pos="11365"/>
        </w:tabs>
        <w:spacing w:after="0" w:before="0" w:line="240" w:lineRule="auto"/>
        <w:ind w:left="1440" w:right="1440" w:firstLine="0"/>
        <w:jc w:val="center"/>
        <w:rPr>
          <w:rFonts w:ascii="IBM Plex Sans" w:cs="IBM Plex Sans" w:eastAsia="IBM Plex Sans" w:hAnsi="IBM Plex Sans"/>
          <w:color w:val="064e3b"/>
          <w:sz w:val="35"/>
          <w:szCs w:val="35"/>
        </w:rPr>
      </w:pPr>
      <w:r w:rsidDel="00000000" w:rsidR="00000000" w:rsidRPr="00000000">
        <w:rPr>
          <w:rFonts w:ascii="IBM Plex Sans" w:cs="IBM Plex Sans" w:eastAsia="IBM Plex Sans" w:hAnsi="IBM Plex Sans"/>
          <w:color w:val="064e3b"/>
          <w:sz w:val="45"/>
          <w:szCs w:val="45"/>
          <w:rtl w:val="0"/>
        </w:rPr>
        <w:t xml:space="preserve">{{REPORT_TITLE}}</w:t>
      </w:r>
      <w:r w:rsidDel="00000000" w:rsidR="00000000" w:rsidRPr="00000000">
        <w:rPr>
          <w:rtl w:val="0"/>
        </w:rPr>
      </w:r>
    </w:p>
    <w:p w:rsidR="00000000" w:rsidDel="00000000" w:rsidP="00000000" w:rsidRDefault="00000000" w:rsidRPr="00000000" w14:paraId="0000001E">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0408"/>
          <w:tab w:val="left" w:leader="none" w:pos="11365"/>
        </w:tabs>
        <w:spacing w:after="0" w:before="0" w:line="240" w:lineRule="auto"/>
        <w:ind w:left="0" w:right="1440" w:firstLine="0"/>
        <w:jc w:val="center"/>
        <w:rPr>
          <w:rFonts w:ascii="IBM Plex Sans" w:cs="IBM Plex Sans" w:eastAsia="IBM Plex Sans" w:hAnsi="IBM Plex Sans"/>
          <w:color w:val="94d882"/>
          <w:sz w:val="35"/>
          <w:szCs w:val="35"/>
        </w:rPr>
      </w:pPr>
      <w:r w:rsidDel="00000000" w:rsidR="00000000" w:rsidRPr="00000000">
        <w:rPr>
          <w:rtl w:val="0"/>
        </w:rPr>
      </w:r>
    </w:p>
    <w:p w:rsidR="00000000" w:rsidDel="00000000" w:rsidP="00000000" w:rsidRDefault="00000000" w:rsidRPr="00000000" w14:paraId="0000001F">
      <w:pPr>
        <w:spacing w:after="220" w:before="220" w:line="392.64" w:lineRule="auto"/>
        <w:jc w:val="center"/>
        <w:rPr>
          <w:rFonts w:ascii="IBM Plex Sans" w:cs="IBM Plex Sans" w:eastAsia="IBM Plex Sans" w:hAnsi="IBM Plex Sans"/>
          <w:color w:val="064e3b"/>
          <w:sz w:val="23"/>
          <w:szCs w:val="23"/>
        </w:rPr>
      </w:pPr>
      <w:r w:rsidDel="00000000" w:rsidR="00000000" w:rsidRPr="00000000">
        <w:rPr>
          <w:rFonts w:ascii="IBM Plex Sans" w:cs="IBM Plex Sans" w:eastAsia="IBM Plex Sans" w:hAnsi="IBM Plex Sans"/>
          <w:color w:val="064e3b"/>
          <w:sz w:val="23"/>
          <w:szCs w:val="23"/>
          <w:rtl w:val="0"/>
        </w:rPr>
        <w:t xml:space="preserve">Penetration Test on {{TARGET}}</w:t>
      </w:r>
    </w:p>
    <w:p w:rsidR="00000000" w:rsidDel="00000000" w:rsidP="00000000" w:rsidRDefault="00000000" w:rsidRPr="00000000" w14:paraId="00000020">
      <w:pPr>
        <w:spacing w:after="220" w:before="220" w:line="192.48000000000002" w:lineRule="auto"/>
        <w:jc w:val="center"/>
        <w:rPr>
          <w:rFonts w:ascii="IBM Plex Sans" w:cs="IBM Plex Sans" w:eastAsia="IBM Plex Sans" w:hAnsi="IBM Plex Sans"/>
          <w:color w:val="064e3b"/>
          <w:sz w:val="23"/>
          <w:szCs w:val="23"/>
        </w:rPr>
      </w:pPr>
      <w:r w:rsidDel="00000000" w:rsidR="00000000" w:rsidRPr="00000000">
        <w:rPr>
          <w:rFonts w:ascii="IBM Plex Sans" w:cs="IBM Plex Sans" w:eastAsia="IBM Plex Sans" w:hAnsi="IBM Plex Sans"/>
          <w:color w:val="064e3b"/>
          <w:sz w:val="23"/>
          <w:szCs w:val="23"/>
          <w:rtl w:val="0"/>
        </w:rPr>
        <w:t xml:space="preserve">Completed {{COMPLETION_DATE}}</w:t>
      </w:r>
    </w:p>
    <w:p w:rsidR="00000000" w:rsidDel="00000000" w:rsidP="00000000" w:rsidRDefault="00000000" w:rsidRPr="00000000" w14:paraId="00000021">
      <w:pPr>
        <w:ind w:left="720" w:right="1440" w:firstLine="0"/>
        <w:jc w:val="center"/>
        <w:rPr>
          <w:rFonts w:ascii="IBM Plex Sans" w:cs="IBM Plex Sans" w:eastAsia="IBM Plex Sans" w:hAnsi="IBM Plex Sans"/>
          <w:color w:val="064e3b"/>
          <w:sz w:val="33"/>
          <w:szCs w:val="33"/>
        </w:rPr>
      </w:pPr>
      <w:r w:rsidDel="00000000" w:rsidR="00000000" w:rsidRPr="00000000">
        <w:rPr>
          <w:rtl w:val="0"/>
        </w:rPr>
      </w:r>
    </w:p>
    <w:p w:rsidR="00000000" w:rsidDel="00000000" w:rsidP="00000000" w:rsidRDefault="00000000" w:rsidRPr="00000000" w14:paraId="00000022">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0408"/>
          <w:tab w:val="left" w:leader="none" w:pos="11365"/>
        </w:tabs>
        <w:spacing w:after="0" w:before="0" w:line="240" w:lineRule="auto"/>
        <w:ind w:left="0" w:right="1440" w:firstLine="0"/>
        <w:jc w:val="center"/>
        <w:rPr>
          <w:rFonts w:ascii="IBM Plex Sans" w:cs="IBM Plex Sans" w:eastAsia="IBM Plex Sans" w:hAnsi="IBM Plex Sans"/>
          <w:color w:val="94d882"/>
          <w:sz w:val="35"/>
          <w:szCs w:val="35"/>
        </w:rPr>
      </w:pPr>
      <w:r w:rsidDel="00000000" w:rsidR="00000000" w:rsidRPr="00000000">
        <w:rPr>
          <w:rtl w:val="0"/>
        </w:rPr>
      </w:r>
    </w:p>
    <w:p w:rsidR="00000000" w:rsidDel="00000000" w:rsidP="00000000" w:rsidRDefault="00000000" w:rsidRPr="00000000" w14:paraId="00000023">
      <w:pPr>
        <w:spacing w:before="0" w:lineRule="auto"/>
        <w:ind w:left="1440" w:right="1440" w:firstLine="0"/>
        <w:jc w:val="left"/>
        <w:rPr>
          <w:rFonts w:ascii="IBM Plex Sans" w:cs="IBM Plex Sans" w:eastAsia="IBM Plex Sans" w:hAnsi="IBM Plex Sans"/>
          <w:color w:val="4590e2"/>
          <w:sz w:val="35"/>
          <w:szCs w:val="35"/>
        </w:rPr>
      </w:pPr>
      <w:r w:rsidDel="00000000" w:rsidR="00000000" w:rsidRPr="00000000">
        <w:rPr>
          <w:rtl w:val="0"/>
        </w:rPr>
      </w:r>
    </w:p>
    <w:p w:rsidR="00000000" w:rsidDel="00000000" w:rsidP="00000000" w:rsidRDefault="00000000" w:rsidRPr="00000000" w14:paraId="00000024">
      <w:pPr>
        <w:spacing w:before="0" w:lineRule="auto"/>
        <w:ind w:left="1440" w:right="1440" w:firstLine="0"/>
        <w:jc w:val="left"/>
        <w:rPr>
          <w:rFonts w:ascii="IBM Plex Sans" w:cs="IBM Plex Sans" w:eastAsia="IBM Plex Sans" w:hAnsi="IBM Plex Sans"/>
          <w:color w:val="4590e2"/>
          <w:sz w:val="35"/>
          <w:szCs w:val="35"/>
        </w:rPr>
      </w:pPr>
      <w:r w:rsidDel="00000000" w:rsidR="00000000" w:rsidRPr="00000000">
        <w:rPr>
          <w:rtl w:val="0"/>
        </w:rPr>
      </w:r>
    </w:p>
    <w:p w:rsidR="00000000" w:rsidDel="00000000" w:rsidP="00000000" w:rsidRDefault="00000000" w:rsidRPr="00000000" w14:paraId="00000025">
      <w:pPr>
        <w:spacing w:before="0" w:lineRule="auto"/>
        <w:ind w:left="1440" w:right="1440" w:firstLine="0"/>
        <w:jc w:val="left"/>
        <w:rPr>
          <w:rFonts w:ascii="IBM Plex Sans" w:cs="IBM Plex Sans" w:eastAsia="IBM Plex Sans" w:hAnsi="IBM Plex Sans"/>
          <w:color w:val="4590e2"/>
          <w:sz w:val="35"/>
          <w:szCs w:val="35"/>
        </w:rPr>
      </w:pPr>
      <w:r w:rsidDel="00000000" w:rsidR="00000000" w:rsidRPr="00000000">
        <w:rPr>
          <w:rtl w:val="0"/>
        </w:rPr>
      </w:r>
    </w:p>
    <w:p w:rsidR="00000000" w:rsidDel="00000000" w:rsidP="00000000" w:rsidRDefault="00000000" w:rsidRPr="00000000" w14:paraId="00000026">
      <w:pPr>
        <w:spacing w:before="0" w:lineRule="auto"/>
        <w:ind w:left="1440" w:right="1440" w:firstLine="0"/>
        <w:jc w:val="left"/>
        <w:rPr>
          <w:rFonts w:ascii="IBM Plex Sans" w:cs="IBM Plex Sans" w:eastAsia="IBM Plex Sans" w:hAnsi="IBM Plex Sans"/>
          <w:color w:val="4590e2"/>
          <w:sz w:val="35"/>
          <w:szCs w:val="35"/>
        </w:rPr>
      </w:pPr>
      <w:r w:rsidDel="00000000" w:rsidR="00000000" w:rsidRPr="00000000">
        <w:rPr>
          <w:rtl w:val="0"/>
        </w:rPr>
      </w:r>
    </w:p>
    <w:p w:rsidR="00000000" w:rsidDel="00000000" w:rsidP="00000000" w:rsidRDefault="00000000" w:rsidRPr="00000000" w14:paraId="00000027">
      <w:pPr>
        <w:spacing w:before="0" w:lineRule="auto"/>
        <w:ind w:left="1440" w:right="1440" w:firstLine="0"/>
        <w:jc w:val="center"/>
        <w:rPr>
          <w:rFonts w:ascii="IBM Plex Sans" w:cs="IBM Plex Sans" w:eastAsia="IBM Plex Sans" w:hAnsi="IBM Plex Sans"/>
          <w:color w:val="4590e2"/>
          <w:sz w:val="45"/>
          <w:szCs w:val="45"/>
        </w:rPr>
      </w:pPr>
      <w:r w:rsidDel="00000000" w:rsidR="00000000" w:rsidRPr="00000000">
        <w:rPr>
          <w:rFonts w:ascii="IBM Plex Sans" w:cs="IBM Plex Sans" w:eastAsia="IBM Plex Sans" w:hAnsi="IBM Plex Sans"/>
          <w:color w:val="4590e2"/>
          <w:sz w:val="45"/>
          <w:szCs w:val="45"/>
          <w:rtl w:val="0"/>
        </w:rPr>
        <w:t xml:space="preserve"> </w:t>
      </w:r>
    </w:p>
    <w:p w:rsidR="00000000" w:rsidDel="00000000" w:rsidP="00000000" w:rsidRDefault="00000000" w:rsidRPr="00000000" w14:paraId="00000028">
      <w:pPr>
        <w:spacing w:before="0" w:lineRule="auto"/>
        <w:ind w:left="1440" w:right="1440" w:firstLine="0"/>
        <w:jc w:val="left"/>
        <w:rPr>
          <w:rFonts w:ascii="IBM Plex Sans" w:cs="IBM Plex Sans" w:eastAsia="IBM Plex Sans" w:hAnsi="IBM Plex Sans"/>
          <w:color w:val="4590e2"/>
          <w:sz w:val="35"/>
          <w:szCs w:val="35"/>
        </w:rPr>
      </w:pPr>
      <w:r w:rsidDel="00000000" w:rsidR="00000000" w:rsidRPr="00000000">
        <w:rPr>
          <w:rtl w:val="0"/>
        </w:rPr>
      </w:r>
    </w:p>
    <w:p w:rsidR="00000000" w:rsidDel="00000000" w:rsidP="00000000" w:rsidRDefault="00000000" w:rsidRPr="00000000" w14:paraId="00000029">
      <w:pPr>
        <w:spacing w:before="0" w:lineRule="auto"/>
        <w:ind w:left="0" w:right="1440" w:firstLine="0"/>
        <w:jc w:val="left"/>
        <w:rPr>
          <w:rFonts w:ascii="IBM Plex Sans" w:cs="IBM Plex Sans" w:eastAsia="IBM Plex Sans" w:hAnsi="IBM Plex Sans"/>
          <w:color w:val="4590e2"/>
          <w:sz w:val="35"/>
          <w:szCs w:val="35"/>
        </w:rPr>
      </w:pPr>
      <w:r w:rsidDel="00000000" w:rsidR="00000000" w:rsidRPr="00000000">
        <w:rPr>
          <w:rtl w:val="0"/>
        </w:rPr>
      </w:r>
    </w:p>
    <w:p w:rsidR="00000000" w:rsidDel="00000000" w:rsidP="00000000" w:rsidRDefault="00000000" w:rsidRPr="00000000" w14:paraId="0000002A">
      <w:pPr>
        <w:tabs>
          <w:tab w:val="left" w:leader="none" w:pos="10408"/>
          <w:tab w:val="left" w:leader="none" w:pos="11365"/>
        </w:tabs>
        <w:ind w:right="1440"/>
        <w:jc w:val="center"/>
        <w:rPr>
          <w:rFonts w:ascii="IBM Plex Sans" w:cs="IBM Plex Sans" w:eastAsia="IBM Plex Sans" w:hAnsi="IBM Plex Sans"/>
          <w:color w:val="4590e2"/>
          <w:sz w:val="36"/>
          <w:szCs w:val="36"/>
        </w:rPr>
      </w:pPr>
      <w:r w:rsidDel="00000000" w:rsidR="00000000" w:rsidRPr="00000000">
        <w:rPr>
          <w:rtl w:val="0"/>
        </w:rPr>
      </w:r>
    </w:p>
    <w:p w:rsidR="00000000" w:rsidDel="00000000" w:rsidP="00000000" w:rsidRDefault="00000000" w:rsidRPr="00000000" w14:paraId="0000002B">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0408"/>
          <w:tab w:val="left" w:leader="none" w:pos="11365"/>
        </w:tabs>
        <w:spacing w:after="0" w:before="0" w:line="240" w:lineRule="auto"/>
        <w:ind w:left="0" w:right="1440" w:firstLine="0"/>
        <w:jc w:val="center"/>
        <w:rPr>
          <w:rFonts w:ascii="IBM Plex Sans" w:cs="IBM Plex Sans" w:eastAsia="IBM Plex Sans" w:hAnsi="IBM Plex Sans"/>
          <w:color w:val="4590e2"/>
          <w:sz w:val="36"/>
          <w:szCs w:val="36"/>
        </w:rPr>
      </w:pPr>
      <w:r w:rsidDel="00000000" w:rsidR="00000000" w:rsidRPr="00000000">
        <w:rPr>
          <w:rFonts w:ascii="IBM Plex Sans" w:cs="IBM Plex Sans" w:eastAsia="IBM Plex Sans" w:hAnsi="IBM Plex Sans"/>
          <w:color w:val="ffffff"/>
          <w:sz w:val="36"/>
          <w:szCs w:val="36"/>
          <w:rtl w:val="0"/>
        </w:rPr>
        <w:t xml:space="preserve">     </w:t>
      </w:r>
      <w:r w:rsidDel="00000000" w:rsidR="00000000" w:rsidRPr="00000000">
        <w:rPr>
          <w:rtl w:val="0"/>
        </w:rPr>
      </w:r>
    </w:p>
    <w:p w:rsidR="00000000" w:rsidDel="00000000" w:rsidP="00000000" w:rsidRDefault="00000000" w:rsidRPr="00000000" w14:paraId="0000002C">
      <w:pPr>
        <w:ind w:left="1440" w:right="1440" w:firstLine="0"/>
        <w:rPr>
          <w:rFonts w:ascii="IBM Plex Sans" w:cs="IBM Plex Sans" w:eastAsia="IBM Plex Sans" w:hAnsi="IBM Plex Sans"/>
          <w:sz w:val="28"/>
          <w:szCs w:val="28"/>
        </w:rPr>
      </w:pPr>
      <w:r w:rsidDel="00000000" w:rsidR="00000000" w:rsidRPr="00000000">
        <w:rPr>
          <w:rFonts w:ascii="IBM Plex Sans" w:cs="IBM Plex Sans" w:eastAsia="IBM Plex Sans" w:hAnsi="IBM Plex Sans"/>
          <w:sz w:val="28"/>
          <w:szCs w:val="28"/>
          <w:rtl w:val="0"/>
        </w:rPr>
        <w:t xml:space="preserve">This report is confidential and intended solely for authorized</w:t>
      </w:r>
    </w:p>
    <w:p w:rsidR="00000000" w:rsidDel="00000000" w:rsidP="00000000" w:rsidRDefault="00000000" w:rsidRPr="00000000" w14:paraId="0000002D">
      <w:pPr>
        <w:spacing w:line="480" w:lineRule="auto"/>
        <w:ind w:left="1440" w:right="1440" w:firstLine="0"/>
        <w:jc w:val="center"/>
        <w:rPr>
          <w:rFonts w:ascii="IBM Plex Sans" w:cs="IBM Plex Sans" w:eastAsia="IBM Plex Sans" w:hAnsi="IBM Plex Sans"/>
          <w:color w:val="4590e2"/>
          <w:sz w:val="36"/>
          <w:szCs w:val="36"/>
        </w:rPr>
      </w:pPr>
      <w:r w:rsidDel="00000000" w:rsidR="00000000" w:rsidRPr="00000000">
        <w:rPr>
          <w:rFonts w:ascii="IBM Plex Sans" w:cs="IBM Plex Sans" w:eastAsia="IBM Plex Sans" w:hAnsi="IBM Plex Sans"/>
          <w:sz w:val="28"/>
          <w:szCs w:val="28"/>
          <w:rtl w:val="0"/>
        </w:rPr>
        <w:t xml:space="preserve">recipients.</w:t>
      </w:r>
      <w:r w:rsidDel="00000000" w:rsidR="00000000" w:rsidRPr="00000000">
        <w:rPr>
          <w:rFonts w:ascii="IBM Plex Sans" w:cs="IBM Plex Sans" w:eastAsia="IBM Plex Sans" w:hAnsi="IBM Plex Sans"/>
          <w:color w:val="4590e2"/>
          <w:sz w:val="36"/>
          <w:szCs w:val="36"/>
        </w:rPr>
        <w:drawing>
          <wp:anchor allowOverlap="1" behindDoc="0" distB="114300" distT="114300" distL="114300" distR="114300" hidden="0" layoutInCell="1" locked="0" relativeHeight="0" simplePos="0">
            <wp:simplePos x="0" y="0"/>
            <wp:positionH relativeFrom="page">
              <wp:posOffset>2486025</wp:posOffset>
            </wp:positionH>
            <wp:positionV relativeFrom="page">
              <wp:posOffset>4029075</wp:posOffset>
            </wp:positionV>
            <wp:extent cx="5329238" cy="5334000"/>
            <wp:effectExtent b="0" l="0" r="0" t="0"/>
            <wp:wrapSquare wrapText="bothSides" distB="114300" distT="114300" distL="114300" distR="114300"/>
            <wp:docPr id="2" name="image1.png"/>
            <a:graphic>
              <a:graphicData uri="http://schemas.openxmlformats.org/drawingml/2006/picture">
                <pic:pic>
                  <pic:nvPicPr>
                    <pic:cNvPr id="0" name="image1.png"/>
                    <pic:cNvPicPr preferRelativeResize="0"/>
                  </pic:nvPicPr>
                  <pic:blipFill>
                    <a:blip r:embed="rId8"/>
                    <a:srcRect b="0" l="45" r="45" t="0"/>
                    <a:stretch>
                      <a:fillRect/>
                    </a:stretch>
                  </pic:blipFill>
                  <pic:spPr>
                    <a:xfrm>
                      <a:off x="0" y="0"/>
                      <a:ext cx="5329238" cy="5334000"/>
                    </a:xfrm>
                    <a:prstGeom prst="rect"/>
                    <a:ln/>
                  </pic:spPr>
                </pic:pic>
              </a:graphicData>
            </a:graphic>
          </wp:anchor>
        </w:drawing>
      </w:r>
      <w:r w:rsidDel="00000000" w:rsidR="00000000" w:rsidRPr="00000000">
        <w:rPr>
          <w:rtl w:val="0"/>
        </w:rPr>
      </w:r>
    </w:p>
    <w:tbl>
      <w:tblPr>
        <w:tblStyle w:val="Table1"/>
        <w:tblpPr w:leftFromText="180" w:rightFromText="180" w:topFromText="180" w:bottomFromText="180" w:vertAnchor="margin" w:horzAnchor="margin" w:tblpXSpec="center" w:tblpYSpec="top"/>
        <w:tblW w:w="9615.0" w:type="dxa"/>
        <w:jc w:val="center"/>
        <w:tblInd w:w="144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95"/>
        <w:gridCol w:w="1545"/>
        <w:gridCol w:w="2370"/>
        <w:gridCol w:w="4605"/>
        <w:tblGridChange w:id="0">
          <w:tblGrid>
            <w:gridCol w:w="1095"/>
            <w:gridCol w:w="1545"/>
            <w:gridCol w:w="2370"/>
            <w:gridCol w:w="4605"/>
          </w:tblGrid>
        </w:tblGridChange>
      </w:tblGrid>
      <w:tr>
        <w:trPr>
          <w:cantSplit w:val="0"/>
          <w:tblHeader w:val="0"/>
        </w:trPr>
        <w:tc>
          <w:tcPr>
            <w:shd w:fill="064e3b" w:val="clear"/>
          </w:tcPr>
          <w:p w:rsidR="00000000" w:rsidDel="00000000" w:rsidP="00000000" w:rsidRDefault="00000000" w:rsidRPr="00000000" w14:paraId="0000002E">
            <w:pPr>
              <w:jc w:val="center"/>
              <w:rPr>
                <w:rFonts w:ascii="IBM Plex Sans" w:cs="IBM Plex Sans" w:eastAsia="IBM Plex Sans" w:hAnsi="IBM Plex Sans"/>
                <w:color w:val="34d399"/>
                <w:sz w:val="24"/>
                <w:szCs w:val="24"/>
              </w:rPr>
            </w:pPr>
            <w:r w:rsidDel="00000000" w:rsidR="00000000" w:rsidRPr="00000000">
              <w:rPr>
                <w:rFonts w:ascii="IBM Plex Sans" w:cs="IBM Plex Sans" w:eastAsia="IBM Plex Sans" w:hAnsi="IBM Plex Sans"/>
                <w:color w:val="34d399"/>
                <w:sz w:val="24"/>
                <w:szCs w:val="24"/>
                <w:rtl w:val="0"/>
              </w:rPr>
              <w:t xml:space="preserve">Version</w:t>
            </w:r>
          </w:p>
        </w:tc>
        <w:tc>
          <w:tcPr>
            <w:shd w:fill="064e3b" w:val="clear"/>
          </w:tcPr>
          <w:p w:rsidR="00000000" w:rsidDel="00000000" w:rsidP="00000000" w:rsidRDefault="00000000" w:rsidRPr="00000000" w14:paraId="0000002F">
            <w:pPr>
              <w:jc w:val="center"/>
              <w:rPr>
                <w:rFonts w:ascii="IBM Plex Sans" w:cs="IBM Plex Sans" w:eastAsia="IBM Plex Sans" w:hAnsi="IBM Plex Sans"/>
                <w:color w:val="34d399"/>
                <w:sz w:val="24"/>
                <w:szCs w:val="24"/>
              </w:rPr>
            </w:pPr>
            <w:r w:rsidDel="00000000" w:rsidR="00000000" w:rsidRPr="00000000">
              <w:rPr>
                <w:rFonts w:ascii="IBM Plex Sans" w:cs="IBM Plex Sans" w:eastAsia="IBM Plex Sans" w:hAnsi="IBM Plex Sans"/>
                <w:color w:val="34d399"/>
                <w:sz w:val="24"/>
                <w:szCs w:val="24"/>
                <w:rtl w:val="0"/>
              </w:rPr>
              <w:t xml:space="preserve">Date</w:t>
            </w:r>
          </w:p>
        </w:tc>
        <w:tc>
          <w:tcPr>
            <w:shd w:fill="064e3b" w:val="clear"/>
          </w:tcPr>
          <w:p w:rsidR="00000000" w:rsidDel="00000000" w:rsidP="00000000" w:rsidRDefault="00000000" w:rsidRPr="00000000" w14:paraId="00000030">
            <w:pPr>
              <w:jc w:val="center"/>
              <w:rPr>
                <w:rFonts w:ascii="IBM Plex Sans" w:cs="IBM Plex Sans" w:eastAsia="IBM Plex Sans" w:hAnsi="IBM Plex Sans"/>
                <w:color w:val="34d399"/>
                <w:sz w:val="24"/>
                <w:szCs w:val="24"/>
              </w:rPr>
            </w:pPr>
            <w:r w:rsidDel="00000000" w:rsidR="00000000" w:rsidRPr="00000000">
              <w:rPr>
                <w:rFonts w:ascii="IBM Plex Sans" w:cs="IBM Plex Sans" w:eastAsia="IBM Plex Sans" w:hAnsi="IBM Plex Sans"/>
                <w:color w:val="34d399"/>
                <w:sz w:val="24"/>
                <w:szCs w:val="24"/>
                <w:rtl w:val="0"/>
              </w:rPr>
              <w:t xml:space="preserve">Tester</w:t>
            </w:r>
          </w:p>
        </w:tc>
        <w:tc>
          <w:tcPr>
            <w:shd w:fill="064e3b" w:val="clear"/>
          </w:tcPr>
          <w:p w:rsidR="00000000" w:rsidDel="00000000" w:rsidP="00000000" w:rsidRDefault="00000000" w:rsidRPr="00000000" w14:paraId="00000031">
            <w:pPr>
              <w:jc w:val="center"/>
              <w:rPr>
                <w:rFonts w:ascii="IBM Plex Sans" w:cs="IBM Plex Sans" w:eastAsia="IBM Plex Sans" w:hAnsi="IBM Plex Sans"/>
                <w:color w:val="34d399"/>
                <w:sz w:val="24"/>
                <w:szCs w:val="24"/>
              </w:rPr>
            </w:pPr>
            <w:r w:rsidDel="00000000" w:rsidR="00000000" w:rsidRPr="00000000">
              <w:rPr>
                <w:rFonts w:ascii="IBM Plex Sans" w:cs="IBM Plex Sans" w:eastAsia="IBM Plex Sans" w:hAnsi="IBM Plex Sans"/>
                <w:color w:val="34d399"/>
                <w:sz w:val="24"/>
                <w:szCs w:val="24"/>
                <w:rtl w:val="0"/>
              </w:rPr>
              <w:t xml:space="preserve">Notes</w:t>
            </w:r>
          </w:p>
        </w:tc>
      </w:tr>
      <w:tr>
        <w:trPr>
          <w:cantSplit w:val="0"/>
          <w:tblHeader w:val="0"/>
        </w:trPr>
        <w:tc>
          <w:tcPr>
            <w:shd w:fill="ffffff" w:val="clear"/>
          </w:tcPr>
          <w:p w:rsidR="00000000" w:rsidDel="00000000" w:rsidP="00000000" w:rsidRDefault="00000000" w:rsidRPr="00000000" w14:paraId="00000032">
            <w:pPr>
              <w:spacing w:before="200" w:line="360" w:lineRule="auto"/>
              <w:jc w:val="center"/>
              <w:rPr>
                <w:rFonts w:ascii="IBM Plex Sans" w:cs="IBM Plex Sans" w:eastAsia="IBM Plex Sans" w:hAnsi="IBM Plex Sans"/>
                <w:color w:val="064e3b"/>
                <w:sz w:val="24"/>
                <w:szCs w:val="24"/>
              </w:rPr>
            </w:pPr>
            <w:r w:rsidDel="00000000" w:rsidR="00000000" w:rsidRPr="00000000">
              <w:rPr>
                <w:rFonts w:ascii="IBM Plex Sans" w:cs="IBM Plex Sans" w:eastAsia="IBM Plex Sans" w:hAnsi="IBM Plex Sans"/>
                <w:color w:val="064e3b"/>
                <w:sz w:val="24"/>
                <w:szCs w:val="24"/>
                <w:rtl w:val="0"/>
              </w:rPr>
              <w:t xml:space="preserve">{{REPORT_VERSION}}</w:t>
            </w:r>
          </w:p>
        </w:tc>
        <w:tc>
          <w:tcPr>
            <w:shd w:fill="ffffff" w:val="clear"/>
          </w:tcPr>
          <w:p w:rsidR="00000000" w:rsidDel="00000000" w:rsidP="00000000" w:rsidRDefault="00000000" w:rsidRPr="00000000" w14:paraId="00000033">
            <w:pPr>
              <w:spacing w:before="200" w:line="360" w:lineRule="auto"/>
              <w:jc w:val="center"/>
              <w:rPr>
                <w:rFonts w:ascii="IBM Plex Sans" w:cs="IBM Plex Sans" w:eastAsia="IBM Plex Sans" w:hAnsi="IBM Plex Sans"/>
                <w:color w:val="064e3b"/>
                <w:sz w:val="24"/>
                <w:szCs w:val="24"/>
              </w:rPr>
            </w:pPr>
            <w:r w:rsidDel="00000000" w:rsidR="00000000" w:rsidRPr="00000000">
              <w:rPr>
                <w:rFonts w:ascii="IBM Plex Sans" w:cs="IBM Plex Sans" w:eastAsia="IBM Plex Sans" w:hAnsi="IBM Plex Sans"/>
                <w:color w:val="064e3b"/>
                <w:sz w:val="24"/>
                <w:szCs w:val="24"/>
                <w:rtl w:val="0"/>
              </w:rPr>
              <w:t xml:space="preserve">{{REPORT_DATE}}</w:t>
            </w:r>
          </w:p>
        </w:tc>
        <w:tc>
          <w:tcPr>
            <w:shd w:fill="ffffff" w:val="clear"/>
          </w:tcPr>
          <w:p w:rsidR="00000000" w:rsidDel="00000000" w:rsidP="00000000" w:rsidRDefault="00000000" w:rsidRPr="00000000" w14:paraId="00000034">
            <w:pPr>
              <w:spacing w:after="220" w:before="220" w:line="240" w:lineRule="auto"/>
              <w:jc w:val="center"/>
              <w:rPr>
                <w:rFonts w:ascii="IBM Plex Sans" w:cs="IBM Plex Sans" w:eastAsia="IBM Plex Sans" w:hAnsi="IBM Plex Sans"/>
                <w:color w:val="064e3b"/>
                <w:sz w:val="24"/>
                <w:szCs w:val="24"/>
              </w:rPr>
            </w:pPr>
            <w:r w:rsidDel="00000000" w:rsidR="00000000" w:rsidRPr="00000000">
              <w:rPr>
                <w:rFonts w:ascii="IBM Plex Sans" w:cs="IBM Plex Sans" w:eastAsia="IBM Plex Sans" w:hAnsi="IBM Plex Sans"/>
                <w:color w:val="064e3b"/>
                <w:sz w:val="24"/>
                <w:szCs w:val="24"/>
                <w:rtl w:val="0"/>
              </w:rPr>
              <w:t xml:space="preserve">{{TESTER_NAME}}</w:t>
            </w:r>
          </w:p>
        </w:tc>
        <w:tc>
          <w:tcPr>
            <w:shd w:fill="ffffff" w:val="clear"/>
          </w:tcPr>
          <w:p w:rsidR="00000000" w:rsidDel="00000000" w:rsidP="00000000" w:rsidRDefault="00000000" w:rsidRPr="00000000" w14:paraId="00000035">
            <w:pPr>
              <w:spacing w:after="220" w:before="220" w:line="240" w:lineRule="auto"/>
              <w:jc w:val="center"/>
              <w:rPr>
                <w:rFonts w:ascii="IBM Plex Sans" w:cs="IBM Plex Sans" w:eastAsia="IBM Plex Sans" w:hAnsi="IBM Plex Sans"/>
                <w:color w:val="064e3b"/>
                <w:sz w:val="24"/>
                <w:szCs w:val="24"/>
              </w:rPr>
            </w:pPr>
            <w:r w:rsidDel="00000000" w:rsidR="00000000" w:rsidRPr="00000000">
              <w:rPr>
                <w:rFonts w:ascii="IBM Plex Sans" w:cs="IBM Plex Sans" w:eastAsia="IBM Plex Sans" w:hAnsi="IBM Plex Sans"/>
                <w:color w:val="064e3b"/>
                <w:sz w:val="24"/>
                <w:szCs w:val="24"/>
                <w:rtl w:val="0"/>
              </w:rPr>
              <w:t xml:space="preserve">Penetration Test for {{CLIENT_NAME}}</w:t>
            </w:r>
          </w:p>
        </w:tc>
      </w:tr>
    </w:tbl>
    <w:p w:rsidR="00000000" w:rsidDel="00000000" w:rsidP="00000000" w:rsidRDefault="00000000" w:rsidRPr="00000000" w14:paraId="00000036">
      <w:pPr>
        <w:spacing w:line="480" w:lineRule="auto"/>
        <w:ind w:left="0" w:right="1440" w:firstLine="0"/>
        <w:jc w:val="left"/>
        <w:rPr>
          <w:rFonts w:ascii="IBM Plex Sans" w:cs="IBM Plex Sans" w:eastAsia="IBM Plex Sans" w:hAnsi="IBM Plex Sans"/>
          <w:color w:val="4590e2"/>
          <w:sz w:val="36"/>
          <w:szCs w:val="36"/>
        </w:rPr>
        <w:sectPr>
          <w:footerReference r:id="rId9" w:type="default"/>
          <w:pgSz w:h="15840" w:w="12240" w:orient="portrait"/>
          <w:pgMar w:bottom="720" w:top="720" w:left="720" w:right="720" w:header="360" w:footer="360"/>
          <w:pgNumType w:start="1"/>
        </w:sectPr>
      </w:pPr>
      <w:r w:rsidDel="00000000" w:rsidR="00000000" w:rsidRPr="00000000">
        <w:rPr>
          <w:rtl w:val="0"/>
        </w:rPr>
      </w:r>
    </w:p>
    <w:p w:rsidR="00000000" w:rsidDel="00000000" w:rsidP="00000000" w:rsidRDefault="00000000" w:rsidRPr="00000000" w14:paraId="00000037">
      <w:pPr>
        <w:pStyle w:val="Heading1"/>
        <w:spacing w:line="240" w:lineRule="auto"/>
        <w:ind w:left="720" w:right="1440" w:firstLine="720"/>
        <w:jc w:val="center"/>
        <w:rPr>
          <w:rFonts w:ascii="IBM Plex Sans" w:cs="IBM Plex Sans" w:eastAsia="IBM Plex Sans" w:hAnsi="IBM Plex Sans"/>
          <w:color w:val="064e3b"/>
        </w:rPr>
      </w:pPr>
      <w:bookmarkStart w:colFirst="0" w:colLast="0" w:name="_heading=h.4rux5xkum9ro" w:id="0"/>
      <w:bookmarkEnd w:id="0"/>
      <w:r w:rsidDel="00000000" w:rsidR="00000000" w:rsidRPr="00000000">
        <w:rPr>
          <w:rFonts w:ascii="IBM Plex Sans" w:cs="IBM Plex Sans" w:eastAsia="IBM Plex Sans" w:hAnsi="IBM Plex Sans"/>
          <w:color w:val="064e3b"/>
          <w:rtl w:val="0"/>
        </w:rPr>
        <w:t xml:space="preserve">Table of Contents</w:t>
      </w:r>
    </w:p>
    <w:p w:rsidR="00000000" w:rsidDel="00000000" w:rsidP="00000000" w:rsidRDefault="00000000" w:rsidRPr="00000000" w14:paraId="00000038">
      <w:pPr>
        <w:rPr/>
      </w:pPr>
      <w:r w:rsidDel="00000000" w:rsidR="00000000" w:rsidRPr="00000000">
        <w:rPr>
          <w:rtl w:val="0"/>
        </w:rPr>
      </w:r>
    </w:p>
    <w:p w:rsidR="00000000" w:rsidDel="00000000" w:rsidP="00000000" w:rsidRDefault="00000000" w:rsidRPr="00000000" w14:paraId="00000039">
      <w:pPr>
        <w:rPr/>
      </w:pPr>
      <w:r w:rsidDel="00000000" w:rsidR="00000000" w:rsidRPr="00000000">
        <w:rPr>
          <w:rtl w:val="0"/>
        </w:rPr>
      </w:r>
    </w:p>
    <w:sdt>
      <w:sdtPr>
        <w:id w:val="2122637585"/>
        <w:docPartObj>
          <w:docPartGallery w:val="Table of Contents"/>
          <w:docPartUnique w:val="1"/>
        </w:docPartObj>
      </w:sdtPr>
      <w:sdtContent>
        <w:p w:rsidR="00000000" w:rsidDel="00000000" w:rsidP="00000000" w:rsidRDefault="00000000" w:rsidRPr="00000000" w14:paraId="0000003A">
          <w:pPr>
            <w:tabs>
              <w:tab w:val="right" w:leader="none" w:pos="12000"/>
            </w:tabs>
            <w:spacing w:before="60" w:lineRule="auto"/>
            <w:rPr>
              <w:b w:val="1"/>
              <w:bCs w:val="1"/>
              <w:color w:val="000000"/>
              <w:u w:val="none"/>
            </w:rPr>
          </w:pPr>
          <w:r w:rsidDel="00000000" w:rsidR="00000000" w:rsidRPr="00000000">
            <w:fldChar w:fldCharType="begin"/>
            <w:instrText xml:space="preserve"> TOC \h \u \z \t "Heading 1,1,Heading 2,2,Heading 3,3,Heading 4,4,Heading 5,5,Heading 6,6,"</w:instrText>
            <w:fldChar w:fldCharType="separate"/>
          </w:r>
          <w:hyperlink w:anchor="_heading=h.4rux5xkum9ro">
            <w:r w:rsidDel="00000000" w:rsidR="00000000" w:rsidRPr="00000000">
              <w:rPr>
                <w:rFonts w:ascii="IBM Plex Sans" w:cs="IBM Plex Sans" w:eastAsia="IBM Plex Sans" w:hAnsi="IBM Plex Sans"/>
                <w:b w:val="1"/>
                <w:bCs w:val="1"/>
                <w:i w:val="0"/>
                <w:iCs w:val="0"/>
                <w:smallCaps w:val="0"/>
                <w:strike w:val="0"/>
                <w:color w:val="000000"/>
                <w:sz w:val="22"/>
                <w:szCs w:val="22"/>
                <w:u w:val="none"/>
                <w:shd w:fill="auto" w:val="clear"/>
                <w:vertAlign w:val="baseline"/>
                <w:rtl w:val="0"/>
              </w:rPr>
              <w:t xml:space="preserve">Table of Contents</w:t>
              <w:tab/>
              <w:t xml:space="preserve">3</w:t>
            </w:r>
          </w:hyperlink>
          <w:r w:rsidDel="00000000" w:rsidR="00000000" w:rsidRPr="00000000">
            <w:rPr>
              <w:rtl w:val="0"/>
            </w:rPr>
          </w:r>
        </w:p>
        <w:p w:rsidR="00000000" w:rsidDel="00000000" w:rsidP="00000000" w:rsidRDefault="00000000" w:rsidRPr="00000000" w14:paraId="0000003B">
          <w:pPr>
            <w:tabs>
              <w:tab w:val="right" w:leader="none" w:pos="12000"/>
            </w:tabs>
            <w:spacing w:before="60" w:lineRule="auto"/>
            <w:rPr>
              <w:b w:val="1"/>
              <w:bCs w:val="1"/>
              <w:color w:val="000000"/>
              <w:u w:val="none"/>
            </w:rPr>
          </w:pPr>
          <w:hyperlink w:anchor="_heading=h.flwqcdbs0kgw">
            <w:r w:rsidDel="00000000" w:rsidR="00000000" w:rsidRPr="00000000">
              <w:rPr>
                <w:rFonts w:ascii="Verdana" w:cs="Verdana" w:eastAsia="Verdana" w:hAnsi="Verdana"/>
                <w:b w:val="1"/>
                <w:bCs w:val="1"/>
                <w:i w:val="0"/>
                <w:iCs w:val="0"/>
                <w:smallCaps w:val="0"/>
                <w:strike w:val="0"/>
                <w:color w:val="000000"/>
                <w:sz w:val="22"/>
                <w:szCs w:val="22"/>
                <w:u w:val="none"/>
                <w:shd w:fill="auto" w:val="clear"/>
                <w:vertAlign w:val="baseline"/>
                <w:rtl w:val="0"/>
              </w:rPr>
              <w:t xml:space="preserve">About Affordable Pentesting</w:t>
              <w:tab/>
              <w:t xml:space="preserve">4</w:t>
            </w:r>
          </w:hyperlink>
          <w:r w:rsidDel="00000000" w:rsidR="00000000" w:rsidRPr="00000000">
            <w:rPr>
              <w:rtl w:val="0"/>
            </w:rPr>
          </w:r>
        </w:p>
        <w:p w:rsidR="00000000" w:rsidDel="00000000" w:rsidP="00000000" w:rsidRDefault="00000000" w:rsidRPr="00000000" w14:paraId="0000003C">
          <w:pPr>
            <w:tabs>
              <w:tab w:val="right" w:leader="none" w:pos="12000"/>
            </w:tabs>
            <w:spacing w:before="60" w:lineRule="auto"/>
            <w:ind w:left="720" w:firstLine="0"/>
            <w:rPr>
              <w:color w:val="000000"/>
              <w:u w:val="none"/>
            </w:rPr>
          </w:pPr>
          <w:hyperlink w:anchor="_heading=h.e7uqmm3nyvmu">
            <w:r w:rsidDel="00000000" w:rsidR="00000000" w:rsidRPr="00000000">
              <w:rPr>
                <w:rFonts w:ascii="Verdana" w:cs="Verdana" w:eastAsia="Verdana" w:hAnsi="Verdana"/>
                <w:b w:val="0"/>
                <w:bCs w:val="0"/>
                <w:i w:val="0"/>
                <w:iCs w:val="0"/>
                <w:smallCaps w:val="0"/>
                <w:strike w:val="0"/>
                <w:color w:val="000000"/>
                <w:sz w:val="22"/>
                <w:szCs w:val="22"/>
                <w:u w:val="none"/>
                <w:shd w:fill="auto" w:val="clear"/>
                <w:vertAlign w:val="baseline"/>
                <w:rtl w:val="0"/>
              </w:rPr>
              <w:t xml:space="preserve">Third-Party Attestation Statement</w:t>
              <w:tab/>
              <w:t xml:space="preserve">4</w:t>
            </w:r>
          </w:hyperlink>
          <w:r w:rsidDel="00000000" w:rsidR="00000000" w:rsidRPr="00000000">
            <w:rPr>
              <w:rtl w:val="0"/>
            </w:rPr>
          </w:r>
        </w:p>
        <w:p w:rsidR="00000000" w:rsidDel="00000000" w:rsidP="00000000" w:rsidRDefault="00000000" w:rsidRPr="00000000" w14:paraId="0000003D">
          <w:pPr>
            <w:tabs>
              <w:tab w:val="right" w:leader="none" w:pos="12000"/>
            </w:tabs>
            <w:spacing w:before="60" w:lineRule="auto"/>
            <w:rPr>
              <w:b w:val="1"/>
              <w:bCs w:val="1"/>
              <w:color w:val="000000"/>
              <w:u w:val="none"/>
            </w:rPr>
          </w:pPr>
          <w:hyperlink w:anchor="_heading=h.3lip5046076p">
            <w:r w:rsidDel="00000000" w:rsidR="00000000" w:rsidRPr="00000000">
              <w:rPr>
                <w:rFonts w:ascii="IBM Plex Sans" w:cs="IBM Plex Sans" w:eastAsia="IBM Plex Sans" w:hAnsi="IBM Plex Sans"/>
                <w:b w:val="1"/>
                <w:bCs w:val="1"/>
                <w:i w:val="0"/>
                <w:iCs w:val="0"/>
                <w:smallCaps w:val="0"/>
                <w:strike w:val="0"/>
                <w:color w:val="000000"/>
                <w:sz w:val="22"/>
                <w:szCs w:val="22"/>
                <w:u w:val="none"/>
                <w:shd w:fill="auto" w:val="clear"/>
                <w:vertAlign w:val="baseline"/>
                <w:rtl w:val="0"/>
              </w:rPr>
              <w:t xml:space="preserve">Executive Summary</w:t>
              <w:tab/>
              <w:t xml:space="preserve">5</w:t>
            </w:r>
          </w:hyperlink>
          <w:r w:rsidDel="00000000" w:rsidR="00000000" w:rsidRPr="00000000">
            <w:rPr>
              <w:rtl w:val="0"/>
            </w:rPr>
          </w:r>
        </w:p>
        <w:p w:rsidR="00000000" w:rsidDel="00000000" w:rsidP="00000000" w:rsidRDefault="00000000" w:rsidRPr="00000000" w14:paraId="0000003E">
          <w:pPr>
            <w:tabs>
              <w:tab w:val="right" w:leader="none" w:pos="12000"/>
            </w:tabs>
            <w:spacing w:before="60" w:lineRule="auto"/>
            <w:rPr>
              <w:b w:val="1"/>
              <w:bCs w:val="1"/>
              <w:color w:val="000000"/>
              <w:u w:val="none"/>
            </w:rPr>
          </w:pPr>
          <w:hyperlink w:anchor="_heading=h.r6cwjzfa8xr2">
            <w:r w:rsidDel="00000000" w:rsidR="00000000" w:rsidRPr="00000000">
              <w:rPr>
                <w:rFonts w:ascii="Verdana" w:cs="Verdana" w:eastAsia="Verdana" w:hAnsi="Verdana"/>
                <w:b w:val="1"/>
                <w:bCs w:val="1"/>
                <w:i w:val="0"/>
                <w:iCs w:val="0"/>
                <w:smallCaps w:val="0"/>
                <w:strike w:val="0"/>
                <w:color w:val="000000"/>
                <w:sz w:val="22"/>
                <w:szCs w:val="22"/>
                <w:u w:val="none"/>
                <w:shd w:fill="auto" w:val="clear"/>
                <w:vertAlign w:val="baseline"/>
                <w:rtl w:val="0"/>
              </w:rPr>
              <w:t xml:space="preserve">Findings Summary</w:t>
              <w:tab/>
              <w:t xml:space="preserve">6</w:t>
            </w:r>
          </w:hyperlink>
          <w:r w:rsidDel="00000000" w:rsidR="00000000" w:rsidRPr="00000000">
            <w:rPr>
              <w:rtl w:val="0"/>
            </w:rPr>
          </w:r>
        </w:p>
        <w:p w:rsidR="00000000" w:rsidDel="00000000" w:rsidP="00000000" w:rsidRDefault="00000000" w:rsidRPr="00000000" w14:paraId="0000003F">
          <w:pPr>
            <w:tabs>
              <w:tab w:val="right" w:leader="none" w:pos="12000"/>
            </w:tabs>
            <w:spacing w:before="60" w:lineRule="auto"/>
            <w:rPr>
              <w:b w:val="1"/>
              <w:bCs w:val="1"/>
              <w:color w:val="000000"/>
              <w:u w:val="none"/>
            </w:rPr>
          </w:pPr>
          <w:hyperlink w:anchor="_heading=">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Assessment Overview</w:t>
              <w:tab/>
              <w:t xml:space="preserve">7</w:t>
            </w:r>
          </w:hyperlink>
          <w:r w:rsidDel="00000000" w:rsidR="00000000" w:rsidRPr="00000000">
            <w:rPr>
              <w:rtl w:val="0"/>
            </w:rPr>
          </w:r>
        </w:p>
        <w:p w:rsidR="00000000" w:rsidDel="00000000" w:rsidP="00000000" w:rsidRDefault="00000000" w:rsidRPr="00000000" w14:paraId="00000040">
          <w:pPr>
            <w:tabs>
              <w:tab w:val="right" w:leader="none" w:pos="12000"/>
            </w:tabs>
            <w:spacing w:before="60" w:lineRule="auto"/>
            <w:ind w:left="360" w:firstLine="0"/>
            <w:rPr>
              <w:color w:val="000000"/>
              <w:u w:val="none"/>
            </w:rPr>
          </w:pPr>
          <w:hyperlink w:anchor="_heading=h.wxt0f654wmu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Purpose</w:t>
              <w:tab/>
              <w:t xml:space="preserve">7</w:t>
            </w:r>
          </w:hyperlink>
          <w:r w:rsidDel="00000000" w:rsidR="00000000" w:rsidRPr="00000000">
            <w:rPr>
              <w:rtl w:val="0"/>
            </w:rPr>
          </w:r>
        </w:p>
        <w:p w:rsidR="00000000" w:rsidDel="00000000" w:rsidP="00000000" w:rsidRDefault="00000000" w:rsidRPr="00000000" w14:paraId="00000041">
          <w:pPr>
            <w:tabs>
              <w:tab w:val="right" w:leader="none" w:pos="12000"/>
            </w:tabs>
            <w:spacing w:before="60" w:lineRule="auto"/>
            <w:ind w:left="360" w:firstLine="0"/>
            <w:rPr>
              <w:color w:val="000000"/>
              <w:u w:val="none"/>
            </w:rPr>
          </w:pPr>
          <w:hyperlink w:anchor="_heading=h.k6m6hcb5rxg1">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Scope</w:t>
              <w:tab/>
              <w:t xml:space="preserve">7</w:t>
            </w:r>
          </w:hyperlink>
          <w:r w:rsidDel="00000000" w:rsidR="00000000" w:rsidRPr="00000000">
            <w:rPr>
              <w:rtl w:val="0"/>
            </w:rPr>
          </w:r>
        </w:p>
        <w:p w:rsidR="00000000" w:rsidDel="00000000" w:rsidP="00000000" w:rsidRDefault="00000000" w:rsidRPr="00000000" w14:paraId="00000042">
          <w:pPr>
            <w:tabs>
              <w:tab w:val="right" w:leader="none" w:pos="12000"/>
            </w:tabs>
            <w:spacing w:before="60" w:lineRule="auto"/>
            <w:ind w:left="360" w:firstLine="0"/>
            <w:rPr>
              <w:color w:val="000000"/>
              <w:u w:val="none"/>
            </w:rPr>
          </w:pPr>
          <w:hyperlink w:anchor="_heading=h.vfr7yihimo4t">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Tools and Test Cases</w:t>
              <w:tab/>
              <w:t xml:space="preserve">7</w:t>
            </w:r>
          </w:hyperlink>
          <w:r w:rsidDel="00000000" w:rsidR="00000000" w:rsidRPr="00000000">
            <w:rPr>
              <w:rtl w:val="0"/>
            </w:rPr>
          </w:r>
        </w:p>
        <w:p w:rsidR="00000000" w:rsidDel="00000000" w:rsidP="00000000" w:rsidRDefault="00000000" w:rsidRPr="00000000" w14:paraId="00000043">
          <w:pPr>
            <w:tabs>
              <w:tab w:val="right" w:leader="none" w:pos="12000"/>
            </w:tabs>
            <w:spacing w:before="60" w:lineRule="auto"/>
            <w:rPr>
              <w:b w:val="1"/>
              <w:bCs w:val="1"/>
              <w:color w:val="000000"/>
              <w:u w:val="none"/>
            </w:rPr>
          </w:pPr>
          <w:hyperlink w:anchor="_heading=h.fxf6t3fpqce6">
            <w:r w:rsidDel="00000000" w:rsidR="00000000" w:rsidRPr="00000000">
              <w:rPr>
                <w:rFonts w:ascii="IBM Plex Sans" w:cs="IBM Plex Sans" w:eastAsia="IBM Plex Sans" w:hAnsi="IBM Plex Sans"/>
                <w:b w:val="1"/>
                <w:bCs w:val="1"/>
                <w:i w:val="0"/>
                <w:iCs w:val="0"/>
                <w:smallCaps w:val="0"/>
                <w:strike w:val="0"/>
                <w:color w:val="000000"/>
                <w:sz w:val="22"/>
                <w:szCs w:val="22"/>
                <w:u w:val="none"/>
                <w:shd w:fill="auto" w:val="clear"/>
                <w:vertAlign w:val="baseline"/>
                <w:rtl w:val="0"/>
              </w:rPr>
              <w:t xml:space="preserve">Methodology</w:t>
              <w:tab/>
              <w:t xml:space="preserve">8</w:t>
            </w:r>
          </w:hyperlink>
          <w:r w:rsidDel="00000000" w:rsidR="00000000" w:rsidRPr="00000000">
            <w:rPr>
              <w:rtl w:val="0"/>
            </w:rPr>
          </w:r>
        </w:p>
        <w:p w:rsidR="00000000" w:rsidDel="00000000" w:rsidP="00000000" w:rsidRDefault="00000000" w:rsidRPr="00000000" w14:paraId="00000044">
          <w:pPr>
            <w:tabs>
              <w:tab w:val="right" w:leader="none" w:pos="12000"/>
            </w:tabs>
            <w:spacing w:before="60" w:lineRule="auto"/>
            <w:rPr>
              <w:b w:val="1"/>
              <w:bCs w:val="1"/>
              <w:color w:val="000000"/>
              <w:u w:val="none"/>
            </w:rPr>
          </w:pPr>
          <w:hyperlink w:anchor="_heading=h.nqxrxh4maedu">
            <w:r w:rsidDel="00000000" w:rsidR="00000000" w:rsidRPr="00000000">
              <w:rPr>
                <w:rFonts w:ascii="IBM Plex Sans" w:cs="IBM Plex Sans" w:eastAsia="IBM Plex Sans" w:hAnsi="IBM Plex Sans"/>
                <w:b w:val="1"/>
                <w:bCs w:val="1"/>
                <w:i w:val="0"/>
                <w:iCs w:val="0"/>
                <w:smallCaps w:val="0"/>
                <w:strike w:val="0"/>
                <w:color w:val="000000"/>
                <w:sz w:val="22"/>
                <w:szCs w:val="22"/>
                <w:u w:val="none"/>
                <w:shd w:fill="auto" w:val="clear"/>
                <w:vertAlign w:val="baseline"/>
                <w:rtl w:val="0"/>
              </w:rPr>
              <w:t xml:space="preserve">Technical Findings</w:t>
              <w:tab/>
              <w:t xml:space="preserve">9</w:t>
            </w:r>
          </w:hyperlink>
          <w:r w:rsidDel="00000000" w:rsidR="00000000" w:rsidRPr="00000000">
            <w:rPr>
              <w:rtl w:val="0"/>
            </w:rPr>
          </w:r>
        </w:p>
        <w:p w:rsidR="00000000" w:rsidDel="00000000" w:rsidP="00000000" w:rsidRDefault="00000000" w:rsidRPr="00000000" w14:paraId="00000045">
          <w:pPr>
            <w:tabs>
              <w:tab w:val="right" w:leader="none" w:pos="12000"/>
            </w:tabs>
            <w:spacing w:before="60" w:lineRule="auto"/>
            <w:ind w:left="360" w:firstLine="0"/>
            <w:rPr>
              <w:color w:val="000000"/>
              <w:u w:val="none"/>
            </w:rPr>
          </w:pPr>
          <w:hyperlink w:anchor="_heading=h.hmtzpkp11xg6">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01-Cross-tenant report injection on scanner /command_scan_private writes attacker-controlled scan records and report files into foreign tenant directories</w:t>
              <w:tab/>
              <w:t xml:space="preserve">9</w:t>
            </w:r>
          </w:hyperlink>
          <w:r w:rsidDel="00000000" w:rsidR="00000000" w:rsidRPr="00000000">
            <w:rPr>
              <w:rtl w:val="0"/>
            </w:rPr>
          </w:r>
        </w:p>
        <w:p w:rsidR="00000000" w:rsidDel="00000000" w:rsidP="00000000" w:rsidRDefault="00000000" w:rsidRPr="00000000" w14:paraId="00000046">
          <w:pPr>
            <w:tabs>
              <w:tab w:val="right" w:leader="none" w:pos="12000"/>
            </w:tabs>
            <w:spacing w:before="60" w:lineRule="auto"/>
            <w:ind w:left="360" w:firstLine="0"/>
            <w:rPr>
              <w:color w:val="000000"/>
              <w:u w:val="none"/>
            </w:rPr>
          </w:pPr>
          <w:hyperlink w:anchor="_heading=h.60z45231t1v7">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02-Cross-tenant tenant_id parameter accepted on scanner /command_scan_private allowing tenant-isolation bypass</w:t>
              <w:tab/>
              <w:t xml:space="preserve">13</w:t>
            </w:r>
          </w:hyperlink>
          <w:r w:rsidDel="00000000" w:rsidR="00000000" w:rsidRPr="00000000">
            <w:rPr>
              <w:rtl w:val="0"/>
            </w:rPr>
          </w:r>
        </w:p>
        <w:p w:rsidR="00000000" w:rsidDel="00000000" w:rsidP="00000000" w:rsidRDefault="00000000" w:rsidRPr="00000000" w14:paraId="00000047">
          <w:pPr>
            <w:tabs>
              <w:tab w:val="right" w:leader="none" w:pos="12000"/>
            </w:tabs>
            <w:spacing w:before="60" w:lineRule="auto"/>
            <w:ind w:left="360" w:firstLine="0"/>
            <w:rPr>
              <w:color w:val="000000"/>
              <w:u w:val="none"/>
            </w:rPr>
          </w:pPr>
          <w:hyperlink w:anchor="_heading=">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03-SSRF on scanner /command_scan_private chained via public 303 redirector exfiltrates Azure Managed Identity access tokens (full IMDS compromise)</w:t>
              <w:tab/>
              <w:t xml:space="preserve">16</w:t>
            </w:r>
          </w:hyperlink>
          <w:r w:rsidDel="00000000" w:rsidR="00000000" w:rsidRPr="00000000">
            <w:rPr>
              <w:rtl w:val="0"/>
            </w:rPr>
          </w:r>
        </w:p>
        <w:p w:rsidR="00000000" w:rsidDel="00000000" w:rsidP="00000000" w:rsidRDefault="00000000" w:rsidRPr="00000000" w14:paraId="00000048">
          <w:pPr>
            <w:tabs>
              <w:tab w:val="right" w:leader="none" w:pos="12000"/>
            </w:tabs>
            <w:spacing w:before="60" w:lineRule="auto"/>
            <w:ind w:left="360" w:firstLine="0"/>
            <w:rPr>
              <w:color w:val="000000"/>
              <w:u w:val="none"/>
            </w:rPr>
          </w:pPr>
          <w:hyperlink w:anchor="_heading=">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04-Server-Side Request Forgery in scanner /command_scan_private allows internal HTTP scanning and Azure IMDS access</w:t>
              <w:tab/>
              <w:t xml:space="preserve">20</w:t>
            </w:r>
          </w:hyperlink>
          <w:r w:rsidDel="00000000" w:rsidR="00000000" w:rsidRPr="00000000">
            <w:rPr>
              <w:rtl w:val="0"/>
            </w:rPr>
          </w:r>
        </w:p>
        <w:p w:rsidR="00000000" w:rsidDel="00000000" w:rsidP="00000000" w:rsidRDefault="00000000" w:rsidRPr="00000000" w14:paraId="00000049">
          <w:pPr>
            <w:tabs>
              <w:tab w:val="right" w:leader="none" w:pos="12000"/>
            </w:tabs>
            <w:spacing w:before="60" w:lineRule="auto"/>
            <w:ind w:left="360" w:firstLine="0"/>
            <w:rPr>
              <w:color w:val="000000"/>
              <w:u w:val="none"/>
            </w:rPr>
          </w:pPr>
          <w:hyperlink w:anchor="_heading=">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05-Cross-tenant file disclosure via scanner /app_runs/{tenant_folder}/{folder}/{filename} bypasses access-denied check</w:t>
              <w:tab/>
              <w:t xml:space="preserve">24</w:t>
            </w:r>
          </w:hyperlink>
          <w:r w:rsidDel="00000000" w:rsidR="00000000" w:rsidRPr="00000000">
            <w:rPr>
              <w:rtl w:val="0"/>
            </w:rPr>
          </w:r>
        </w:p>
        <w:p w:rsidR="00000000" w:rsidDel="00000000" w:rsidP="00000000" w:rsidRDefault="00000000" w:rsidRPr="00000000" w14:paraId="0000004A">
          <w:pPr>
            <w:tabs>
              <w:tab w:val="right" w:leader="none" w:pos="12000"/>
            </w:tabs>
            <w:spacing w:before="60" w:lineRule="auto"/>
            <w:ind w:left="360" w:firstLine="0"/>
            <w:rPr>
              <w:color w:val="000000"/>
              <w:u w:val="none"/>
            </w:rPr>
          </w:pPr>
          <w:hyperlink w:anchor="_heading=">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06-BOLA / IDOR on scanner /list_runs/{tenant_id} allows cross-tenant disclosure of scan run inventory</w:t>
              <w:tab/>
              <w:t xml:space="preserve">27</w:t>
            </w:r>
          </w:hyperlink>
          <w:r w:rsidDel="00000000" w:rsidR="00000000" w:rsidRPr="00000000">
            <w:rPr>
              <w:rtl w:val="0"/>
            </w:rPr>
          </w:r>
        </w:p>
        <w:p w:rsidR="00000000" w:rsidDel="00000000" w:rsidP="00000000" w:rsidRDefault="00000000" w:rsidRPr="00000000" w14:paraId="0000004B">
          <w:pPr>
            <w:tabs>
              <w:tab w:val="right" w:leader="none" w:pos="12000"/>
            </w:tabs>
            <w:spacing w:before="60" w:lineRule="auto"/>
            <w:ind w:left="360" w:firstLine="0"/>
            <w:rPr>
              <w:color w:val="000000"/>
              <w:u w:val="none"/>
            </w:rPr>
          </w:pPr>
          <w:hyperlink w:anchor="_heading=">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07-Unauthenticated access to /internal/logs on scanner-staging.acmecorp.example leaks cross-tenant audit records</w:t>
              <w:tab/>
              <w:t xml:space="preserve">29</w:t>
            </w:r>
          </w:hyperlink>
          <w:r w:rsidDel="00000000" w:rsidR="00000000" w:rsidRPr="00000000">
            <w:rPr>
              <w:rtl w:val="0"/>
            </w:rPr>
          </w:r>
        </w:p>
        <w:p w:rsidR="00000000" w:rsidDel="00000000" w:rsidP="00000000" w:rsidRDefault="00000000" w:rsidRPr="00000000" w14:paraId="0000004C">
          <w:pPr>
            <w:tabs>
              <w:tab w:val="right" w:leader="none" w:pos="12000"/>
            </w:tabs>
            <w:spacing w:before="60" w:lineRule="auto"/>
            <w:ind w:left="360" w:firstLine="0"/>
            <w:rPr>
              <w:color w:val="000000"/>
              <w:u w:val="none"/>
            </w:rPr>
          </w:pPr>
          <w:hyperlink w:anchor="_heading=">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08-Unauthenticated access to /internal/logs on trust-score-staging.acmecorp.example leaks 10,000+ cross-tenant audit records</w:t>
              <w:tab/>
              <w:t xml:space="preserve">32</w:t>
            </w:r>
          </w:hyperlink>
          <w:r w:rsidDel="00000000" w:rsidR="00000000" w:rsidRPr="00000000">
            <w:rPr>
              <w:rtl w:val="0"/>
            </w:rPr>
          </w:r>
        </w:p>
        <w:p w:rsidR="00000000" w:rsidDel="00000000" w:rsidP="00000000" w:rsidRDefault="00000000" w:rsidRPr="00000000" w14:paraId="0000004D">
          <w:pPr>
            <w:tabs>
              <w:tab w:val="right" w:leader="none" w:pos="12000"/>
            </w:tabs>
            <w:spacing w:before="60" w:lineRule="auto"/>
            <w:rPr>
              <w:b w:val="1"/>
              <w:bCs w:val="1"/>
              <w:color w:val="000000"/>
              <w:u w:val="none"/>
            </w:rPr>
          </w:pPr>
          <w:hyperlink w:anchor="_heading=h.ydp05i6nnsp">
            <w:r w:rsidDel="00000000" w:rsidR="00000000" w:rsidRPr="00000000">
              <w:rPr>
                <w:rFonts w:ascii="IBM Plex Sans" w:cs="IBM Plex Sans" w:eastAsia="IBM Plex Sans" w:hAnsi="IBM Plex Sans"/>
                <w:b w:val="1"/>
                <w:bCs w:val="1"/>
                <w:i w:val="0"/>
                <w:iCs w:val="0"/>
                <w:smallCaps w:val="0"/>
                <w:strike w:val="0"/>
                <w:color w:val="000000"/>
                <w:sz w:val="22"/>
                <w:szCs w:val="22"/>
                <w:u w:val="none"/>
                <w:shd w:fill="auto" w:val="clear"/>
                <w:vertAlign w:val="baseline"/>
                <w:rtl w:val="0"/>
              </w:rPr>
              <w:t xml:space="preserve">Appendix</w:t>
              <w:tab/>
              <w:t xml:space="preserve">35</w:t>
            </w:r>
          </w:hyperlink>
          <w:r w:rsidDel="00000000" w:rsidR="00000000" w:rsidRPr="00000000">
            <w:rPr>
              <w:rtl w:val="0"/>
            </w:rPr>
          </w:r>
        </w:p>
        <w:p w:rsidR="00000000" w:rsidDel="00000000" w:rsidP="00000000" w:rsidRDefault="00000000" w:rsidRPr="00000000" w14:paraId="0000004E">
          <w:pPr>
            <w:tabs>
              <w:tab w:val="right" w:leader="none" w:pos="12000"/>
            </w:tabs>
            <w:spacing w:before="60" w:lineRule="auto"/>
            <w:ind w:left="360" w:firstLine="0"/>
            <w:rPr>
              <w:color w:val="000000"/>
              <w:u w:val="none"/>
            </w:rPr>
          </w:pPr>
          <w:hyperlink w:anchor="_heading=h.l1a82dfgjzek">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Severity Descriptions</w:t>
              <w:tab/>
              <w:t xml:space="preserve">35</w:t>
            </w:r>
          </w:hyperlink>
          <w:r w:rsidDel="00000000" w:rsidR="00000000" w:rsidRPr="00000000">
            <w:rPr>
              <w:rtl w:val="0"/>
            </w:rPr>
          </w:r>
        </w:p>
        <w:p w:rsidR="00000000" w:rsidDel="00000000" w:rsidP="00000000" w:rsidRDefault="00000000" w:rsidRPr="00000000" w14:paraId="0000004F">
          <w:pPr>
            <w:tabs>
              <w:tab w:val="right" w:leader="none" w:pos="12000"/>
            </w:tabs>
            <w:spacing w:before="60" w:lineRule="auto"/>
            <w:ind w:left="360" w:firstLine="0"/>
            <w:rPr>
              <w:color w:val="000000"/>
              <w:u w:val="none"/>
            </w:rPr>
          </w:pPr>
          <w:hyperlink w:anchor="_heading=h.17l2zyu7ec8">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Risk Matrix</w:t>
              <w:tab/>
              <w:t xml:space="preserve">36</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50">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3391"/>
          <w:tab w:val="left" w:leader="none" w:pos="6257"/>
          <w:tab w:val="left" w:leader="none" w:pos="6971"/>
          <w:tab w:val="left" w:leader="none" w:pos="7944"/>
          <w:tab w:val="left" w:leader="none" w:pos="9060"/>
        </w:tabs>
        <w:spacing w:after="0" w:before="159" w:line="271" w:lineRule="auto"/>
        <w:ind w:left="0" w:right="1440" w:firstLine="0"/>
        <w:jc w:val="both"/>
        <w:rPr>
          <w:rFonts w:ascii="IBM Plex Sans" w:cs="IBM Plex Sans" w:eastAsia="IBM Plex Sans" w:hAnsi="IBM Plex Sans"/>
          <w:sz w:val="28"/>
          <w:szCs w:val="28"/>
        </w:rPr>
        <w:sectPr>
          <w:type w:val="nextPage"/>
          <w:pgSz w:h="15840" w:w="12240" w:orient="portrait"/>
          <w:pgMar w:bottom="720" w:top="720" w:left="720" w:right="720" w:header="360" w:footer="360"/>
        </w:sectPr>
      </w:pPr>
      <w:r w:rsidDel="00000000" w:rsidR="00000000" w:rsidRPr="00000000">
        <w:rPr>
          <w:rtl w:val="0"/>
        </w:rPr>
      </w:r>
    </w:p>
    <w:p w:rsidR="00000000" w:rsidDel="00000000" w:rsidP="00000000" w:rsidRDefault="00000000" w:rsidRPr="00000000" w14:paraId="00000051">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3391"/>
          <w:tab w:val="left" w:leader="none" w:pos="6257"/>
          <w:tab w:val="left" w:leader="none" w:pos="6971"/>
          <w:tab w:val="left" w:leader="none" w:pos="7944"/>
          <w:tab w:val="left" w:leader="none" w:pos="9060"/>
        </w:tabs>
        <w:spacing w:after="0" w:before="159" w:line="271" w:lineRule="auto"/>
        <w:ind w:left="0" w:right="1440" w:firstLine="0"/>
        <w:jc w:val="both"/>
        <w:rPr>
          <w:rFonts w:ascii="IBM Plex Sans" w:cs="IBM Plex Sans" w:eastAsia="IBM Plex Sans" w:hAnsi="IBM Plex Sans"/>
          <w:sz w:val="28"/>
          <w:szCs w:val="28"/>
        </w:rPr>
      </w:pPr>
      <w:r w:rsidDel="00000000" w:rsidR="00000000" w:rsidRPr="00000000">
        <w:rPr>
          <w:rtl w:val="0"/>
        </w:rPr>
      </w:r>
    </w:p>
    <w:p w:rsidR="00000000" w:rsidDel="00000000" w:rsidP="00000000" w:rsidRDefault="00000000" w:rsidRPr="00000000" w14:paraId="00000052">
      <w:pPr>
        <w:pStyle w:val="Heading1"/>
        <w:spacing w:line="240" w:lineRule="auto"/>
        <w:ind w:left="720" w:right="1440" w:firstLine="720"/>
        <w:rPr>
          <w:rFonts w:ascii="IBM Plex Sans" w:cs="IBM Plex Sans" w:eastAsia="IBM Plex Sans" w:hAnsi="IBM Plex Sans"/>
          <w:color w:val="04092f"/>
          <w:sz w:val="50"/>
          <w:szCs w:val="50"/>
        </w:rPr>
      </w:pPr>
      <w:bookmarkStart w:colFirst="0" w:colLast="0" w:name="_heading=h.flwqcdbs0kgw" w:id="1"/>
      <w:bookmarkEnd w:id="1"/>
      <w:r w:rsidDel="00000000" w:rsidR="00000000" w:rsidRPr="00000000">
        <w:rPr>
          <w:rFonts w:ascii="IBM Plex Sans" w:cs="IBM Plex Sans" w:eastAsia="IBM Plex Sans" w:hAnsi="IBM Plex Sans"/>
          <w:color w:val="064e3b"/>
          <w:sz w:val="60"/>
          <w:szCs w:val="60"/>
          <w:rtl w:val="0"/>
        </w:rPr>
        <w:t xml:space="preserve">About Affordable Pentesting</w:t>
      </w:r>
      <w:r w:rsidDel="00000000" w:rsidR="00000000" w:rsidRPr="00000000">
        <w:rPr>
          <w:rtl w:val="0"/>
        </w:rPr>
      </w:r>
    </w:p>
    <w:p w:rsidR="00000000" w:rsidDel="00000000" w:rsidP="00000000" w:rsidRDefault="00000000" w:rsidRPr="00000000" w14:paraId="00000053">
      <w:pPr>
        <w:spacing w:after="240" w:before="240" w:line="240" w:lineRule="auto"/>
        <w:rPr>
          <w:rFonts w:ascii="IBM Plex Sans" w:cs="IBM Plex Sans" w:eastAsia="IBM Plex Sans" w:hAnsi="IBM Plex Sans"/>
          <w:b w:val="1"/>
          <w:bCs w:val="1"/>
          <w:color w:val="04092f"/>
          <w:sz w:val="26"/>
          <w:szCs w:val="26"/>
        </w:rPr>
      </w:pPr>
      <w:r w:rsidDel="00000000" w:rsidR="00000000" w:rsidRPr="00000000">
        <w:rPr>
          <w:rFonts w:ascii="IBM Plex Sans" w:cs="IBM Plex Sans" w:eastAsia="IBM Plex Sans" w:hAnsi="IBM Plex Sans"/>
          <w:rtl w:val="0"/>
        </w:rPr>
        <w:t xml:space="preserve">Security is a fundamental right, not a corporate luxury. At </w:t>
      </w:r>
      <w:r w:rsidDel="00000000" w:rsidR="00000000" w:rsidRPr="00000000">
        <w:rPr>
          <w:rFonts w:ascii="IBM Plex Sans" w:cs="IBM Plex Sans" w:eastAsia="IBM Plex Sans" w:hAnsi="IBM Plex Sans"/>
          <w:b w:val="1"/>
          <w:bCs w:val="1"/>
          <w:rtl w:val="0"/>
        </w:rPr>
        <w:t xml:space="preserve">AffordablePentesting.com</w:t>
      </w:r>
      <w:r w:rsidDel="00000000" w:rsidR="00000000" w:rsidRPr="00000000">
        <w:rPr>
          <w:rFonts w:ascii="IBM Plex Sans" w:cs="IBM Plex Sans" w:eastAsia="IBM Plex Sans" w:hAnsi="IBM Plex Sans"/>
          <w:rtl w:val="0"/>
        </w:rPr>
        <w:t xml:space="preserve">, we specialize in providing high-impact, manual security assessments designed for organizations that require elite technical depth without the enterprise price tag. We bridge the gap between automated scanning and expensive consultancy, ensuring that your data remains yours.</w:t>
      </w:r>
      <w:r w:rsidDel="00000000" w:rsidR="00000000" w:rsidRPr="00000000">
        <w:rPr>
          <w:rtl w:val="0"/>
        </w:rPr>
      </w:r>
    </w:p>
    <w:p w:rsidR="00000000" w:rsidDel="00000000" w:rsidP="00000000" w:rsidRDefault="00000000" w:rsidRPr="00000000" w14:paraId="00000054">
      <w:pPr>
        <w:spacing w:after="240" w:before="240" w:line="240" w:lineRule="auto"/>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Every finding within this document is vetted through a rigorous validation process. We don't just "run tools". Our methodology is built on three core pillars:</w:t>
      </w:r>
    </w:p>
    <w:p w:rsidR="00000000" w:rsidDel="00000000" w:rsidP="00000000" w:rsidRDefault="00000000" w:rsidRPr="00000000" w14:paraId="00000055">
      <w:pPr>
        <w:numPr>
          <w:ilvl w:val="0"/>
          <w:numId w:val="2"/>
        </w:numPr>
        <w:spacing w:after="0" w:before="240" w:line="240" w:lineRule="auto"/>
        <w:ind w:left="720" w:hanging="360"/>
        <w:jc w:val="left"/>
        <w:rPr/>
      </w:pPr>
      <w:r w:rsidDel="00000000" w:rsidR="00000000" w:rsidRPr="00000000">
        <w:rPr>
          <w:rFonts w:ascii="IBM Plex Sans" w:cs="IBM Plex Sans" w:eastAsia="IBM Plex Sans" w:hAnsi="IBM Plex Sans"/>
          <w:b w:val="1"/>
          <w:bCs w:val="1"/>
          <w:rtl w:val="0"/>
        </w:rPr>
        <w:t xml:space="preserve">Autonomous Intelligence</w:t>
      </w:r>
      <w:r w:rsidDel="00000000" w:rsidR="00000000" w:rsidRPr="00000000">
        <w:rPr>
          <w:rFonts w:ascii="IBM Plex Sans" w:cs="IBM Plex Sans" w:eastAsia="IBM Plex Sans" w:hAnsi="IBM Plex Sans"/>
          <w:rtl w:val="0"/>
        </w:rPr>
        <w:t xml:space="preserve">: Utilizing the latest AI models, we leverage hacking agents that think and evolve in real-time. Unlike static automated scripts or slow human testers, our AI identifies complex attack chains and multi-step vulnerabilities at machine speed, uncovering deep-seated logic flaws that legacy methods miss.</w:t>
      </w:r>
      <w:r w:rsidDel="00000000" w:rsidR="00000000" w:rsidRPr="00000000">
        <w:rPr>
          <w:rtl w:val="0"/>
        </w:rPr>
      </w:r>
    </w:p>
    <w:p w:rsidR="00000000" w:rsidDel="00000000" w:rsidP="00000000" w:rsidRDefault="00000000" w:rsidRPr="00000000" w14:paraId="00000056">
      <w:pPr>
        <w:numPr>
          <w:ilvl w:val="0"/>
          <w:numId w:val="2"/>
        </w:numPr>
        <w:spacing w:after="0" w:before="0" w:line="240" w:lineRule="auto"/>
        <w:ind w:left="720" w:hanging="360"/>
        <w:jc w:val="left"/>
        <w:rPr/>
      </w:pPr>
      <w:r w:rsidDel="00000000" w:rsidR="00000000" w:rsidRPr="00000000">
        <w:rPr>
          <w:rFonts w:ascii="IBM Plex Sans" w:cs="IBM Plex Sans" w:eastAsia="IBM Plex Sans" w:hAnsi="IBM Plex Sans"/>
          <w:b w:val="1"/>
          <w:bCs w:val="1"/>
          <w:rtl w:val="0"/>
        </w:rPr>
        <w:t xml:space="preserve">Industry Standards</w:t>
      </w:r>
      <w:r w:rsidDel="00000000" w:rsidR="00000000" w:rsidRPr="00000000">
        <w:rPr>
          <w:rFonts w:ascii="IBM Plex Sans" w:cs="IBM Plex Sans" w:eastAsia="IBM Plex Sans" w:hAnsi="IBM Plex Sans"/>
          <w:rtl w:val="0"/>
        </w:rPr>
        <w:t xml:space="preserve">: Our testing workflows are mapped to the OWASP Top 10, NIST SP 800-115, and PTES (Penetration Testing Execution Standard) frameworks.</w:t>
      </w:r>
      <w:r w:rsidDel="00000000" w:rsidR="00000000" w:rsidRPr="00000000">
        <w:rPr>
          <w:rtl w:val="0"/>
        </w:rPr>
      </w:r>
    </w:p>
    <w:p w:rsidR="00000000" w:rsidDel="00000000" w:rsidP="00000000" w:rsidRDefault="00000000" w:rsidRPr="00000000" w14:paraId="00000057">
      <w:pPr>
        <w:numPr>
          <w:ilvl w:val="0"/>
          <w:numId w:val="2"/>
        </w:numPr>
        <w:spacing w:after="240" w:before="0" w:line="240" w:lineRule="auto"/>
        <w:ind w:left="720" w:hanging="360"/>
        <w:jc w:val="left"/>
        <w:rPr/>
      </w:pPr>
      <w:r w:rsidDel="00000000" w:rsidR="00000000" w:rsidRPr="00000000">
        <w:rPr>
          <w:rFonts w:ascii="IBM Plex Sans" w:cs="IBM Plex Sans" w:eastAsia="IBM Plex Sans" w:hAnsi="IBM Plex Sans"/>
          <w:b w:val="1"/>
          <w:bCs w:val="1"/>
          <w:rtl w:val="0"/>
        </w:rPr>
        <w:t xml:space="preserve">Dynamic Risk Context</w:t>
      </w:r>
      <w:r w:rsidDel="00000000" w:rsidR="00000000" w:rsidRPr="00000000">
        <w:rPr>
          <w:rFonts w:ascii="IBM Plex Sans" w:cs="IBM Plex Sans" w:eastAsia="IBM Plex Sans" w:hAnsi="IBM Plex Sans"/>
          <w:rtl w:val="0"/>
        </w:rPr>
        <w:t xml:space="preserve">: Our AI engine analyzes your specific business logic to categorize risks based on real-world impact. We filter out the noise, making sure your remediation efforts are focused on the vulnerabilities that pose a genuine threat to your operations and data.</w:t>
      </w:r>
      <w:r w:rsidDel="00000000" w:rsidR="00000000" w:rsidRPr="00000000">
        <w:rPr>
          <w:rtl w:val="0"/>
        </w:rPr>
      </w:r>
    </w:p>
    <w:p w:rsidR="00000000" w:rsidDel="00000000" w:rsidP="00000000" w:rsidRDefault="00000000" w:rsidRPr="00000000" w14:paraId="00000058">
      <w:pPr>
        <w:spacing w:line="240" w:lineRule="auto"/>
        <w:ind w:left="720" w:right="1440" w:firstLine="720"/>
        <w:rPr>
          <w:rFonts w:ascii="IBM Plex Sans" w:cs="IBM Plex Sans" w:eastAsia="IBM Plex Sans" w:hAnsi="IBM Plex Sans"/>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59">
      <w:pPr>
        <w:pStyle w:val="Heading3"/>
        <w:spacing w:after="80" w:before="280" w:lineRule="auto"/>
        <w:ind w:left="0" w:firstLine="0"/>
        <w:rPr>
          <w:rFonts w:ascii="IBM Plex Sans" w:cs="IBM Plex Sans" w:eastAsia="IBM Plex Sans" w:hAnsi="IBM Plex Sans"/>
          <w:b w:val="1"/>
          <w:bCs w:val="1"/>
          <w:sz w:val="26"/>
          <w:szCs w:val="26"/>
        </w:rPr>
      </w:pPr>
      <w:bookmarkStart w:colFirst="0" w:colLast="0" w:name="_heading=h.e7uqmm3nyvmu" w:id="2"/>
      <w:bookmarkEnd w:id="2"/>
      <w:r w:rsidDel="00000000" w:rsidR="00000000" w:rsidRPr="00000000">
        <w:rPr>
          <w:rFonts w:ascii="IBM Plex Sans" w:cs="IBM Plex Sans" w:eastAsia="IBM Plex Sans" w:hAnsi="IBM Plex Sans"/>
          <w:b w:val="1"/>
          <w:bCs w:val="1"/>
          <w:sz w:val="26"/>
          <w:szCs w:val="26"/>
          <w:rtl w:val="0"/>
        </w:rPr>
        <w:t xml:space="preserve">Third-Party Attestation Statement</w:t>
      </w:r>
    </w:p>
    <w:p w:rsidR="00000000" w:rsidDel="00000000" w:rsidP="00000000" w:rsidRDefault="00000000" w:rsidRPr="00000000" w14:paraId="0000005A">
      <w:pPr>
        <w:spacing w:after="240" w:before="240" w:lineRule="auto"/>
        <w:rPr>
          <w:rFonts w:ascii="IBM Plex Sans" w:cs="IBM Plex Sans" w:eastAsia="IBM Plex Sans" w:hAnsi="IBM Plex Sans"/>
        </w:rPr>
      </w:pPr>
      <w:r w:rsidDel="00000000" w:rsidR="00000000" w:rsidRPr="00000000">
        <w:rPr>
          <w:rFonts w:ascii="IBM Plex Sans" w:cs="IBM Plex Sans" w:eastAsia="IBM Plex Sans" w:hAnsi="IBM Plex Sans"/>
          <w:b w:val="1"/>
          <w:bCs w:val="1"/>
          <w:rtl w:val="0"/>
        </w:rPr>
        <w:t xml:space="preserve">Affordable Pentesting</w:t>
      </w:r>
      <w:r w:rsidDel="00000000" w:rsidR="00000000" w:rsidRPr="00000000">
        <w:rPr>
          <w:rFonts w:ascii="IBM Plex Sans" w:cs="IBM Plex Sans" w:eastAsia="IBM Plex Sans" w:hAnsi="IBM Plex Sans"/>
          <w:rtl w:val="0"/>
        </w:rPr>
        <w:t xml:space="preserve"> attests that the security assessment documented in this report was conducted using industry standard cybersecurity testing methodologies. This engagement was performed independently to identify, validate, and categorize security vulnerabilities within the defined scope.</w:t>
      </w:r>
    </w:p>
    <w:p w:rsidR="00000000" w:rsidDel="00000000" w:rsidP="00000000" w:rsidRDefault="00000000" w:rsidRPr="00000000" w14:paraId="0000005B">
      <w:pPr>
        <w:spacing w:after="240" w:before="240" w:lineRule="auto"/>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The findings herein represent a rigorous, point-in-time evaluation of the target environment's resilience against modern adversarial tactics. This statement serves as formal verification for stakeholders, partners, and regulatory bodies that {{CLIENT_NAME}} has undergone professional third-party security validation.</w:t>
      </w:r>
    </w:p>
    <w:p w:rsidR="00000000" w:rsidDel="00000000" w:rsidP="00000000" w:rsidRDefault="00000000" w:rsidRPr="00000000" w14:paraId="0000005C">
      <w:pPr>
        <w:shd w:fill="ffffff" w:val="clear"/>
        <w:spacing w:line="240" w:lineRule="auto"/>
        <w:ind w:left="720" w:right="1440" w:firstLine="0"/>
        <w:jc w:val="left"/>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Zack ElMetennani</w:t>
      </w:r>
    </w:p>
    <w:p w:rsidR="00000000" w:rsidDel="00000000" w:rsidP="00000000" w:rsidRDefault="00000000" w:rsidRPr="00000000" w14:paraId="0000005D">
      <w:pPr>
        <w:shd w:fill="ffffff" w:val="clear"/>
        <w:spacing w:line="240" w:lineRule="auto"/>
        <w:ind w:left="720" w:right="1440" w:firstLine="0"/>
        <w:jc w:val="left"/>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Security Lead</w:t>
      </w:r>
    </w:p>
    <w:p w:rsidR="00000000" w:rsidDel="00000000" w:rsidP="00000000" w:rsidRDefault="00000000" w:rsidRPr="00000000" w14:paraId="0000005E">
      <w:pPr>
        <w:shd w:fill="ffffff" w:val="clear"/>
        <w:spacing w:line="240" w:lineRule="auto"/>
        <w:ind w:left="720" w:right="1440" w:firstLine="0"/>
        <w:jc w:val="left"/>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zack@affordablepentesting.com</w:t>
      </w:r>
    </w:p>
    <w:p w:rsidR="00000000" w:rsidDel="00000000" w:rsidP="00000000" w:rsidRDefault="00000000" w:rsidRPr="00000000" w14:paraId="0000005F">
      <w:pPr>
        <w:shd w:fill="ffffff" w:val="clear"/>
        <w:spacing w:line="240" w:lineRule="auto"/>
        <w:ind w:left="720" w:right="1440" w:firstLine="0"/>
        <w:jc w:val="left"/>
        <w:rPr>
          <w:rFonts w:ascii="IBM Plex Sans" w:cs="IBM Plex Sans" w:eastAsia="IBM Plex Sans" w:hAnsi="IBM Plex Sans"/>
        </w:rPr>
      </w:pPr>
      <w:hyperlink r:id="rId10">
        <w:r w:rsidDel="00000000" w:rsidR="00000000" w:rsidRPr="00000000">
          <w:rPr>
            <w:rFonts w:ascii="IBM Plex Sans" w:cs="IBM Plex Sans" w:eastAsia="IBM Plex Sans" w:hAnsi="IBM Plex Sans"/>
            <w:color w:val="1155cc"/>
            <w:u w:val="single"/>
            <w:rtl w:val="0"/>
          </w:rPr>
          <w:t xml:space="preserve">Affordable Pentesting</w:t>
        </w:r>
      </w:hyperlink>
      <w:r w:rsidDel="00000000" w:rsidR="00000000" w:rsidRPr="00000000">
        <w:rPr>
          <w:rtl w:val="0"/>
        </w:rPr>
      </w:r>
    </w:p>
    <w:p w:rsidR="00000000" w:rsidDel="00000000" w:rsidP="00000000" w:rsidRDefault="00000000" w:rsidRPr="00000000" w14:paraId="00000060">
      <w:pPr>
        <w:pStyle w:val="Heading1"/>
        <w:shd w:fill="ffffff" w:val="clear"/>
        <w:spacing w:line="240" w:lineRule="auto"/>
        <w:ind w:left="720" w:right="1440" w:firstLine="0"/>
        <w:jc w:val="left"/>
        <w:rPr>
          <w:rFonts w:ascii="Arial" w:cs="Arial" w:eastAsia="Arial" w:hAnsi="Arial"/>
          <w:color w:val="222222"/>
          <w:sz w:val="22"/>
          <w:szCs w:val="22"/>
        </w:rPr>
      </w:pPr>
      <w:bookmarkStart w:colFirst="0" w:colLast="0" w:name="_heading=h.b911in3epikb" w:id="3"/>
      <w:bookmarkEnd w:id="3"/>
      <w:r w:rsidDel="00000000" w:rsidR="00000000" w:rsidRPr="00000000">
        <w:rPr>
          <w:rtl w:val="0"/>
        </w:rPr>
      </w:r>
    </w:p>
    <w:p w:rsidR="00000000" w:rsidDel="00000000" w:rsidP="00000000" w:rsidRDefault="00000000" w:rsidRPr="00000000" w14:paraId="00000061">
      <w:pPr>
        <w:pStyle w:val="Heading1"/>
        <w:shd w:fill="ffffff" w:val="clear"/>
        <w:spacing w:line="240" w:lineRule="auto"/>
        <w:ind w:left="720" w:right="1440" w:firstLine="0"/>
        <w:jc w:val="left"/>
        <w:rPr>
          <w:rFonts w:ascii="IBM Plex Sans" w:cs="IBM Plex Sans" w:eastAsia="IBM Plex Sans" w:hAnsi="IBM Plex Sans"/>
          <w:color w:val="064e3b"/>
        </w:rPr>
      </w:pPr>
      <w:bookmarkStart w:colFirst="0" w:colLast="0" w:name="_heading=h.yvau2frrheup" w:id="4"/>
      <w:bookmarkEnd w:id="4"/>
      <w:r w:rsidDel="00000000" w:rsidR="00000000" w:rsidRPr="00000000">
        <w:rPr>
          <w:rFonts w:ascii="Arial" w:cs="Arial" w:eastAsia="Arial" w:hAnsi="Arial"/>
          <w:color w:val="222222"/>
          <w:sz w:val="22"/>
          <w:szCs w:val="22"/>
        </w:rPr>
        <w:drawing>
          <wp:inline distB="114300" distT="114300" distL="114300" distR="114300">
            <wp:extent cx="928688" cy="928688"/>
            <wp:effectExtent b="0" l="0" r="0" t="0"/>
            <wp:docPr id="3" name="image3.png"/>
            <a:graphic>
              <a:graphicData uri="http://schemas.openxmlformats.org/drawingml/2006/picture">
                <pic:pic>
                  <pic:nvPicPr>
                    <pic:cNvPr id="0" name="image3.png"/>
                    <pic:cNvPicPr preferRelativeResize="0"/>
                  </pic:nvPicPr>
                  <pic:blipFill>
                    <a:blip r:embed="rId11"/>
                    <a:srcRect b="0" l="0" r="0" t="0"/>
                    <a:stretch>
                      <a:fillRect/>
                    </a:stretch>
                  </pic:blipFill>
                  <pic:spPr>
                    <a:xfrm>
                      <a:off x="0" y="0"/>
                      <a:ext cx="928688" cy="928688"/>
                    </a:xfrm>
                    <a:prstGeom prst="rect"/>
                    <a:ln/>
                  </pic:spPr>
                </pic:pic>
              </a:graphicData>
            </a:graphic>
          </wp:inline>
        </w:drawing>
      </w:r>
      <w:r w:rsidDel="00000000" w:rsidR="00000000" w:rsidRPr="00000000">
        <w:br w:type="page"/>
      </w:r>
      <w:r w:rsidDel="00000000" w:rsidR="00000000" w:rsidRPr="00000000">
        <w:rPr>
          <w:rtl w:val="0"/>
        </w:rPr>
      </w:r>
    </w:p>
    <w:p w:rsidR="00000000" w:rsidDel="00000000" w:rsidP="00000000" w:rsidRDefault="00000000" w:rsidRPr="00000000" w14:paraId="00000062">
      <w:pPr>
        <w:pStyle w:val="Heading1"/>
        <w:spacing w:line="240" w:lineRule="auto"/>
        <w:ind w:left="1440" w:right="1440" w:firstLine="0"/>
        <w:rPr>
          <w:rFonts w:ascii="IBM Plex Sans" w:cs="IBM Plex Sans" w:eastAsia="IBM Plex Sans" w:hAnsi="IBM Plex Sans"/>
        </w:rPr>
      </w:pPr>
      <w:bookmarkStart w:colFirst="0" w:colLast="0" w:name="_heading=h.3lip5046076p" w:id="5"/>
      <w:bookmarkEnd w:id="5"/>
      <w:r w:rsidDel="00000000" w:rsidR="00000000" w:rsidRPr="00000000">
        <w:rPr>
          <w:rFonts w:ascii="IBM Plex Sans" w:cs="IBM Plex Sans" w:eastAsia="IBM Plex Sans" w:hAnsi="IBM Plex Sans"/>
          <w:color w:val="064e3b"/>
          <w:rtl w:val="0"/>
        </w:rPr>
        <w:t xml:space="preserve">Executive Summary</w:t>
      </w:r>
      <w:r w:rsidDel="00000000" w:rsidR="00000000" w:rsidRPr="00000000">
        <w:rPr>
          <w:rtl w:val="0"/>
        </w:rPr>
      </w:r>
    </w:p>
    <w:p w:rsidR="00000000" w:rsidDel="00000000" w:rsidP="00000000" w:rsidRDefault="00000000" w:rsidRPr="00000000" w14:paraId="00000063">
      <w:pPr>
        <w:tabs>
          <w:tab w:val="left" w:leader="none" w:pos="1440"/>
        </w:tabs>
        <w:spacing w:before="12" w:line="276" w:lineRule="auto"/>
        <w:ind w:left="0" w:right="1440" w:firstLine="0"/>
        <w:jc w:val="left"/>
        <w:rPr>
          <w:rFonts w:ascii="IBM Plex Sans" w:cs="IBM Plex Sans" w:eastAsia="IBM Plex Sans" w:hAnsi="IBM Plex Sans"/>
        </w:rPr>
      </w:pPr>
      <w:r w:rsidDel="00000000" w:rsidR="00000000" w:rsidRPr="00000000">
        <w:rPr>
          <w:rtl w:val="0"/>
        </w:rPr>
      </w:r>
    </w:p>
    <w:p w:rsidR="00000000" w:rsidDel="00000000" w:rsidP="00000000" w:rsidRDefault="00000000" w:rsidRPr="00000000" w14:paraId="00000064">
      <w:pPr>
        <w:tabs>
          <w:tab w:val="left" w:leader="none" w:pos="1440"/>
        </w:tabs>
        <w:spacing w:before="12" w:line="276" w:lineRule="auto"/>
        <w:ind w:left="0" w:right="1440" w:firstLine="0"/>
        <w:jc w:val="left"/>
        <w:rPr>
          <w:rFonts w:ascii="IBM Plex Sans" w:cs="IBM Plex Sans" w:eastAsia="IBM Plex Sans" w:hAnsi="IBM Plex Sans"/>
        </w:rPr>
      </w:pPr>
      <w:r w:rsidDel="00000000" w:rsidR="00000000" w:rsidRPr="00000000">
        <w:rPr>
          <w:rtl w:val="0"/>
        </w:rPr>
      </w:r>
    </w:p>
    <w:p w:rsidR="00000000" w:rsidDel="00000000" w:rsidP="00000000" w:rsidRDefault="00000000" w:rsidRPr="00000000" w14:paraId="00000065">
      <w:pPr>
        <w:tabs>
          <w:tab w:val="left" w:leader="none" w:pos="1440"/>
        </w:tabs>
        <w:spacing w:before="12" w:line="276" w:lineRule="auto"/>
        <w:ind w:left="1440" w:right="1440" w:firstLine="0"/>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{{EXECUTIVE_SUMMARY}}</w:t>
      </w:r>
    </w:p>
    <w:p w:rsidR="00000000" w:rsidDel="00000000" w:rsidP="00000000" w:rsidRDefault="00000000" w:rsidRPr="00000000" w14:paraId="00000066">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3391"/>
          <w:tab w:val="left" w:leader="none" w:pos="6257"/>
          <w:tab w:val="left" w:leader="none" w:pos="6971"/>
          <w:tab w:val="left" w:leader="none" w:pos="7944"/>
          <w:tab w:val="left" w:leader="none" w:pos="9060"/>
        </w:tabs>
        <w:spacing w:after="0" w:before="159" w:line="271" w:lineRule="auto"/>
        <w:ind w:left="0" w:right="1440" w:firstLine="0"/>
        <w:jc w:val="both"/>
        <w:rPr>
          <w:rFonts w:ascii="IBM Plex Sans" w:cs="IBM Plex Sans" w:eastAsia="IBM Plex Sans" w:hAnsi="IBM Plex Sans"/>
          <w:sz w:val="28"/>
          <w:szCs w:val="28"/>
        </w:rPr>
      </w:pPr>
      <w:r w:rsidDel="00000000" w:rsidR="00000000" w:rsidRPr="00000000">
        <w:rPr>
          <w:rtl w:val="0"/>
        </w:rPr>
      </w:r>
    </w:p>
    <w:p w:rsidR="00000000" w:rsidDel="00000000" w:rsidP="00000000" w:rsidRDefault="00000000" w:rsidRPr="00000000" w14:paraId="00000067">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3391"/>
          <w:tab w:val="left" w:leader="none" w:pos="6257"/>
          <w:tab w:val="left" w:leader="none" w:pos="6971"/>
          <w:tab w:val="left" w:leader="none" w:pos="7944"/>
          <w:tab w:val="left" w:leader="none" w:pos="9060"/>
        </w:tabs>
        <w:spacing w:after="0" w:before="159" w:line="271" w:lineRule="auto"/>
        <w:ind w:left="0" w:right="1440" w:firstLine="0"/>
        <w:jc w:val="both"/>
        <w:rPr>
          <w:rFonts w:ascii="IBM Plex Sans" w:cs="IBM Plex Sans" w:eastAsia="IBM Plex Sans" w:hAnsi="IBM Plex Sans"/>
          <w:sz w:val="28"/>
          <w:szCs w:val="28"/>
        </w:rPr>
      </w:pPr>
      <w:r w:rsidDel="00000000" w:rsidR="00000000" w:rsidRPr="00000000">
        <w:rPr>
          <w:rtl w:val="0"/>
        </w:rPr>
      </w:r>
    </w:p>
    <w:p w:rsidR="00000000" w:rsidDel="00000000" w:rsidP="00000000" w:rsidRDefault="00000000" w:rsidRPr="00000000" w14:paraId="00000068">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3391"/>
          <w:tab w:val="left" w:leader="none" w:pos="6257"/>
          <w:tab w:val="left" w:leader="none" w:pos="6971"/>
          <w:tab w:val="left" w:leader="none" w:pos="7944"/>
          <w:tab w:val="left" w:leader="none" w:pos="9060"/>
        </w:tabs>
        <w:spacing w:after="0" w:before="159" w:line="271" w:lineRule="auto"/>
        <w:ind w:left="0" w:right="1440" w:firstLine="0"/>
        <w:jc w:val="both"/>
        <w:rPr>
          <w:rFonts w:ascii="IBM Plex Sans" w:cs="IBM Plex Sans" w:eastAsia="IBM Plex Sans" w:hAnsi="IBM Plex Sans"/>
          <w:sz w:val="28"/>
          <w:szCs w:val="28"/>
        </w:rPr>
      </w:pPr>
      <w:r w:rsidDel="00000000" w:rsidR="00000000" w:rsidRPr="00000000">
        <w:rPr>
          <w:rtl w:val="0"/>
        </w:rPr>
      </w:r>
    </w:p>
    <w:p w:rsidR="00000000" w:rsidDel="00000000" w:rsidP="00000000" w:rsidRDefault="00000000" w:rsidRPr="00000000" w14:paraId="00000069">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3391"/>
          <w:tab w:val="left" w:leader="none" w:pos="6257"/>
          <w:tab w:val="left" w:leader="none" w:pos="6971"/>
          <w:tab w:val="left" w:leader="none" w:pos="7944"/>
          <w:tab w:val="left" w:leader="none" w:pos="9060"/>
        </w:tabs>
        <w:spacing w:after="0" w:before="159" w:line="271" w:lineRule="auto"/>
        <w:ind w:left="0" w:right="1440" w:firstLine="0"/>
        <w:jc w:val="both"/>
        <w:rPr>
          <w:rFonts w:ascii="IBM Plex Sans" w:cs="IBM Plex Sans" w:eastAsia="IBM Plex Sans" w:hAnsi="IBM Plex Sans"/>
          <w:sz w:val="28"/>
          <w:szCs w:val="28"/>
        </w:rPr>
      </w:pPr>
      <w:r w:rsidDel="00000000" w:rsidR="00000000" w:rsidRPr="00000000">
        <w:rPr>
          <w:rtl w:val="0"/>
        </w:rPr>
      </w:r>
    </w:p>
    <w:p w:rsidR="00000000" w:rsidDel="00000000" w:rsidP="00000000" w:rsidRDefault="00000000" w:rsidRPr="00000000" w14:paraId="0000006A">
      <w:pPr>
        <w:ind w:left="1440" w:right="1440" w:firstLine="0"/>
        <w:rPr>
          <w:rFonts w:ascii="IBM Plex Sans" w:cs="IBM Plex Sans" w:eastAsia="IBM Plex Sans" w:hAnsi="IBM Plex Sans"/>
          <w:sz w:val="28"/>
          <w:szCs w:val="28"/>
        </w:rPr>
      </w:pPr>
      <w:r w:rsidDel="00000000" w:rsidR="00000000" w:rsidRPr="00000000">
        <w:rPr>
          <w:rtl w:val="0"/>
        </w:rPr>
      </w:r>
    </w:p>
    <w:p w:rsidR="00000000" w:rsidDel="00000000" w:rsidP="00000000" w:rsidRDefault="00000000" w:rsidRPr="00000000" w14:paraId="0000006B">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3391"/>
          <w:tab w:val="left" w:leader="none" w:pos="6257"/>
          <w:tab w:val="left" w:leader="none" w:pos="6971"/>
          <w:tab w:val="left" w:leader="none" w:pos="7944"/>
          <w:tab w:val="left" w:leader="none" w:pos="9060"/>
        </w:tabs>
        <w:spacing w:after="0" w:before="159" w:line="271" w:lineRule="auto"/>
        <w:ind w:left="0" w:right="1440" w:firstLine="0"/>
        <w:jc w:val="both"/>
        <w:rPr>
          <w:rFonts w:ascii="IBM Plex Sans" w:cs="IBM Plex Sans" w:eastAsia="IBM Plex Sans" w:hAnsi="IBM Plex Sans"/>
          <w:sz w:val="28"/>
          <w:szCs w:val="28"/>
        </w:rPr>
      </w:pPr>
      <w:r w:rsidDel="00000000" w:rsidR="00000000" w:rsidRPr="00000000">
        <w:rPr>
          <w:rtl w:val="0"/>
        </w:rPr>
      </w:r>
    </w:p>
    <w:p w:rsidR="00000000" w:rsidDel="00000000" w:rsidP="00000000" w:rsidRDefault="00000000" w:rsidRPr="00000000" w14:paraId="0000006C">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3391"/>
          <w:tab w:val="left" w:leader="none" w:pos="6257"/>
          <w:tab w:val="left" w:leader="none" w:pos="6971"/>
          <w:tab w:val="left" w:leader="none" w:pos="7944"/>
          <w:tab w:val="left" w:leader="none" w:pos="9060"/>
        </w:tabs>
        <w:spacing w:after="0" w:before="159" w:line="271" w:lineRule="auto"/>
        <w:ind w:left="0" w:right="1440" w:firstLine="0"/>
        <w:jc w:val="both"/>
        <w:rPr>
          <w:rFonts w:ascii="IBM Plex Sans" w:cs="IBM Plex Sans" w:eastAsia="IBM Plex Sans" w:hAnsi="IBM Plex Sans"/>
          <w:sz w:val="28"/>
          <w:szCs w:val="28"/>
        </w:rPr>
        <w:sectPr>
          <w:type w:val="nextPage"/>
          <w:pgSz w:h="15840" w:w="12240" w:orient="portrait"/>
          <w:pgMar w:bottom="720" w:top="720" w:left="720" w:right="720" w:header="360" w:footer="360"/>
        </w:sectPr>
      </w:pPr>
      <w:r w:rsidDel="00000000" w:rsidR="00000000" w:rsidRPr="00000000">
        <w:rPr>
          <w:rtl w:val="0"/>
        </w:rPr>
      </w:r>
    </w:p>
    <w:p w:rsidR="00000000" w:rsidDel="00000000" w:rsidP="00000000" w:rsidRDefault="00000000" w:rsidRPr="00000000" w14:paraId="0000006D">
      <w:pPr>
        <w:pStyle w:val="Heading1"/>
        <w:spacing w:line="240" w:lineRule="auto"/>
        <w:ind w:left="1440" w:right="1440" w:firstLine="0"/>
        <w:rPr>
          <w:rFonts w:ascii="IBM Plex Sans" w:cs="IBM Plex Sans" w:eastAsia="IBM Plex Sans" w:hAnsi="IBM Plex Sans"/>
        </w:rPr>
      </w:pPr>
      <w:bookmarkStart w:colFirst="0" w:colLast="0" w:name="_heading=h.r6cwjzfa8xr2" w:id="6"/>
      <w:bookmarkEnd w:id="6"/>
      <w:r w:rsidDel="00000000" w:rsidR="00000000" w:rsidRPr="00000000">
        <w:rPr>
          <w:rFonts w:ascii="IBM Plex Sans" w:cs="IBM Plex Sans" w:eastAsia="IBM Plex Sans" w:hAnsi="IBM Plex Sans"/>
          <w:color w:val="064e3b"/>
          <w:rtl w:val="0"/>
        </w:rPr>
        <w:t xml:space="preserve">Findings Summary</w:t>
      </w:r>
      <w:r w:rsidDel="00000000" w:rsidR="00000000" w:rsidRPr="00000000">
        <w:rPr>
          <w:rtl w:val="0"/>
        </w:rPr>
      </w:r>
    </w:p>
    <w:p w:rsidR="00000000" w:rsidDel="00000000" w:rsidP="00000000" w:rsidRDefault="00000000" w:rsidRPr="00000000" w14:paraId="0000006E">
      <w:pPr>
        <w:tabs>
          <w:tab w:val="left" w:leader="none" w:pos="1440"/>
        </w:tabs>
        <w:spacing w:before="12" w:line="276" w:lineRule="auto"/>
        <w:ind w:right="1440"/>
        <w:rPr>
          <w:rFonts w:ascii="IBM Plex Sans" w:cs="IBM Plex Sans" w:eastAsia="IBM Plex Sans" w:hAnsi="IBM Plex Sans"/>
        </w:rPr>
      </w:pPr>
      <w:r w:rsidDel="00000000" w:rsidR="00000000" w:rsidRPr="00000000">
        <w:rPr>
          <w:rtl w:val="0"/>
        </w:rPr>
      </w:r>
    </w:p>
    <w:p w:rsidR="00000000" w:rsidDel="00000000" w:rsidP="00000000" w:rsidRDefault="00000000" w:rsidRPr="00000000" w14:paraId="0000006F">
      <w:pPr>
        <w:pStyle w:val="Heading1"/>
        <w:spacing w:line="240" w:lineRule="auto"/>
        <w:ind w:left="1440" w:right="1440" w:firstLine="0"/>
        <w:rPr>
          <w:rFonts w:ascii="IBM Plex Sans" w:cs="IBM Plex Sans" w:eastAsia="IBM Plex Sans" w:hAnsi="IBM Plex Sans"/>
          <w:sz w:val="22"/>
          <w:szCs w:val="22"/>
        </w:rPr>
      </w:pPr>
      <w:bookmarkStart w:colFirst="0" w:colLast="0" w:name="_heading=h.fb4legl2pb9w" w:id="7"/>
      <w:bookmarkEnd w:id="7"/>
      <w:r w:rsidDel="00000000" w:rsidR="00000000" w:rsidRPr="00000000">
        <w:rPr>
          <w:rtl w:val="0"/>
        </w:rPr>
      </w:r>
    </w:p>
    <w:sdt>
      <w:sdtPr>
        <w:lock w:val="contentLocked"/>
        <w:id w:val="1709872953"/>
        <w:tag w:val="goog_rdk_0"/>
      </w:sdtPr>
      <w:sdtContent>
        <w:tbl>
          <w:tblPr>
            <w:tblStyle w:val="Table2"/>
            <w:tblpPr w:leftFromText="180" w:rightFromText="180" w:topFromText="180" w:bottomFromText="180" w:vertAnchor="text" w:horzAnchor="text" w:tblpX="720" w:tblpY="458.09999999999945"/>
            <w:tblW w:w="9360.000000000002" w:type="dxa"/>
            <w:jc w:val="left"/>
            <w:tblInd w:w="144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872.0000000000002"/>
            <w:gridCol w:w="1872.0000000000002"/>
            <w:gridCol w:w="1872.0000000000002"/>
            <w:gridCol w:w="1872.0000000000002"/>
            <w:gridCol w:w="1872.0000000000002"/>
            <w:tblGridChange w:id="0">
              <w:tblGrid>
                <w:gridCol w:w="1872.0000000000002"/>
                <w:gridCol w:w="1872.0000000000002"/>
                <w:gridCol w:w="1872.0000000000002"/>
                <w:gridCol w:w="1872.0000000000002"/>
                <w:gridCol w:w="1872.0000000000002"/>
              </w:tblGrid>
            </w:tblGridChange>
          </w:tblGrid>
          <w:tr>
            <w:trPr>
              <w:cantSplit w:val="0"/>
              <w:tblHeader w:val="0"/>
            </w:trPr>
            <w:tc>
              <w:tcPr/>
              <w:p w:rsidR="00000000" w:rsidDel="00000000" w:rsidP="00000000" w:rsidRDefault="00000000" w:rsidRPr="00000000" w14:paraId="00000070">
                <w:pPr>
                  <w:rPr>
                    <w:rFonts w:ascii="IBM Plex Sans" w:cs="IBM Plex Sans" w:eastAsia="IBM Plex Sans" w:hAnsi="IBM Plex Sans"/>
                    <w:b w:val="1"/>
                    <w:bCs w:val="1"/>
                    <w:color w:val="660000"/>
                    <w:sz w:val="24"/>
                    <w:szCs w:val="24"/>
                  </w:rPr>
                </w:pPr>
                <w:r w:rsidDel="00000000" w:rsidR="00000000" w:rsidRPr="00000000">
                  <w:rPr>
                    <w:rFonts w:ascii="IBM Plex Sans" w:cs="IBM Plex Sans" w:eastAsia="IBM Plex Sans" w:hAnsi="IBM Plex Sans"/>
                    <w:b w:val="1"/>
                    <w:bCs w:val="1"/>
                    <w:color w:val="660000"/>
                    <w:sz w:val="24"/>
                    <w:szCs w:val="24"/>
                    <w:rtl w:val="0"/>
                  </w:rPr>
                  <w:t xml:space="preserve">Critical</w:t>
                </w:r>
              </w:p>
            </w:tc>
            <w:tc>
              <w:tcPr/>
              <w:p w:rsidR="00000000" w:rsidDel="00000000" w:rsidP="00000000" w:rsidRDefault="00000000" w:rsidRPr="00000000" w14:paraId="00000071">
                <w:pPr>
                  <w:rPr>
                    <w:rFonts w:ascii="IBM Plex Sans" w:cs="IBM Plex Sans" w:eastAsia="IBM Plex Sans" w:hAnsi="IBM Plex Sans"/>
                    <w:b w:val="1"/>
                    <w:bCs w:val="1"/>
                    <w:color w:val="cc0000"/>
                    <w:sz w:val="24"/>
                    <w:szCs w:val="24"/>
                  </w:rPr>
                </w:pPr>
                <w:r w:rsidDel="00000000" w:rsidR="00000000" w:rsidRPr="00000000">
                  <w:rPr>
                    <w:rFonts w:ascii="IBM Plex Sans" w:cs="IBM Plex Sans" w:eastAsia="IBM Plex Sans" w:hAnsi="IBM Plex Sans"/>
                    <w:b w:val="1"/>
                    <w:bCs w:val="1"/>
                    <w:color w:val="cc0000"/>
                    <w:sz w:val="24"/>
                    <w:szCs w:val="24"/>
                    <w:rtl w:val="0"/>
                  </w:rPr>
                  <w:t xml:space="preserve">High</w:t>
                </w:r>
              </w:p>
            </w:tc>
            <w:tc>
              <w:tcPr/>
              <w:p w:rsidR="00000000" w:rsidDel="00000000" w:rsidP="00000000" w:rsidRDefault="00000000" w:rsidRPr="00000000" w14:paraId="00000072">
                <w:pPr>
                  <w:rPr>
                    <w:rFonts w:ascii="IBM Plex Sans" w:cs="IBM Plex Sans" w:eastAsia="IBM Plex Sans" w:hAnsi="IBM Plex Sans"/>
                    <w:b w:val="1"/>
                    <w:bCs w:val="1"/>
                    <w:color w:val="f1c232"/>
                    <w:sz w:val="24"/>
                    <w:szCs w:val="24"/>
                  </w:rPr>
                </w:pPr>
                <w:r w:rsidDel="00000000" w:rsidR="00000000" w:rsidRPr="00000000">
                  <w:rPr>
                    <w:rFonts w:ascii="IBM Plex Sans" w:cs="IBM Plex Sans" w:eastAsia="IBM Plex Sans" w:hAnsi="IBM Plex Sans"/>
                    <w:b w:val="1"/>
                    <w:bCs w:val="1"/>
                    <w:color w:val="f1c232"/>
                    <w:sz w:val="24"/>
                    <w:szCs w:val="24"/>
                    <w:rtl w:val="0"/>
                  </w:rPr>
                  <w:t xml:space="preserve">Medium</w:t>
                </w:r>
              </w:p>
            </w:tc>
            <w:tc>
              <w:tcPr/>
              <w:p w:rsidR="00000000" w:rsidDel="00000000" w:rsidP="00000000" w:rsidRDefault="00000000" w:rsidRPr="00000000" w14:paraId="00000073">
                <w:pPr>
                  <w:rPr>
                    <w:rFonts w:ascii="IBM Plex Sans" w:cs="IBM Plex Sans" w:eastAsia="IBM Plex Sans" w:hAnsi="IBM Plex Sans"/>
                    <w:b w:val="1"/>
                    <w:bCs w:val="1"/>
                    <w:color w:val="6aa84f"/>
                    <w:sz w:val="24"/>
                    <w:szCs w:val="24"/>
                  </w:rPr>
                </w:pPr>
                <w:r w:rsidDel="00000000" w:rsidR="00000000" w:rsidRPr="00000000">
                  <w:rPr>
                    <w:rFonts w:ascii="IBM Plex Sans" w:cs="IBM Plex Sans" w:eastAsia="IBM Plex Sans" w:hAnsi="IBM Plex Sans"/>
                    <w:b w:val="1"/>
                    <w:bCs w:val="1"/>
                    <w:color w:val="6aa84f"/>
                    <w:sz w:val="24"/>
                    <w:szCs w:val="24"/>
                    <w:rtl w:val="0"/>
                  </w:rPr>
                  <w:t xml:space="preserve">Low</w:t>
                </w:r>
              </w:p>
            </w:tc>
            <w:tc>
              <w:tcPr/>
              <w:p w:rsidR="00000000" w:rsidDel="00000000" w:rsidP="00000000" w:rsidRDefault="00000000" w:rsidRPr="00000000" w14:paraId="00000074">
                <w:pPr>
                  <w:rPr>
                    <w:rFonts w:ascii="IBM Plex Sans" w:cs="IBM Plex Sans" w:eastAsia="IBM Plex Sans" w:hAnsi="IBM Plex Sans"/>
                    <w:b w:val="1"/>
                    <w:bCs w:val="1"/>
                    <w:color w:val="3c78d8"/>
                    <w:sz w:val="24"/>
                    <w:szCs w:val="24"/>
                  </w:rPr>
                </w:pPr>
                <w:r w:rsidDel="00000000" w:rsidR="00000000" w:rsidRPr="00000000">
                  <w:rPr>
                    <w:rFonts w:ascii="IBM Plex Sans" w:cs="IBM Plex Sans" w:eastAsia="IBM Plex Sans" w:hAnsi="IBM Plex Sans"/>
                    <w:b w:val="1"/>
                    <w:bCs w:val="1"/>
                    <w:color w:val="3c78d8"/>
                    <w:sz w:val="24"/>
                    <w:szCs w:val="24"/>
                    <w:rtl w:val="0"/>
                  </w:rPr>
                  <w:t xml:space="preserve">Informational</w:t>
                </w:r>
              </w:p>
            </w:tc>
          </w:tr>
          <w:tr>
            <w:trPr>
              <w:cantSplit w:val="0"/>
              <w:tblHeader w:val="0"/>
            </w:trPr>
            <w:tc>
              <w:tcPr/>
              <w:p w:rsidR="00000000" w:rsidDel="00000000" w:rsidP="00000000" w:rsidRDefault="00000000" w:rsidRPr="00000000" w14:paraId="00000075">
                <w:pP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{{CRITICAL_COUNT}}</w:t>
                </w:r>
              </w:p>
            </w:tc>
            <w:tc>
              <w:tcPr/>
              <w:p w:rsidR="00000000" w:rsidDel="00000000" w:rsidP="00000000" w:rsidRDefault="00000000" w:rsidRPr="00000000" w14:paraId="00000076">
                <w:pP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{{HIGH_COUNT}}</w:t>
                </w:r>
              </w:p>
            </w:tc>
            <w:tc>
              <w:tcPr/>
              <w:p w:rsidR="00000000" w:rsidDel="00000000" w:rsidP="00000000" w:rsidRDefault="00000000" w:rsidRPr="00000000" w14:paraId="00000077">
                <w:pP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{{MEDIUM_COUNT}}</w:t>
                </w:r>
              </w:p>
            </w:tc>
            <w:tc>
              <w:tcPr/>
              <w:p w:rsidR="00000000" w:rsidDel="00000000" w:rsidP="00000000" w:rsidRDefault="00000000" w:rsidRPr="00000000" w14:paraId="00000078">
                <w:pP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{{LOW_COUNT}}</w:t>
                </w:r>
              </w:p>
            </w:tc>
            <w:tc>
              <w:tcPr/>
              <w:p w:rsidR="00000000" w:rsidDel="00000000" w:rsidP="00000000" w:rsidRDefault="00000000" w:rsidRPr="00000000" w14:paraId="00000079">
                <w:pP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{{INFO_COUNT}}</w:t>
                </w:r>
              </w:p>
            </w:tc>
          </w:tr>
        </w:tbl>
      </w:sdtContent>
    </w:sdt>
    <w:p w:rsidR="00000000" w:rsidDel="00000000" w:rsidP="00000000" w:rsidRDefault="00000000" w:rsidRPr="00000000" w14:paraId="0000007A">
      <w:pPr>
        <w:rPr/>
      </w:pPr>
      <w:r w:rsidDel="00000000" w:rsidR="00000000" w:rsidRPr="00000000">
        <w:rPr>
          <w:rtl w:val="0"/>
        </w:rPr>
      </w:r>
    </w:p>
    <w:p w:rsidR="00000000" w:rsidDel="00000000" w:rsidP="00000000" w:rsidRDefault="00000000" w:rsidRPr="00000000" w14:paraId="0000007B">
      <w:pPr>
        <w:pStyle w:val="Heading2"/>
        <w:spacing w:line="240" w:lineRule="auto"/>
        <w:ind w:left="0" w:right="1440" w:firstLine="0"/>
        <w:rPr/>
      </w:pPr>
      <w:bookmarkStart w:colFirst="0" w:colLast="0" w:name="_heading=h.o7s8tbx9ufao" w:id="8"/>
      <w:bookmarkEnd w:id="8"/>
      <w:r w:rsidDel="00000000" w:rsidR="00000000" w:rsidRPr="00000000">
        <w:rPr>
          <w:rtl w:val="0"/>
        </w:rPr>
      </w:r>
    </w:p>
    <w:p w:rsidR="00000000" w:rsidDel="00000000" w:rsidP="00000000" w:rsidRDefault="00000000" w:rsidRPr="00000000" w14:paraId="0000007C">
      <w:pPr>
        <w:pStyle w:val="Heading2"/>
        <w:spacing w:line="240" w:lineRule="auto"/>
        <w:ind w:left="1440" w:right="1440" w:firstLine="0"/>
        <w:rPr/>
      </w:pPr>
      <w:bookmarkStart w:colFirst="0" w:colLast="0" w:name="_heading=h.hqxtk9hkyrew" w:id="9"/>
      <w:bookmarkEnd w:id="9"/>
      <w:r w:rsidDel="00000000" w:rsidR="00000000" w:rsidRPr="00000000">
        <w:br w:type="page"/>
      </w:r>
      <w:r w:rsidDel="00000000" w:rsidR="00000000" w:rsidRPr="00000000">
        <w:rPr>
          <w:rtl w:val="0"/>
        </w:rPr>
      </w:r>
    </w:p>
    <w:p w:rsidR="00000000" w:rsidDel="00000000" w:rsidP="00000000" w:rsidRDefault="00000000" w:rsidRPr="00000000" w14:paraId="0000007D">
      <w:pPr>
        <w:pStyle w:val="Heading1"/>
        <w:spacing w:line="240" w:lineRule="auto"/>
        <w:ind w:left="1440" w:right="1440" w:firstLine="0"/>
        <w:rPr>
          <w:rFonts w:ascii="IBM Plex Sans" w:cs="IBM Plex Sans" w:eastAsia="IBM Plex Sans" w:hAnsi="IBM Plex Sans"/>
          <w:color w:val="064e3b"/>
        </w:rPr>
      </w:pPr>
      <w:r w:rsidDel="00000000" w:rsidR="00000000" w:rsidRPr="00000000">
        <w:rPr>
          <w:rFonts w:ascii="IBM Plex Sans" w:cs="IBM Plex Sans" w:eastAsia="IBM Plex Sans" w:hAnsi="IBM Plex Sans"/>
          <w:color w:val="064e3b"/>
          <w:rtl w:val="0"/>
        </w:rPr>
        <w:t xml:space="preserve">Assessment Overview</w:t>
      </w:r>
    </w:p>
    <w:p w:rsidR="00000000" w:rsidDel="00000000" w:rsidP="00000000" w:rsidRDefault="00000000" w:rsidRPr="00000000" w14:paraId="0000007E">
      <w:pPr>
        <w:pStyle w:val="Heading1"/>
        <w:spacing w:line="240" w:lineRule="auto"/>
        <w:ind w:left="1440" w:right="1440" w:firstLine="0"/>
        <w:rPr>
          <w:rFonts w:ascii="IBM Plex Sans" w:cs="IBM Plex Sans" w:eastAsia="IBM Plex Sans" w:hAnsi="IBM Plex Sans"/>
          <w:sz w:val="48"/>
          <w:szCs w:val="48"/>
        </w:rPr>
      </w:pPr>
      <w:bookmarkStart w:colFirst="0" w:colLast="0" w:name="_heading=h.bxnru1aofgpx" w:id="10"/>
      <w:bookmarkEnd w:id="10"/>
      <w:r w:rsidDel="00000000" w:rsidR="00000000" w:rsidRPr="00000000">
        <w:rPr>
          <w:rtl w:val="0"/>
        </w:rPr>
      </w:r>
    </w:p>
    <w:p w:rsidR="00000000" w:rsidDel="00000000" w:rsidP="00000000" w:rsidRDefault="00000000" w:rsidRPr="00000000" w14:paraId="0000007F">
      <w:pPr>
        <w:pStyle w:val="Heading2"/>
        <w:tabs>
          <w:tab w:val="left" w:leader="none" w:pos="1440"/>
        </w:tabs>
        <w:spacing w:after="200" w:before="12" w:lineRule="auto"/>
        <w:ind w:left="0" w:right="1440" w:firstLine="0"/>
        <w:rPr>
          <w:rFonts w:ascii="IBM Plex Sans" w:cs="IBM Plex Sans" w:eastAsia="IBM Plex Sans" w:hAnsi="IBM Plex Sans"/>
        </w:rPr>
      </w:pPr>
      <w:bookmarkStart w:colFirst="0" w:colLast="0" w:name="_heading=h.wxt0f654wmur" w:id="11"/>
      <w:bookmarkEnd w:id="11"/>
      <w:r w:rsidDel="00000000" w:rsidR="00000000" w:rsidRPr="00000000">
        <w:rPr>
          <w:rFonts w:ascii="IBM Plex Sans" w:cs="IBM Plex Sans" w:eastAsia="IBM Plex Sans" w:hAnsi="IBM Plex Sans"/>
          <w:rtl w:val="0"/>
        </w:rPr>
        <w:t xml:space="preserve">Purpose</w:t>
      </w:r>
    </w:p>
    <w:p w:rsidR="00000000" w:rsidDel="00000000" w:rsidP="00000000" w:rsidRDefault="00000000" w:rsidRPr="00000000" w14:paraId="00000080">
      <w:pPr>
        <w:tabs>
          <w:tab w:val="left" w:leader="none" w:pos="1440"/>
        </w:tabs>
        <w:spacing w:line="276" w:lineRule="auto"/>
        <w:ind w:left="0" w:firstLine="0"/>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This assessment was conducted to identify security issues and assess the risk and impact these vulnerabilities would have on the organization if exploited by a malicious actor. </w:t>
      </w:r>
    </w:p>
    <w:p w:rsidR="00000000" w:rsidDel="00000000" w:rsidP="00000000" w:rsidRDefault="00000000" w:rsidRPr="00000000" w14:paraId="00000081">
      <w:pPr>
        <w:tabs>
          <w:tab w:val="left" w:leader="none" w:pos="1440"/>
        </w:tabs>
        <w:spacing w:line="276" w:lineRule="auto"/>
        <w:ind w:left="0" w:firstLine="0"/>
        <w:rPr>
          <w:rFonts w:ascii="IBM Plex Sans" w:cs="IBM Plex Sans" w:eastAsia="IBM Plex Sans" w:hAnsi="IBM Plex Sans"/>
        </w:rPr>
      </w:pPr>
      <w:r w:rsidDel="00000000" w:rsidR="00000000" w:rsidRPr="00000000">
        <w:rPr>
          <w:rtl w:val="0"/>
        </w:rPr>
      </w:r>
    </w:p>
    <w:p w:rsidR="00000000" w:rsidDel="00000000" w:rsidP="00000000" w:rsidRDefault="00000000" w:rsidRPr="00000000" w14:paraId="00000082">
      <w:pPr>
        <w:tabs>
          <w:tab w:val="left" w:leader="none" w:pos="1440"/>
        </w:tabs>
        <w:spacing w:line="276" w:lineRule="auto"/>
        <w:ind w:left="0" w:firstLine="0"/>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AP Pentesting ensured the confidentiality, integrity, &amp; availability of the data held within the application was maintained. The discovery of the findings during this assessment did not negatively impact the application’s functionality or data integrity in any way.</w:t>
        <w:br w:type="textWrapping"/>
      </w:r>
    </w:p>
    <w:p w:rsidR="00000000" w:rsidDel="00000000" w:rsidP="00000000" w:rsidRDefault="00000000" w:rsidRPr="00000000" w14:paraId="00000083">
      <w:pPr>
        <w:tabs>
          <w:tab w:val="left" w:leader="none" w:pos="1440"/>
        </w:tabs>
        <w:ind w:left="720" w:firstLine="0"/>
        <w:rPr>
          <w:rFonts w:ascii="IBM Plex Sans" w:cs="IBM Plex Sans" w:eastAsia="IBM Plex Sans" w:hAnsi="IBM Plex Sans"/>
        </w:rPr>
      </w:pPr>
      <w:r w:rsidDel="00000000" w:rsidR="00000000" w:rsidRPr="00000000">
        <w:rPr>
          <w:rtl w:val="0"/>
        </w:rPr>
      </w:r>
    </w:p>
    <w:p w:rsidR="00000000" w:rsidDel="00000000" w:rsidP="00000000" w:rsidRDefault="00000000" w:rsidRPr="00000000" w14:paraId="00000084">
      <w:pPr>
        <w:pStyle w:val="Heading2"/>
        <w:tabs>
          <w:tab w:val="left" w:leader="none" w:pos="1440"/>
        </w:tabs>
        <w:spacing w:after="200" w:lineRule="auto"/>
        <w:ind w:left="0" w:firstLine="0"/>
        <w:rPr>
          <w:rFonts w:ascii="IBM Plex Sans" w:cs="IBM Plex Sans" w:eastAsia="IBM Plex Sans" w:hAnsi="IBM Plex Sans"/>
        </w:rPr>
      </w:pPr>
      <w:bookmarkStart w:colFirst="0" w:colLast="0" w:name="_heading=h.k6m6hcb5rxg1" w:id="12"/>
      <w:bookmarkEnd w:id="12"/>
      <w:r w:rsidDel="00000000" w:rsidR="00000000" w:rsidRPr="00000000">
        <w:rPr>
          <w:rFonts w:ascii="IBM Plex Sans" w:cs="IBM Plex Sans" w:eastAsia="IBM Plex Sans" w:hAnsi="IBM Plex Sans"/>
          <w:rtl w:val="0"/>
        </w:rPr>
        <w:t xml:space="preserve">Scope</w:t>
      </w:r>
    </w:p>
    <w:p w:rsidR="00000000" w:rsidDel="00000000" w:rsidP="00000000" w:rsidRDefault="00000000" w:rsidRPr="00000000" w14:paraId="00000085">
      <w:pPr>
        <w:tabs>
          <w:tab w:val="left" w:leader="none" w:pos="1440"/>
        </w:tabs>
        <w:ind w:left="0" w:firstLine="0"/>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The following targets were included in the scope of the penetration test: </w:t>
      </w:r>
    </w:p>
    <w:p w:rsidR="00000000" w:rsidDel="00000000" w:rsidP="00000000" w:rsidRDefault="00000000" w:rsidRPr="00000000" w14:paraId="00000086">
      <w:pPr>
        <w:tabs>
          <w:tab w:val="left" w:leader="none" w:pos="1440"/>
        </w:tabs>
        <w:ind w:left="0" w:firstLine="0"/>
        <w:rPr>
          <w:rFonts w:ascii="IBM Plex Sans" w:cs="IBM Plex Sans" w:eastAsia="IBM Plex Sans" w:hAnsi="IBM Plex Sans"/>
        </w:rPr>
      </w:pPr>
      <w:r w:rsidDel="00000000" w:rsidR="00000000" w:rsidRPr="00000000">
        <w:rPr>
          <w:rtl w:val="0"/>
        </w:rPr>
      </w:r>
    </w:p>
    <w:p w:rsidR="00000000" w:rsidDel="00000000" w:rsidP="00000000" w:rsidRDefault="00000000" w:rsidRPr="00000000" w14:paraId="00000087">
      <w:pPr>
        <w:numPr>
          <w:ilvl w:val="0"/>
          <w:numId w:val="1"/>
        </w:numPr>
        <w:tabs>
          <w:tab w:val="left" w:leader="none" w:pos="1440"/>
        </w:tabs>
        <w:ind w:left="1440" w:hanging="360"/>
        <w:rPr>
          <w:rFonts w:ascii="IBM Plex Sans" w:cs="IBM Plex Sans" w:eastAsia="IBM Plex Sans" w:hAnsi="IBM Plex Sans"/>
          <w:u w:val="none"/>
        </w:rPr>
      </w:pPr>
      <w:r w:rsidDel="00000000" w:rsidR="00000000" w:rsidRPr="00000000">
        <w:rPr>
          <w:rFonts w:ascii="IBM Plex Sans" w:cs="IBM Plex Sans" w:eastAsia="IBM Plex Sans" w:hAnsi="IBM Plex Sans"/>
          <w:rtl w:val="0"/>
        </w:rPr>
        <w:t xml:space="preserve">{{SCOPE_TARGET}}</w:t>
      </w:r>
      <w:r w:rsidDel="00000000" w:rsidR="00000000" w:rsidRPr="00000000">
        <w:rPr>
          <w:rtl w:val="0"/>
        </w:rPr>
      </w:r>
    </w:p>
    <w:p w:rsidR="00000000" w:rsidDel="00000000" w:rsidP="00000000" w:rsidRDefault="00000000" w:rsidRPr="00000000" w14:paraId="00000088">
      <w:pPr>
        <w:pStyle w:val="Heading2"/>
        <w:tabs>
          <w:tab w:val="left" w:leader="none" w:pos="1440"/>
        </w:tabs>
        <w:spacing w:after="200" w:lineRule="auto"/>
        <w:ind w:left="0" w:firstLine="0"/>
        <w:rPr>
          <w:rFonts w:ascii="IBM Plex Sans" w:cs="IBM Plex Sans" w:eastAsia="IBM Plex Sans" w:hAnsi="IBM Plex Sans"/>
        </w:rPr>
      </w:pPr>
      <w:bookmarkStart w:colFirst="0" w:colLast="0" w:name="_heading=h.uqzf5nvlbbo0" w:id="13"/>
      <w:bookmarkEnd w:id="13"/>
      <w:r w:rsidDel="00000000" w:rsidR="00000000" w:rsidRPr="00000000">
        <w:rPr>
          <w:rtl w:val="0"/>
        </w:rPr>
      </w:r>
    </w:p>
    <w:p w:rsidR="00000000" w:rsidDel="00000000" w:rsidP="00000000" w:rsidRDefault="00000000" w:rsidRPr="00000000" w14:paraId="00000089">
      <w:pPr>
        <w:pStyle w:val="Heading2"/>
        <w:tabs>
          <w:tab w:val="left" w:leader="none" w:pos="1440"/>
        </w:tabs>
        <w:spacing w:after="200" w:lineRule="auto"/>
        <w:ind w:left="0" w:firstLine="0"/>
        <w:rPr>
          <w:rFonts w:ascii="IBM Plex Sans" w:cs="IBM Plex Sans" w:eastAsia="IBM Plex Sans" w:hAnsi="IBM Plex Sans"/>
        </w:rPr>
      </w:pPr>
      <w:bookmarkStart w:colFirst="0" w:colLast="0" w:name="_heading=h.vfr7yihimo4t" w:id="14"/>
      <w:bookmarkEnd w:id="14"/>
      <w:r w:rsidDel="00000000" w:rsidR="00000000" w:rsidRPr="00000000">
        <w:rPr>
          <w:rFonts w:ascii="IBM Plex Sans" w:cs="IBM Plex Sans" w:eastAsia="IBM Plex Sans" w:hAnsi="IBM Plex Sans"/>
          <w:rtl w:val="0"/>
        </w:rPr>
        <w:t xml:space="preserve">Tools and Test Cases</w:t>
      </w:r>
    </w:p>
    <w:p w:rsidR="00000000" w:rsidDel="00000000" w:rsidP="00000000" w:rsidRDefault="00000000" w:rsidRPr="00000000" w14:paraId="0000008A">
      <w:pPr>
        <w:tabs>
          <w:tab w:val="left" w:leader="none" w:pos="1440"/>
        </w:tabs>
        <w:rPr>
          <w:rFonts w:ascii="IBM Plex Sans" w:cs="IBM Plex Sans" w:eastAsia="IBM Plex Sans" w:hAnsi="IBM Plex Sans"/>
        </w:rPr>
        <w:sectPr>
          <w:type w:val="nextPage"/>
          <w:pgSz w:h="15840" w:w="12240" w:orient="portrait"/>
          <w:pgMar w:bottom="720" w:top="720" w:left="720" w:right="720" w:header="360" w:footer="360"/>
        </w:sectPr>
      </w:pPr>
      <w:r w:rsidDel="00000000" w:rsidR="00000000" w:rsidRPr="00000000">
        <w:rPr>
          <w:rFonts w:ascii="IBM Plex Sans" w:cs="IBM Plex Sans" w:eastAsia="IBM Plex Sans" w:hAnsi="IBM Plex Sans"/>
          <w:rtl w:val="0"/>
        </w:rPr>
        <w:t xml:space="preserve">The methodology combined automated reconnaissance with targeted exploitation of API logic and service-to-service trust. Initial enumeration utilized wafw00f, katana, paramspider, and gau to map the attack surface and identify high-risk endpoints within the React-based SPA and its backend microservices. Testing pivoted to exploitation using custom node.js scripts and curl to validate Broken Object Level Authorization (BOLA) across tenant-parameterized routes and to perform JWT analysis. The primary attack vector involved chaining a Server-Side Request Forgery (SSRF) in the scanner service with a public 303 redirector to bypass protocol constraints and exfiltrate Azure IMDS metadata. Additionally, fuzzing of multipart upload and scan configuration parameters was used to identify path-traversal sinks and second-order injection vulnerabilities in the report generation pipeline.</w:t>
      </w:r>
    </w:p>
    <w:p w:rsidR="00000000" w:rsidDel="00000000" w:rsidP="00000000" w:rsidRDefault="00000000" w:rsidRPr="00000000" w14:paraId="0000008B">
      <w:pPr>
        <w:pStyle w:val="Heading1"/>
        <w:spacing w:line="240" w:lineRule="auto"/>
        <w:ind w:left="1440" w:right="1440" w:firstLine="0"/>
        <w:rPr>
          <w:rFonts w:ascii="IBM Plex Sans" w:cs="IBM Plex Sans" w:eastAsia="IBM Plex Sans" w:hAnsi="IBM Plex Sans"/>
          <w:color w:val="064e3b"/>
        </w:rPr>
      </w:pPr>
      <w:bookmarkStart w:colFirst="0" w:colLast="0" w:name="_heading=h.fxf6t3fpqce6" w:id="15"/>
      <w:bookmarkEnd w:id="15"/>
      <w:r w:rsidDel="00000000" w:rsidR="00000000" w:rsidRPr="00000000">
        <w:rPr>
          <w:rFonts w:ascii="IBM Plex Sans" w:cs="IBM Plex Sans" w:eastAsia="IBM Plex Sans" w:hAnsi="IBM Plex Sans"/>
          <w:color w:val="064e3b"/>
          <w:rtl w:val="0"/>
        </w:rPr>
        <w:t xml:space="preserve">Methodology</w:t>
      </w:r>
    </w:p>
    <w:p w:rsidR="00000000" w:rsidDel="00000000" w:rsidP="00000000" w:rsidRDefault="00000000" w:rsidRPr="00000000" w14:paraId="0000008C">
      <w:pPr>
        <w:pStyle w:val="Heading1"/>
        <w:spacing w:line="240" w:lineRule="auto"/>
        <w:ind w:left="1440" w:right="1440" w:firstLine="0"/>
        <w:rPr>
          <w:rFonts w:ascii="IBM Plex Sans" w:cs="IBM Plex Sans" w:eastAsia="IBM Plex Sans" w:hAnsi="IBM Plex Sans"/>
          <w:color w:val="064e3b"/>
        </w:rPr>
      </w:pPr>
      <w:bookmarkStart w:colFirst="0" w:colLast="0" w:name="_heading=h.sln8lrlq15ez" w:id="16"/>
      <w:bookmarkEnd w:id="16"/>
      <w:r w:rsidDel="00000000" w:rsidR="00000000" w:rsidRPr="00000000">
        <w:rPr>
          <w:rtl w:val="0"/>
        </w:rPr>
      </w:r>
    </w:p>
    <w:sdt>
      <w:sdtPr>
        <w:lock w:val="contentLocked"/>
        <w:id w:val="-2054949042"/>
        <w:tag w:val="goog_rdk_1"/>
      </w:sdtPr>
      <w:sdtContent>
        <w:tbl>
          <w:tblPr>
            <w:tblStyle w:val="Table3"/>
            <w:tblpPr w:leftFromText="180" w:rightFromText="180" w:topFromText="180" w:bottomFromText="180" w:vertAnchor="text" w:horzAnchor="text" w:tblpX="945" w:tblpY="0"/>
            <w:tblW w:w="9360.0" w:type="dxa"/>
            <w:jc w:val="left"/>
            <w:tblInd w:w="144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680"/>
            <w:gridCol w:w="4680"/>
            <w:tblGridChange w:id="0">
              <w:tblGrid>
                <w:gridCol w:w="4680"/>
                <w:gridCol w:w="4680"/>
              </w:tblGrid>
            </w:tblGridChange>
          </w:tblGrid>
          <w:tr>
            <w:trPr>
              <w:cantSplit w:val="0"/>
              <w:tblHeader w:val="0"/>
            </w:trPr>
            <w:tc>
              <w:tcPr>
                <w:shd w:fill="34d399" w:val="clear"/>
              </w:tcPr>
              <w:p w:rsidR="00000000" w:rsidDel="00000000" w:rsidP="00000000" w:rsidRDefault="00000000" w:rsidRPr="00000000" w14:paraId="0000008D">
                <w:pPr>
                  <w:jc w:val="center"/>
                  <w:rPr>
                    <w:rFonts w:ascii="IBM Plex Sans" w:cs="IBM Plex Sans" w:eastAsia="IBM Plex Sans" w:hAnsi="IBM Plex Sans"/>
                    <w:color w:val="064e3b"/>
                    <w:sz w:val="36"/>
                    <w:szCs w:val="36"/>
                  </w:rPr>
                </w:pPr>
                <w:r w:rsidDel="00000000" w:rsidR="00000000" w:rsidRPr="00000000">
                  <w:rPr>
                    <w:rFonts w:ascii="IBM Plex Sans" w:cs="IBM Plex Sans" w:eastAsia="IBM Plex Sans" w:hAnsi="IBM Plex Sans"/>
                    <w:color w:val="064e3b"/>
                    <w:sz w:val="36"/>
                    <w:szCs w:val="36"/>
                    <w:rtl w:val="0"/>
                  </w:rPr>
                  <w:t xml:space="preserve">Asset Discovery</w:t>
                </w:r>
              </w:p>
            </w:tc>
            <w:tc>
              <w:tcPr>
                <w:shd w:fill="34d399" w:val="clear"/>
              </w:tcPr>
              <w:p w:rsidR="00000000" w:rsidDel="00000000" w:rsidP="00000000" w:rsidRDefault="00000000" w:rsidRPr="00000000" w14:paraId="0000008E">
                <w:pPr>
                  <w:jc w:val="center"/>
                  <w:rPr>
                    <w:rFonts w:ascii="IBM Plex Sans" w:cs="IBM Plex Sans" w:eastAsia="IBM Plex Sans" w:hAnsi="IBM Plex Sans"/>
                    <w:color w:val="064e3b"/>
                    <w:sz w:val="36"/>
                    <w:szCs w:val="36"/>
                  </w:rPr>
                </w:pPr>
                <w:r w:rsidDel="00000000" w:rsidR="00000000" w:rsidRPr="00000000">
                  <w:rPr>
                    <w:rFonts w:ascii="IBM Plex Sans" w:cs="IBM Plex Sans" w:eastAsia="IBM Plex Sans" w:hAnsi="IBM Plex Sans"/>
                    <w:color w:val="064e3b"/>
                    <w:sz w:val="36"/>
                    <w:szCs w:val="36"/>
                    <w:rtl w:val="0"/>
                  </w:rPr>
                  <w:t xml:space="preserve">Fingerprinting</w:t>
                </w:r>
              </w:p>
            </w:tc>
          </w:tr>
          <w:tr>
            <w:trPr>
              <w:cantSplit w:val="0"/>
              <w:trHeight w:val="3699.9999999999995" w:hRule="atLeast"/>
              <w:tblHeader w:val="0"/>
            </w:trPr>
            <w:tc>
              <w:tcPr/>
              <w:p w:rsidR="00000000" w:rsidDel="00000000" w:rsidP="00000000" w:rsidRDefault="00000000" w:rsidRPr="00000000" w14:paraId="0000008F">
                <w:pPr>
                  <w:jc w:val="center"/>
                  <w:rPr>
                    <w:rFonts w:ascii="IBM Plex Sans" w:cs="IBM Plex Sans" w:eastAsia="IBM Plex Sans" w:hAnsi="IBM Plex Sans"/>
                    <w:color w:val="064e3b"/>
                    <w:sz w:val="24"/>
                    <w:szCs w:val="24"/>
                  </w:rPr>
                </w:pPr>
                <w:r w:rsidDel="00000000" w:rsidR="00000000" w:rsidRPr="00000000">
                  <w:rPr>
                    <w:rtl w:val="0"/>
                  </w:rPr>
                </w:r>
              </w:p>
              <w:p w:rsidR="00000000" w:rsidDel="00000000" w:rsidP="00000000" w:rsidRDefault="00000000" w:rsidRPr="00000000" w14:paraId="00000090">
                <w:pPr>
                  <w:rPr>
                    <w:rFonts w:ascii="IBM Plex Sans" w:cs="IBM Plex Sans" w:eastAsia="IBM Plex Sans" w:hAnsi="IBM Plex Sans"/>
                    <w:color w:val="064e3b"/>
                    <w:sz w:val="24"/>
                    <w:szCs w:val="24"/>
                  </w:rPr>
                </w:pPr>
                <w:r w:rsidDel="00000000" w:rsidR="00000000" w:rsidRPr="00000000">
                  <w:rPr>
                    <w:rFonts w:ascii="IBM Plex Sans" w:cs="IBM Plex Sans" w:eastAsia="IBM Plex Sans" w:hAnsi="IBM Plex Sans"/>
                    <w:color w:val="064e3b"/>
                    <w:sz w:val="24"/>
                    <w:szCs w:val="24"/>
                    <w:rtl w:val="0"/>
                  </w:rPr>
                  <w:t xml:space="preserve">We begin by identifying assets</w:t>
                </w:r>
              </w:p>
              <w:p w:rsidR="00000000" w:rsidDel="00000000" w:rsidP="00000000" w:rsidRDefault="00000000" w:rsidRPr="00000000" w14:paraId="00000091">
                <w:pPr>
                  <w:rPr>
                    <w:rFonts w:ascii="IBM Plex Sans" w:cs="IBM Plex Sans" w:eastAsia="IBM Plex Sans" w:hAnsi="IBM Plex Sans"/>
                    <w:color w:val="064e3b"/>
                    <w:sz w:val="24"/>
                    <w:szCs w:val="24"/>
                  </w:rPr>
                </w:pPr>
                <w:r w:rsidDel="00000000" w:rsidR="00000000" w:rsidRPr="00000000">
                  <w:rPr>
                    <w:rFonts w:ascii="IBM Plex Sans" w:cs="IBM Plex Sans" w:eastAsia="IBM Plex Sans" w:hAnsi="IBM Plex Sans"/>
                    <w:color w:val="064e3b"/>
                    <w:sz w:val="24"/>
                    <w:szCs w:val="24"/>
                    <w:rtl w:val="0"/>
                  </w:rPr>
                  <w:t xml:space="preserve">tied to your domain through</w:t>
                </w:r>
              </w:p>
              <w:p w:rsidR="00000000" w:rsidDel="00000000" w:rsidP="00000000" w:rsidRDefault="00000000" w:rsidRPr="00000000" w14:paraId="00000092">
                <w:pPr>
                  <w:rPr>
                    <w:rFonts w:ascii="IBM Plex Sans" w:cs="IBM Plex Sans" w:eastAsia="IBM Plex Sans" w:hAnsi="IBM Plex Sans"/>
                    <w:color w:val="064e3b"/>
                    <w:sz w:val="24"/>
                    <w:szCs w:val="24"/>
                  </w:rPr>
                </w:pPr>
                <w:r w:rsidDel="00000000" w:rsidR="00000000" w:rsidRPr="00000000">
                  <w:rPr>
                    <w:rFonts w:ascii="IBM Plex Sans" w:cs="IBM Plex Sans" w:eastAsia="IBM Plex Sans" w:hAnsi="IBM Plex Sans"/>
                    <w:color w:val="064e3b"/>
                    <w:sz w:val="24"/>
                    <w:szCs w:val="24"/>
                    <w:rtl w:val="0"/>
                  </w:rPr>
                  <w:t xml:space="preserve">subdomain enumeration, port</w:t>
                </w:r>
              </w:p>
              <w:p w:rsidR="00000000" w:rsidDel="00000000" w:rsidP="00000000" w:rsidRDefault="00000000" w:rsidRPr="00000000" w14:paraId="00000093">
                <w:pPr>
                  <w:rPr>
                    <w:rFonts w:ascii="IBM Plex Sans" w:cs="IBM Plex Sans" w:eastAsia="IBM Plex Sans" w:hAnsi="IBM Plex Sans"/>
                    <w:color w:val="064e3b"/>
                    <w:sz w:val="24"/>
                    <w:szCs w:val="24"/>
                  </w:rPr>
                </w:pPr>
                <w:r w:rsidDel="00000000" w:rsidR="00000000" w:rsidRPr="00000000">
                  <w:rPr>
                    <w:rFonts w:ascii="IBM Plex Sans" w:cs="IBM Plex Sans" w:eastAsia="IBM Plex Sans" w:hAnsi="IBM Plex Sans"/>
                    <w:color w:val="064e3b"/>
                    <w:sz w:val="24"/>
                    <w:szCs w:val="24"/>
                    <w:rtl w:val="0"/>
                  </w:rPr>
                  <w:t xml:space="preserve">scanning, and OSINT techniques.</w:t>
                </w:r>
              </w:p>
              <w:p w:rsidR="00000000" w:rsidDel="00000000" w:rsidP="00000000" w:rsidRDefault="00000000" w:rsidRPr="00000000" w14:paraId="00000094">
                <w:pPr>
                  <w:rPr>
                    <w:rFonts w:ascii="IBM Plex Sans" w:cs="IBM Plex Sans" w:eastAsia="IBM Plex Sans" w:hAnsi="IBM Plex Sans"/>
                    <w:color w:val="064e3b"/>
                    <w:sz w:val="24"/>
                    <w:szCs w:val="24"/>
                  </w:rPr>
                </w:pPr>
                <w:r w:rsidDel="00000000" w:rsidR="00000000" w:rsidRPr="00000000">
                  <w:rPr>
                    <w:rFonts w:ascii="IBM Plex Sans" w:cs="IBM Plex Sans" w:eastAsia="IBM Plex Sans" w:hAnsi="IBM Plex Sans"/>
                    <w:color w:val="064e3b"/>
                    <w:sz w:val="24"/>
                    <w:szCs w:val="24"/>
                    <w:rtl w:val="0"/>
                  </w:rPr>
                  <w:t xml:space="preserve">Tools like Nmap, Shodan, and</w:t>
                </w:r>
              </w:p>
              <w:p w:rsidR="00000000" w:rsidDel="00000000" w:rsidP="00000000" w:rsidRDefault="00000000" w:rsidRPr="00000000" w14:paraId="00000095">
                <w:pPr>
                  <w:rPr>
                    <w:rFonts w:ascii="IBM Plex Sans" w:cs="IBM Plex Sans" w:eastAsia="IBM Plex Sans" w:hAnsi="IBM Plex Sans"/>
                    <w:color w:val="064e3b"/>
                    <w:sz w:val="24"/>
                    <w:szCs w:val="24"/>
                  </w:rPr>
                </w:pPr>
                <w:r w:rsidDel="00000000" w:rsidR="00000000" w:rsidRPr="00000000">
                  <w:rPr>
                    <w:rFonts w:ascii="IBM Plex Sans" w:cs="IBM Plex Sans" w:eastAsia="IBM Plex Sans" w:hAnsi="IBM Plex Sans"/>
                    <w:color w:val="064e3b"/>
                    <w:sz w:val="24"/>
                    <w:szCs w:val="24"/>
                    <w:rtl w:val="0"/>
                  </w:rPr>
                  <w:t xml:space="preserve">subdomain enumeration</w:t>
                </w:r>
              </w:p>
              <w:p w:rsidR="00000000" w:rsidDel="00000000" w:rsidP="00000000" w:rsidRDefault="00000000" w:rsidRPr="00000000" w14:paraId="00000096">
                <w:pPr>
                  <w:rPr>
                    <w:rFonts w:ascii="IBM Plex Sans" w:cs="IBM Plex Sans" w:eastAsia="IBM Plex Sans" w:hAnsi="IBM Plex Sans"/>
                    <w:color w:val="064e3b"/>
                    <w:sz w:val="24"/>
                    <w:szCs w:val="24"/>
                  </w:rPr>
                </w:pPr>
                <w:r w:rsidDel="00000000" w:rsidR="00000000" w:rsidRPr="00000000">
                  <w:rPr>
                    <w:rFonts w:ascii="IBM Plex Sans" w:cs="IBM Plex Sans" w:eastAsia="IBM Plex Sans" w:hAnsi="IBM Plex Sans"/>
                    <w:color w:val="064e3b"/>
                    <w:sz w:val="24"/>
                    <w:szCs w:val="24"/>
                    <w:rtl w:val="0"/>
                  </w:rPr>
                  <w:t xml:space="preserve">frameworks are used to uncover</w:t>
                </w:r>
              </w:p>
              <w:p w:rsidR="00000000" w:rsidDel="00000000" w:rsidP="00000000" w:rsidRDefault="00000000" w:rsidRPr="00000000" w14:paraId="00000097">
                <w:pPr>
                  <w:rPr>
                    <w:rFonts w:ascii="IBM Plex Sans" w:cs="IBM Plex Sans" w:eastAsia="IBM Plex Sans" w:hAnsi="IBM Plex Sans"/>
                    <w:color w:val="064e3b"/>
                    <w:sz w:val="24"/>
                    <w:szCs w:val="24"/>
                  </w:rPr>
                </w:pPr>
                <w:r w:rsidDel="00000000" w:rsidR="00000000" w:rsidRPr="00000000">
                  <w:rPr>
                    <w:rFonts w:ascii="IBM Plex Sans" w:cs="IBM Plex Sans" w:eastAsia="IBM Plex Sans" w:hAnsi="IBM Plex Sans"/>
                    <w:color w:val="064e3b"/>
                    <w:sz w:val="24"/>
                    <w:szCs w:val="24"/>
                    <w:rtl w:val="0"/>
                  </w:rPr>
                  <w:t xml:space="preserve">reachable systems and open</w:t>
                </w:r>
              </w:p>
              <w:p w:rsidR="00000000" w:rsidDel="00000000" w:rsidP="00000000" w:rsidRDefault="00000000" w:rsidRPr="00000000" w14:paraId="00000098">
                <w:pPr>
                  <w:rPr>
                    <w:rFonts w:ascii="IBM Plex Sans" w:cs="IBM Plex Sans" w:eastAsia="IBM Plex Sans" w:hAnsi="IBM Plex Sans"/>
                    <w:color w:val="064e3b"/>
                    <w:sz w:val="24"/>
                    <w:szCs w:val="24"/>
                  </w:rPr>
                </w:pPr>
                <w:r w:rsidDel="00000000" w:rsidR="00000000" w:rsidRPr="00000000">
                  <w:rPr>
                    <w:rFonts w:ascii="IBM Plex Sans" w:cs="IBM Plex Sans" w:eastAsia="IBM Plex Sans" w:hAnsi="IBM Plex Sans"/>
                    <w:color w:val="064e3b"/>
                    <w:sz w:val="24"/>
                    <w:szCs w:val="24"/>
                    <w:rtl w:val="0"/>
                  </w:rPr>
                  <w:t xml:space="preserve">ports.</w:t>
                </w:r>
              </w:p>
            </w:tc>
            <w:tc>
              <w:tcPr/>
              <w:p w:rsidR="00000000" w:rsidDel="00000000" w:rsidP="00000000" w:rsidRDefault="00000000" w:rsidRPr="00000000" w14:paraId="00000099">
                <w:pPr>
                  <w:rPr>
                    <w:rFonts w:ascii="IBM Plex Sans" w:cs="IBM Plex Sans" w:eastAsia="IBM Plex Sans" w:hAnsi="IBM Plex Sans"/>
                    <w:color w:val="064e3b"/>
                    <w:sz w:val="24"/>
                    <w:szCs w:val="24"/>
                  </w:rPr>
                </w:pPr>
                <w:r w:rsidDel="00000000" w:rsidR="00000000" w:rsidRPr="00000000">
                  <w:rPr>
                    <w:rtl w:val="0"/>
                  </w:rPr>
                </w:r>
              </w:p>
              <w:p w:rsidR="00000000" w:rsidDel="00000000" w:rsidP="00000000" w:rsidRDefault="00000000" w:rsidRPr="00000000" w14:paraId="0000009A">
                <w:pPr>
                  <w:rPr>
                    <w:rFonts w:ascii="IBM Plex Sans" w:cs="IBM Plex Sans" w:eastAsia="IBM Plex Sans" w:hAnsi="IBM Plex Sans"/>
                    <w:color w:val="064e3b"/>
                    <w:sz w:val="24"/>
                    <w:szCs w:val="24"/>
                  </w:rPr>
                </w:pPr>
                <w:r w:rsidDel="00000000" w:rsidR="00000000" w:rsidRPr="00000000">
                  <w:rPr>
                    <w:rFonts w:ascii="IBM Plex Sans" w:cs="IBM Plex Sans" w:eastAsia="IBM Plex Sans" w:hAnsi="IBM Plex Sans"/>
                    <w:color w:val="064e3b"/>
                    <w:sz w:val="24"/>
                    <w:szCs w:val="24"/>
                    <w:rtl w:val="0"/>
                  </w:rPr>
                  <w:t xml:space="preserve">Each asset is fingerprinted to</w:t>
                </w:r>
              </w:p>
              <w:p w:rsidR="00000000" w:rsidDel="00000000" w:rsidP="00000000" w:rsidRDefault="00000000" w:rsidRPr="00000000" w14:paraId="0000009B">
                <w:pPr>
                  <w:rPr>
                    <w:rFonts w:ascii="IBM Plex Sans" w:cs="IBM Plex Sans" w:eastAsia="IBM Plex Sans" w:hAnsi="IBM Plex Sans"/>
                    <w:color w:val="064e3b"/>
                    <w:sz w:val="24"/>
                    <w:szCs w:val="24"/>
                  </w:rPr>
                </w:pPr>
                <w:r w:rsidDel="00000000" w:rsidR="00000000" w:rsidRPr="00000000">
                  <w:rPr>
                    <w:rFonts w:ascii="IBM Plex Sans" w:cs="IBM Plex Sans" w:eastAsia="IBM Plex Sans" w:hAnsi="IBM Plex Sans"/>
                    <w:color w:val="064e3b"/>
                    <w:sz w:val="24"/>
                    <w:szCs w:val="24"/>
                    <w:rtl w:val="0"/>
                  </w:rPr>
                  <w:t xml:space="preserve">determine the underlying</w:t>
                </w:r>
              </w:p>
              <w:p w:rsidR="00000000" w:rsidDel="00000000" w:rsidP="00000000" w:rsidRDefault="00000000" w:rsidRPr="00000000" w14:paraId="0000009C">
                <w:pPr>
                  <w:rPr>
                    <w:rFonts w:ascii="IBM Plex Sans" w:cs="IBM Plex Sans" w:eastAsia="IBM Plex Sans" w:hAnsi="IBM Plex Sans"/>
                    <w:color w:val="064e3b"/>
                    <w:sz w:val="24"/>
                    <w:szCs w:val="24"/>
                  </w:rPr>
                </w:pPr>
                <w:r w:rsidDel="00000000" w:rsidR="00000000" w:rsidRPr="00000000">
                  <w:rPr>
                    <w:rFonts w:ascii="IBM Plex Sans" w:cs="IBM Plex Sans" w:eastAsia="IBM Plex Sans" w:hAnsi="IBM Plex Sans"/>
                    <w:color w:val="064e3b"/>
                    <w:sz w:val="24"/>
                    <w:szCs w:val="24"/>
                    <w:rtl w:val="0"/>
                  </w:rPr>
                  <w:t xml:space="preserve">technologies, versions, and</w:t>
                </w:r>
              </w:p>
              <w:p w:rsidR="00000000" w:rsidDel="00000000" w:rsidP="00000000" w:rsidRDefault="00000000" w:rsidRPr="00000000" w14:paraId="0000009D">
                <w:pPr>
                  <w:rPr>
                    <w:rFonts w:ascii="IBM Plex Sans" w:cs="IBM Plex Sans" w:eastAsia="IBM Plex Sans" w:hAnsi="IBM Plex Sans"/>
                    <w:color w:val="064e3b"/>
                    <w:sz w:val="24"/>
                    <w:szCs w:val="24"/>
                  </w:rPr>
                </w:pPr>
                <w:r w:rsidDel="00000000" w:rsidR="00000000" w:rsidRPr="00000000">
                  <w:rPr>
                    <w:rFonts w:ascii="IBM Plex Sans" w:cs="IBM Plex Sans" w:eastAsia="IBM Plex Sans" w:hAnsi="IBM Plex Sans"/>
                    <w:color w:val="064e3b"/>
                    <w:sz w:val="24"/>
                    <w:szCs w:val="24"/>
                    <w:rtl w:val="0"/>
                  </w:rPr>
                  <w:t xml:space="preserve">exposed services. This includes</w:t>
                </w:r>
              </w:p>
              <w:p w:rsidR="00000000" w:rsidDel="00000000" w:rsidP="00000000" w:rsidRDefault="00000000" w:rsidRPr="00000000" w14:paraId="0000009E">
                <w:pPr>
                  <w:rPr>
                    <w:rFonts w:ascii="IBM Plex Sans" w:cs="IBM Plex Sans" w:eastAsia="IBM Plex Sans" w:hAnsi="IBM Plex Sans"/>
                    <w:color w:val="064e3b"/>
                    <w:sz w:val="24"/>
                    <w:szCs w:val="24"/>
                  </w:rPr>
                </w:pPr>
                <w:r w:rsidDel="00000000" w:rsidR="00000000" w:rsidRPr="00000000">
                  <w:rPr>
                    <w:rFonts w:ascii="IBM Plex Sans" w:cs="IBM Plex Sans" w:eastAsia="IBM Plex Sans" w:hAnsi="IBM Plex Sans"/>
                    <w:color w:val="064e3b"/>
                    <w:sz w:val="24"/>
                    <w:szCs w:val="24"/>
                    <w:rtl w:val="0"/>
                  </w:rPr>
                  <w:t xml:space="preserve">banner grabbing, directory</w:t>
                </w:r>
              </w:p>
              <w:p w:rsidR="00000000" w:rsidDel="00000000" w:rsidP="00000000" w:rsidRDefault="00000000" w:rsidRPr="00000000" w14:paraId="0000009F">
                <w:pPr>
                  <w:rPr>
                    <w:rFonts w:ascii="IBM Plex Sans" w:cs="IBM Plex Sans" w:eastAsia="IBM Plex Sans" w:hAnsi="IBM Plex Sans"/>
                    <w:color w:val="064e3b"/>
                    <w:sz w:val="24"/>
                    <w:szCs w:val="24"/>
                  </w:rPr>
                </w:pPr>
                <w:r w:rsidDel="00000000" w:rsidR="00000000" w:rsidRPr="00000000">
                  <w:rPr>
                    <w:rFonts w:ascii="IBM Plex Sans" w:cs="IBM Plex Sans" w:eastAsia="IBM Plex Sans" w:hAnsi="IBM Plex Sans"/>
                    <w:color w:val="064e3b"/>
                    <w:sz w:val="24"/>
                    <w:szCs w:val="24"/>
                    <w:rtl w:val="0"/>
                  </w:rPr>
                  <w:t xml:space="preserve">bruteforcing, web crawling, and</w:t>
                </w:r>
              </w:p>
              <w:p w:rsidR="00000000" w:rsidDel="00000000" w:rsidP="00000000" w:rsidRDefault="00000000" w:rsidRPr="00000000" w14:paraId="000000A0">
                <w:pPr>
                  <w:rPr>
                    <w:rFonts w:ascii="IBM Plex Sans" w:cs="IBM Plex Sans" w:eastAsia="IBM Plex Sans" w:hAnsi="IBM Plex Sans"/>
                    <w:color w:val="064e3b"/>
                    <w:sz w:val="24"/>
                    <w:szCs w:val="24"/>
                  </w:rPr>
                </w:pPr>
                <w:r w:rsidDel="00000000" w:rsidR="00000000" w:rsidRPr="00000000">
                  <w:rPr>
                    <w:rFonts w:ascii="IBM Plex Sans" w:cs="IBM Plex Sans" w:eastAsia="IBM Plex Sans" w:hAnsi="IBM Plex Sans"/>
                    <w:color w:val="064e3b"/>
                    <w:sz w:val="24"/>
                    <w:szCs w:val="24"/>
                    <w:rtl w:val="0"/>
                  </w:rPr>
                  <w:t xml:space="preserve">tools like Wappalyzer to identify</w:t>
                </w:r>
              </w:p>
              <w:p w:rsidR="00000000" w:rsidDel="00000000" w:rsidP="00000000" w:rsidRDefault="00000000" w:rsidRPr="00000000" w14:paraId="000000A1">
                <w:pPr>
                  <w:rPr>
                    <w:rFonts w:ascii="IBM Plex Sans" w:cs="IBM Plex Sans" w:eastAsia="IBM Plex Sans" w:hAnsi="IBM Plex Sans"/>
                    <w:color w:val="064e3b"/>
                    <w:sz w:val="24"/>
                    <w:szCs w:val="24"/>
                  </w:rPr>
                </w:pPr>
                <w:r w:rsidDel="00000000" w:rsidR="00000000" w:rsidRPr="00000000">
                  <w:rPr>
                    <w:rFonts w:ascii="IBM Plex Sans" w:cs="IBM Plex Sans" w:eastAsia="IBM Plex Sans" w:hAnsi="IBM Plex Sans"/>
                    <w:color w:val="064e3b"/>
                    <w:sz w:val="24"/>
                    <w:szCs w:val="24"/>
                    <w:rtl w:val="0"/>
                  </w:rPr>
                  <w:t xml:space="preserve">software such as WordPress, RDP,</w:t>
                </w:r>
              </w:p>
              <w:p w:rsidR="00000000" w:rsidDel="00000000" w:rsidP="00000000" w:rsidRDefault="00000000" w:rsidRPr="00000000" w14:paraId="000000A2">
                <w:pPr>
                  <w:rPr>
                    <w:rFonts w:ascii="IBM Plex Sans" w:cs="IBM Plex Sans" w:eastAsia="IBM Plex Sans" w:hAnsi="IBM Plex Sans"/>
                    <w:color w:val="064e3b"/>
                    <w:sz w:val="70"/>
                    <w:szCs w:val="70"/>
                  </w:rPr>
                </w:pPr>
                <w:r w:rsidDel="00000000" w:rsidR="00000000" w:rsidRPr="00000000">
                  <w:rPr>
                    <w:rFonts w:ascii="IBM Plex Sans" w:cs="IBM Plex Sans" w:eastAsia="IBM Plex Sans" w:hAnsi="IBM Plex Sans"/>
                    <w:color w:val="064e3b"/>
                    <w:sz w:val="24"/>
                    <w:szCs w:val="24"/>
                    <w:rtl w:val="0"/>
                  </w:rPr>
                  <w:t xml:space="preserve">Citrix, etc.</w:t>
                </w:r>
                <w:r w:rsidDel="00000000" w:rsidR="00000000" w:rsidRPr="00000000">
                  <w:rPr>
                    <w:rtl w:val="0"/>
                  </w:rPr>
                </w:r>
              </w:p>
            </w:tc>
          </w:tr>
          <w:tr>
            <w:trPr>
              <w:cantSplit w:val="0"/>
              <w:trHeight w:val="1050" w:hRule="atLeast"/>
              <w:tblHeader w:val="0"/>
            </w:trPr>
            <w:tc>
              <w:tcPr>
                <w:shd w:fill="34d399" w:val="clear"/>
              </w:tcPr>
              <w:p w:rsidR="00000000" w:rsidDel="00000000" w:rsidP="00000000" w:rsidRDefault="00000000" w:rsidRPr="00000000" w14:paraId="000000A3">
                <w:pPr>
                  <w:jc w:val="center"/>
                  <w:rPr>
                    <w:rFonts w:ascii="IBM Plex Sans" w:cs="IBM Plex Sans" w:eastAsia="IBM Plex Sans" w:hAnsi="IBM Plex Sans"/>
                    <w:color w:val="064e3b"/>
                    <w:sz w:val="36"/>
                    <w:szCs w:val="36"/>
                  </w:rPr>
                </w:pPr>
                <w:r w:rsidDel="00000000" w:rsidR="00000000" w:rsidRPr="00000000">
                  <w:rPr>
                    <w:rFonts w:ascii="IBM Plex Sans" w:cs="IBM Plex Sans" w:eastAsia="IBM Plex Sans" w:hAnsi="IBM Plex Sans"/>
                    <w:color w:val="064e3b"/>
                    <w:sz w:val="36"/>
                    <w:szCs w:val="36"/>
                    <w:rtl w:val="0"/>
                  </w:rPr>
                  <w:t xml:space="preserve">Exploitation</w:t>
                </w:r>
              </w:p>
            </w:tc>
            <w:tc>
              <w:tcPr>
                <w:shd w:fill="34d399" w:val="clear"/>
              </w:tcPr>
              <w:p w:rsidR="00000000" w:rsidDel="00000000" w:rsidP="00000000" w:rsidRDefault="00000000" w:rsidRPr="00000000" w14:paraId="000000A4">
                <w:pPr>
                  <w:jc w:val="center"/>
                  <w:rPr>
                    <w:rFonts w:ascii="IBM Plex Sans" w:cs="IBM Plex Sans" w:eastAsia="IBM Plex Sans" w:hAnsi="IBM Plex Sans"/>
                    <w:color w:val="064e3b"/>
                    <w:sz w:val="36"/>
                    <w:szCs w:val="36"/>
                  </w:rPr>
                </w:pPr>
                <w:r w:rsidDel="00000000" w:rsidR="00000000" w:rsidRPr="00000000">
                  <w:rPr>
                    <w:rFonts w:ascii="IBM Plex Sans" w:cs="IBM Plex Sans" w:eastAsia="IBM Plex Sans" w:hAnsi="IBM Plex Sans"/>
                    <w:color w:val="064e3b"/>
                    <w:sz w:val="36"/>
                    <w:szCs w:val="36"/>
                    <w:rtl w:val="0"/>
                  </w:rPr>
                  <w:t xml:space="preserve">Reporting</w:t>
                </w:r>
              </w:p>
            </w:tc>
          </w:tr>
          <w:tr>
            <w:trPr>
              <w:cantSplit w:val="0"/>
              <w:trHeight w:val="3480" w:hRule="atLeast"/>
              <w:tblHeader w:val="0"/>
            </w:trPr>
            <w:tc>
              <w:tcPr/>
              <w:p w:rsidR="00000000" w:rsidDel="00000000" w:rsidP="00000000" w:rsidRDefault="00000000" w:rsidRPr="00000000" w14:paraId="000000A5">
                <w:pPr>
                  <w:rPr>
                    <w:rFonts w:ascii="IBM Plex Sans" w:cs="IBM Plex Sans" w:eastAsia="IBM Plex Sans" w:hAnsi="IBM Plex Sans"/>
                    <w:color w:val="064e3b"/>
                    <w:sz w:val="24"/>
                    <w:szCs w:val="24"/>
                  </w:rPr>
                </w:pPr>
                <w:r w:rsidDel="00000000" w:rsidR="00000000" w:rsidRPr="00000000">
                  <w:rPr>
                    <w:rtl w:val="0"/>
                  </w:rPr>
                </w:r>
              </w:p>
              <w:p w:rsidR="00000000" w:rsidDel="00000000" w:rsidP="00000000" w:rsidRDefault="00000000" w:rsidRPr="00000000" w14:paraId="000000A6">
                <w:pPr>
                  <w:rPr>
                    <w:rFonts w:ascii="IBM Plex Sans" w:cs="IBM Plex Sans" w:eastAsia="IBM Plex Sans" w:hAnsi="IBM Plex Sans"/>
                    <w:color w:val="064e3b"/>
                    <w:sz w:val="24"/>
                    <w:szCs w:val="24"/>
                  </w:rPr>
                </w:pPr>
                <w:r w:rsidDel="00000000" w:rsidR="00000000" w:rsidRPr="00000000">
                  <w:rPr>
                    <w:rFonts w:ascii="IBM Plex Sans" w:cs="IBM Plex Sans" w:eastAsia="IBM Plex Sans" w:hAnsi="IBM Plex Sans"/>
                    <w:color w:val="064e3b"/>
                    <w:sz w:val="24"/>
                    <w:szCs w:val="24"/>
                    <w:rtl w:val="0"/>
                  </w:rPr>
                  <w:t xml:space="preserve">Using the data from discovery</w:t>
                </w:r>
              </w:p>
              <w:p w:rsidR="00000000" w:rsidDel="00000000" w:rsidP="00000000" w:rsidRDefault="00000000" w:rsidRPr="00000000" w14:paraId="000000A7">
                <w:pPr>
                  <w:rPr>
                    <w:rFonts w:ascii="IBM Plex Sans" w:cs="IBM Plex Sans" w:eastAsia="IBM Plex Sans" w:hAnsi="IBM Plex Sans"/>
                    <w:color w:val="064e3b"/>
                    <w:sz w:val="24"/>
                    <w:szCs w:val="24"/>
                  </w:rPr>
                </w:pPr>
                <w:r w:rsidDel="00000000" w:rsidR="00000000" w:rsidRPr="00000000">
                  <w:rPr>
                    <w:rFonts w:ascii="IBM Plex Sans" w:cs="IBM Plex Sans" w:eastAsia="IBM Plex Sans" w:hAnsi="IBM Plex Sans"/>
                    <w:color w:val="064e3b"/>
                    <w:sz w:val="24"/>
                    <w:szCs w:val="24"/>
                    <w:rtl w:val="0"/>
                  </w:rPr>
                  <w:t xml:space="preserve">and fingerprinting, we search</w:t>
                </w:r>
              </w:p>
              <w:p w:rsidR="00000000" w:rsidDel="00000000" w:rsidP="00000000" w:rsidRDefault="00000000" w:rsidRPr="00000000" w14:paraId="000000A8">
                <w:pPr>
                  <w:rPr>
                    <w:rFonts w:ascii="IBM Plex Sans" w:cs="IBM Plex Sans" w:eastAsia="IBM Plex Sans" w:hAnsi="IBM Plex Sans"/>
                    <w:color w:val="064e3b"/>
                    <w:sz w:val="24"/>
                    <w:szCs w:val="24"/>
                  </w:rPr>
                </w:pPr>
                <w:r w:rsidDel="00000000" w:rsidR="00000000" w:rsidRPr="00000000">
                  <w:rPr>
                    <w:rFonts w:ascii="IBM Plex Sans" w:cs="IBM Plex Sans" w:eastAsia="IBM Plex Sans" w:hAnsi="IBM Plex Sans"/>
                    <w:color w:val="064e3b"/>
                    <w:sz w:val="24"/>
                    <w:szCs w:val="24"/>
                    <w:rtl w:val="0"/>
                  </w:rPr>
                  <w:t xml:space="preserve">for known vulnerabilities and</w:t>
                </w:r>
              </w:p>
              <w:p w:rsidR="00000000" w:rsidDel="00000000" w:rsidP="00000000" w:rsidRDefault="00000000" w:rsidRPr="00000000" w14:paraId="000000A9">
                <w:pPr>
                  <w:rPr>
                    <w:rFonts w:ascii="IBM Plex Sans" w:cs="IBM Plex Sans" w:eastAsia="IBM Plex Sans" w:hAnsi="IBM Plex Sans"/>
                    <w:color w:val="064e3b"/>
                    <w:sz w:val="24"/>
                    <w:szCs w:val="24"/>
                  </w:rPr>
                </w:pPr>
                <w:r w:rsidDel="00000000" w:rsidR="00000000" w:rsidRPr="00000000">
                  <w:rPr>
                    <w:rFonts w:ascii="IBM Plex Sans" w:cs="IBM Plex Sans" w:eastAsia="IBM Plex Sans" w:hAnsi="IBM Plex Sans"/>
                    <w:color w:val="064e3b"/>
                    <w:sz w:val="24"/>
                    <w:szCs w:val="24"/>
                    <w:rtl w:val="0"/>
                  </w:rPr>
                  <w:t xml:space="preserve">misconfigurations. This includes</w:t>
                </w:r>
              </w:p>
              <w:p w:rsidR="00000000" w:rsidDel="00000000" w:rsidP="00000000" w:rsidRDefault="00000000" w:rsidRPr="00000000" w14:paraId="000000AA">
                <w:pPr>
                  <w:rPr>
                    <w:rFonts w:ascii="IBM Plex Sans" w:cs="IBM Plex Sans" w:eastAsia="IBM Plex Sans" w:hAnsi="IBM Plex Sans"/>
                    <w:color w:val="064e3b"/>
                    <w:sz w:val="24"/>
                    <w:szCs w:val="24"/>
                  </w:rPr>
                </w:pPr>
                <w:r w:rsidDel="00000000" w:rsidR="00000000" w:rsidRPr="00000000">
                  <w:rPr>
                    <w:rFonts w:ascii="IBM Plex Sans" w:cs="IBM Plex Sans" w:eastAsia="IBM Plex Sans" w:hAnsi="IBM Plex Sans"/>
                    <w:color w:val="064e3b"/>
                    <w:sz w:val="24"/>
                    <w:szCs w:val="24"/>
                    <w:rtl w:val="0"/>
                  </w:rPr>
                  <w:t xml:space="preserve">CVE scanning, OWASP Top 10</w:t>
                </w:r>
              </w:p>
              <w:p w:rsidR="00000000" w:rsidDel="00000000" w:rsidP="00000000" w:rsidRDefault="00000000" w:rsidRPr="00000000" w14:paraId="000000AB">
                <w:pPr>
                  <w:rPr>
                    <w:rFonts w:ascii="IBM Plex Sans" w:cs="IBM Plex Sans" w:eastAsia="IBM Plex Sans" w:hAnsi="IBM Plex Sans"/>
                    <w:color w:val="064e3b"/>
                    <w:sz w:val="24"/>
                    <w:szCs w:val="24"/>
                  </w:rPr>
                </w:pPr>
                <w:r w:rsidDel="00000000" w:rsidR="00000000" w:rsidRPr="00000000">
                  <w:rPr>
                    <w:rFonts w:ascii="IBM Plex Sans" w:cs="IBM Plex Sans" w:eastAsia="IBM Plex Sans" w:hAnsi="IBM Plex Sans"/>
                    <w:color w:val="064e3b"/>
                    <w:sz w:val="24"/>
                    <w:szCs w:val="24"/>
                    <w:rtl w:val="0"/>
                  </w:rPr>
                  <w:t xml:space="preserve">testing, and automated or</w:t>
                </w:r>
              </w:p>
              <w:p w:rsidR="00000000" w:rsidDel="00000000" w:rsidP="00000000" w:rsidRDefault="00000000" w:rsidRPr="00000000" w14:paraId="000000AC">
                <w:pPr>
                  <w:rPr>
                    <w:rFonts w:ascii="IBM Plex Sans" w:cs="IBM Plex Sans" w:eastAsia="IBM Plex Sans" w:hAnsi="IBM Plex Sans"/>
                    <w:color w:val="064e3b"/>
                    <w:sz w:val="24"/>
                    <w:szCs w:val="24"/>
                  </w:rPr>
                </w:pPr>
                <w:r w:rsidDel="00000000" w:rsidR="00000000" w:rsidRPr="00000000">
                  <w:rPr>
                    <w:rFonts w:ascii="IBM Plex Sans" w:cs="IBM Plex Sans" w:eastAsia="IBM Plex Sans" w:hAnsi="IBM Plex Sans"/>
                    <w:color w:val="064e3b"/>
                    <w:sz w:val="24"/>
                    <w:szCs w:val="24"/>
                    <w:rtl w:val="0"/>
                  </w:rPr>
                  <w:t xml:space="preserve">manual validation of</w:t>
                </w:r>
              </w:p>
              <w:p w:rsidR="00000000" w:rsidDel="00000000" w:rsidP="00000000" w:rsidRDefault="00000000" w:rsidRPr="00000000" w14:paraId="000000AD">
                <w:pPr>
                  <w:rPr>
                    <w:rFonts w:ascii="IBM Plex Sans" w:cs="IBM Plex Sans" w:eastAsia="IBM Plex Sans" w:hAnsi="IBM Plex Sans"/>
                    <w:color w:val="064e3b"/>
                    <w:sz w:val="24"/>
                    <w:szCs w:val="24"/>
                  </w:rPr>
                </w:pPr>
                <w:r w:rsidDel="00000000" w:rsidR="00000000" w:rsidRPr="00000000">
                  <w:rPr>
                    <w:rFonts w:ascii="IBM Plex Sans" w:cs="IBM Plex Sans" w:eastAsia="IBM Plex Sans" w:hAnsi="IBM Plex Sans"/>
                    <w:color w:val="064e3b"/>
                    <w:sz w:val="24"/>
                    <w:szCs w:val="24"/>
                    <w:rtl w:val="0"/>
                  </w:rPr>
                  <w:t xml:space="preserve">weaknesses.</w:t>
                </w:r>
              </w:p>
            </w:tc>
            <w:tc>
              <w:tcPr/>
              <w:p w:rsidR="00000000" w:rsidDel="00000000" w:rsidP="00000000" w:rsidRDefault="00000000" w:rsidRPr="00000000" w14:paraId="000000AE">
                <w:pPr>
                  <w:rPr>
                    <w:rFonts w:ascii="IBM Plex Sans" w:cs="IBM Plex Sans" w:eastAsia="IBM Plex Sans" w:hAnsi="IBM Plex Sans"/>
                    <w:color w:val="064e3b"/>
                    <w:sz w:val="24"/>
                    <w:szCs w:val="24"/>
                  </w:rPr>
                </w:pPr>
                <w:r w:rsidDel="00000000" w:rsidR="00000000" w:rsidRPr="00000000">
                  <w:rPr>
                    <w:rtl w:val="0"/>
                  </w:rPr>
                </w:r>
              </w:p>
              <w:p w:rsidR="00000000" w:rsidDel="00000000" w:rsidP="00000000" w:rsidRDefault="00000000" w:rsidRPr="00000000" w14:paraId="000000AF">
                <w:pPr>
                  <w:rPr>
                    <w:rFonts w:ascii="IBM Plex Sans" w:cs="IBM Plex Sans" w:eastAsia="IBM Plex Sans" w:hAnsi="IBM Plex Sans"/>
                    <w:color w:val="064e3b"/>
                    <w:sz w:val="24"/>
                    <w:szCs w:val="24"/>
                  </w:rPr>
                </w:pPr>
                <w:r w:rsidDel="00000000" w:rsidR="00000000" w:rsidRPr="00000000">
                  <w:rPr>
                    <w:rFonts w:ascii="IBM Plex Sans" w:cs="IBM Plex Sans" w:eastAsia="IBM Plex Sans" w:hAnsi="IBM Plex Sans"/>
                    <w:color w:val="064e3b"/>
                    <w:sz w:val="24"/>
                    <w:szCs w:val="24"/>
                    <w:rtl w:val="0"/>
                  </w:rPr>
                  <w:t xml:space="preserve">Finally, our system generates a</w:t>
                </w:r>
              </w:p>
              <w:p w:rsidR="00000000" w:rsidDel="00000000" w:rsidP="00000000" w:rsidRDefault="00000000" w:rsidRPr="00000000" w14:paraId="000000B0">
                <w:pPr>
                  <w:rPr>
                    <w:rFonts w:ascii="IBM Plex Sans" w:cs="IBM Plex Sans" w:eastAsia="IBM Plex Sans" w:hAnsi="IBM Plex Sans"/>
                    <w:color w:val="064e3b"/>
                    <w:sz w:val="24"/>
                    <w:szCs w:val="24"/>
                  </w:rPr>
                </w:pPr>
                <w:r w:rsidDel="00000000" w:rsidR="00000000" w:rsidRPr="00000000">
                  <w:rPr>
                    <w:rFonts w:ascii="IBM Plex Sans" w:cs="IBM Plex Sans" w:eastAsia="IBM Plex Sans" w:hAnsi="IBM Plex Sans"/>
                    <w:color w:val="064e3b"/>
                    <w:sz w:val="24"/>
                    <w:szCs w:val="24"/>
                    <w:rtl w:val="0"/>
                  </w:rPr>
                  <w:t xml:space="preserve">detailed report including all</w:t>
                </w:r>
              </w:p>
              <w:p w:rsidR="00000000" w:rsidDel="00000000" w:rsidP="00000000" w:rsidRDefault="00000000" w:rsidRPr="00000000" w14:paraId="000000B1">
                <w:pPr>
                  <w:rPr>
                    <w:rFonts w:ascii="IBM Plex Sans" w:cs="IBM Plex Sans" w:eastAsia="IBM Plex Sans" w:hAnsi="IBM Plex Sans"/>
                    <w:color w:val="064e3b"/>
                    <w:sz w:val="24"/>
                    <w:szCs w:val="24"/>
                  </w:rPr>
                </w:pPr>
                <w:r w:rsidDel="00000000" w:rsidR="00000000" w:rsidRPr="00000000">
                  <w:rPr>
                    <w:rFonts w:ascii="IBM Plex Sans" w:cs="IBM Plex Sans" w:eastAsia="IBM Plex Sans" w:hAnsi="IBM Plex Sans"/>
                    <w:color w:val="064e3b"/>
                    <w:sz w:val="24"/>
                    <w:szCs w:val="24"/>
                    <w:rtl w:val="0"/>
                  </w:rPr>
                  <w:t xml:space="preserve">findings, exploitation paths, and</w:t>
                </w:r>
              </w:p>
              <w:p w:rsidR="00000000" w:rsidDel="00000000" w:rsidP="00000000" w:rsidRDefault="00000000" w:rsidRPr="00000000" w14:paraId="000000B2">
                <w:pPr>
                  <w:rPr>
                    <w:rFonts w:ascii="IBM Plex Sans" w:cs="IBM Plex Sans" w:eastAsia="IBM Plex Sans" w:hAnsi="IBM Plex Sans"/>
                    <w:color w:val="064e3b"/>
                    <w:sz w:val="24"/>
                    <w:szCs w:val="24"/>
                  </w:rPr>
                </w:pPr>
                <w:r w:rsidDel="00000000" w:rsidR="00000000" w:rsidRPr="00000000">
                  <w:rPr>
                    <w:rFonts w:ascii="IBM Plex Sans" w:cs="IBM Plex Sans" w:eastAsia="IBM Plex Sans" w:hAnsi="IBM Plex Sans"/>
                    <w:color w:val="064e3b"/>
                    <w:sz w:val="24"/>
                    <w:szCs w:val="24"/>
                    <w:rtl w:val="0"/>
                  </w:rPr>
                  <w:t xml:space="preserve">remediation recommendations.</w:t>
                </w:r>
              </w:p>
              <w:p w:rsidR="00000000" w:rsidDel="00000000" w:rsidP="00000000" w:rsidRDefault="00000000" w:rsidRPr="00000000" w14:paraId="000000B3">
                <w:pPr>
                  <w:rPr>
                    <w:rFonts w:ascii="IBM Plex Sans" w:cs="IBM Plex Sans" w:eastAsia="IBM Plex Sans" w:hAnsi="IBM Plex Sans"/>
                    <w:color w:val="064e3b"/>
                    <w:sz w:val="24"/>
                    <w:szCs w:val="24"/>
                  </w:rPr>
                </w:pPr>
                <w:r w:rsidDel="00000000" w:rsidR="00000000" w:rsidRPr="00000000">
                  <w:rPr>
                    <w:rFonts w:ascii="IBM Plex Sans" w:cs="IBM Plex Sans" w:eastAsia="IBM Plex Sans" w:hAnsi="IBM Plex Sans"/>
                    <w:color w:val="064e3b"/>
                    <w:sz w:val="24"/>
                    <w:szCs w:val="24"/>
                    <w:rtl w:val="0"/>
                  </w:rPr>
                  <w:t xml:space="preserve">This report is review by our certified cybersecurity analysts to ensure consistency and completeness.</w:t>
                </w:r>
              </w:p>
            </w:tc>
          </w:tr>
        </w:tbl>
      </w:sdtContent>
    </w:sdt>
    <w:p w:rsidR="00000000" w:rsidDel="00000000" w:rsidP="00000000" w:rsidRDefault="00000000" w:rsidRPr="00000000" w14:paraId="000000B4">
      <w:pPr>
        <w:spacing w:line="240" w:lineRule="auto"/>
        <w:ind w:left="1440" w:right="1440" w:firstLine="0"/>
        <w:jc w:val="center"/>
        <w:rPr>
          <w:rFonts w:ascii="IBM Plex Sans" w:cs="IBM Plex Sans" w:eastAsia="IBM Plex Sans" w:hAnsi="IBM Plex Sans"/>
        </w:rPr>
      </w:pPr>
      <w:r w:rsidDel="00000000" w:rsidR="00000000" w:rsidRPr="00000000">
        <w:rPr>
          <w:rtl w:val="0"/>
        </w:rPr>
      </w:r>
    </w:p>
    <w:p w:rsidR="00000000" w:rsidDel="00000000" w:rsidP="00000000" w:rsidRDefault="00000000" w:rsidRPr="00000000" w14:paraId="000000B5">
      <w:pPr>
        <w:pStyle w:val="Heading1"/>
        <w:spacing w:line="240" w:lineRule="auto"/>
        <w:ind w:left="0" w:right="1440" w:firstLine="0"/>
        <w:jc w:val="left"/>
        <w:rPr>
          <w:rFonts w:ascii="IBM Plex Sans" w:cs="IBM Plex Sans" w:eastAsia="IBM Plex Sans" w:hAnsi="IBM Plex Sans"/>
          <w:color w:val="064e3b"/>
        </w:rPr>
      </w:pPr>
      <w:bookmarkStart w:colFirst="0" w:colLast="0" w:name="_heading=h.kc5t64kgnxh8" w:id="17"/>
      <w:bookmarkEnd w:id="17"/>
      <w:r w:rsidDel="00000000" w:rsidR="00000000" w:rsidRPr="00000000">
        <w:br w:type="page"/>
      </w:r>
      <w:r w:rsidDel="00000000" w:rsidR="00000000" w:rsidRPr="00000000">
        <w:rPr>
          <w:rtl w:val="0"/>
        </w:rPr>
      </w:r>
    </w:p>
    <w:p w:rsidR="00000000" w:rsidDel="00000000" w:rsidP="00000000" w:rsidRDefault="00000000" w:rsidRPr="00000000" w14:paraId="000000B6">
      <w:pPr>
        <w:pStyle w:val="Heading1"/>
        <w:spacing w:line="240" w:lineRule="auto"/>
        <w:ind w:left="1440" w:right="1440" w:firstLine="0"/>
        <w:rPr>
          <w:rFonts w:ascii="IBM Plex Sans" w:cs="IBM Plex Sans" w:eastAsia="IBM Plex Sans" w:hAnsi="IBM Plex Sans"/>
          <w:color w:val="064e3b"/>
        </w:rPr>
      </w:pPr>
      <w:bookmarkStart w:colFirst="0" w:colLast="0" w:name="_heading=h.nqxrxh4maedu" w:id="18"/>
      <w:bookmarkEnd w:id="18"/>
      <w:r w:rsidDel="00000000" w:rsidR="00000000" w:rsidRPr="00000000">
        <w:rPr>
          <w:rFonts w:ascii="IBM Plex Sans" w:cs="IBM Plex Sans" w:eastAsia="IBM Plex Sans" w:hAnsi="IBM Plex Sans"/>
          <w:color w:val="064e3b"/>
          <w:rtl w:val="0"/>
        </w:rPr>
        <w:t xml:space="preserve">Technical Findings</w:t>
      </w:r>
    </w:p>
    <w:p w:rsidR="00000000" w:rsidDel="00000000" w:rsidP="00000000" w:rsidRDefault="00000000" w:rsidRPr="00000000" w14:paraId="000000B7">
      <w:pPr>
        <w:ind w:left="0" w:right="1440" w:firstLine="0"/>
        <w:rPr>
          <w:rFonts w:ascii="IBM Plex Sans" w:cs="IBM Plex Sans" w:eastAsia="IBM Plex Sans" w:hAnsi="IBM Plex Sans"/>
        </w:rPr>
      </w:pPr>
      <w:r w:rsidDel="00000000" w:rsidR="00000000" w:rsidRPr="00000000">
        <w:rPr>
          <w:rtl w:val="0"/>
        </w:rPr>
      </w:r>
    </w:p>
    <w:p w:rsidR="00000000" w:rsidDel="00000000" w:rsidP="00000000" w:rsidRDefault="00000000" w:rsidRPr="00000000" w14:paraId="000000B8">
      <w:pPr>
        <w:rPr>
          <w:rFonts w:ascii="IBM Plex Sans" w:cs="IBM Plex Sans" w:eastAsia="IBM Plex Sans" w:hAnsi="IBM Plex Sans"/>
        </w:rPr>
      </w:pPr>
      <w:r w:rsidDel="00000000" w:rsidR="00000000" w:rsidRPr="00000000">
        <w:rPr>
          <w:rtl w:val="0"/>
        </w:rPr>
      </w:r>
    </w:p>
    <w:p w:rsidR="00000000" w:rsidDel="00000000" w:rsidP="00000000" w:rsidRDefault="00000000" w:rsidRPr="00000000" w14:paraId="000000B9">
      <w:pPr>
        <w:pStyle w:val="Heading2"/>
        <w:widowControl w:val="1"/>
        <w:spacing w:line="276" w:lineRule="auto"/>
        <w:ind w:left="-90" w:right="720" w:firstLine="0"/>
        <w:jc w:val="both"/>
        <w:rPr>
          <w:rFonts w:ascii="IBM Plex Sans SemiBold" w:cs="IBM Plex Sans SemiBold" w:eastAsia="IBM Plex Sans SemiBold" w:hAnsi="IBM Plex Sans SemiBold"/>
          <w:sz w:val="30"/>
          <w:szCs w:val="30"/>
        </w:rPr>
      </w:pPr>
      <w:bookmarkStart w:colFirst="0" w:colLast="0" w:name="_heading=h.hmtzpkp11xg6" w:id="19"/>
      <w:bookmarkEnd w:id="19"/>
      <w:r w:rsidDel="00000000" w:rsidR="00000000" w:rsidRPr="00000000">
        <w:rPr>
          <w:rFonts w:ascii="IBM Plex Sans SemiBold" w:cs="IBM Plex Sans SemiBold" w:eastAsia="IBM Plex Sans SemiBold" w:hAnsi="IBM Plex Sans SemiBold"/>
          <w:sz w:val="42"/>
          <w:szCs w:val="42"/>
          <w:rtl w:val="0"/>
        </w:rPr>
        <w:t xml:space="preserve">{{#findings}}</w:t>
        <w:br w:type="textWrapping"/>
        <w:t xml:space="preserve">01-{{index}}-{{title}}</w:t>
      </w:r>
      <w:r w:rsidDel="00000000" w:rsidR="00000000" w:rsidRPr="00000000">
        <w:rPr>
          <w:rtl w:val="0"/>
        </w:rPr>
      </w:r>
    </w:p>
    <w:p w:rsidR="00000000" w:rsidDel="00000000" w:rsidP="00000000" w:rsidRDefault="00000000" w:rsidRPr="00000000" w14:paraId="000000BA">
      <w:pPr>
        <w:rPr/>
      </w:pPr>
      <w:r w:rsidDel="00000000" w:rsidR="00000000" w:rsidRPr="00000000">
        <w:rPr>
          <w:rtl w:val="0"/>
        </w:rPr>
      </w:r>
    </w:p>
    <w:p w:rsidR="00000000" w:rsidDel="00000000" w:rsidP="00000000" w:rsidRDefault="00000000" w:rsidRPr="00000000" w14:paraId="000000BB">
      <w:pPr>
        <w:rPr>
          <w:rFonts w:ascii="IBM Plex Sans" w:cs="IBM Plex Sans" w:eastAsia="IBM Plex Sans" w:hAnsi="IBM Plex Sans"/>
          <w:b w:val="1"/>
          <w:bCs w:val="1"/>
          <w:sz w:val="26"/>
          <w:szCs w:val="26"/>
        </w:rPr>
      </w:pPr>
      <w:r w:rsidDel="00000000" w:rsidR="00000000" w:rsidRPr="00000000">
        <w:rPr>
          <w:rFonts w:ascii="IBM Plex Sans" w:cs="IBM Plex Sans" w:eastAsia="IBM Plex Sans" w:hAnsi="IBM Plex Sans"/>
          <w:b w:val="1"/>
          <w:bCs w:val="1"/>
          <w:sz w:val="26"/>
          <w:szCs w:val="26"/>
          <w:rtl w:val="0"/>
        </w:rPr>
        <w:t xml:space="preserve">Finding Description:</w:t>
      </w:r>
    </w:p>
    <w:p w:rsidR="00000000" w:rsidDel="00000000" w:rsidP="00000000" w:rsidRDefault="00000000" w:rsidRPr="00000000" w14:paraId="000000BC">
      <w:pPr>
        <w:rPr>
          <w:rFonts w:ascii="IBM Plex Sans" w:cs="IBM Plex Sans" w:eastAsia="IBM Plex Sans" w:hAnsi="IBM Plex Sans"/>
          <w:b w:val="1"/>
          <w:bCs w:val="1"/>
          <w:sz w:val="26"/>
          <w:szCs w:val="26"/>
        </w:rPr>
      </w:pPr>
      <w:r w:rsidDel="00000000" w:rsidR="00000000" w:rsidRPr="00000000">
        <w:rPr>
          <w:rtl w:val="0"/>
        </w:rPr>
      </w:r>
    </w:p>
    <w:p w:rsidR="00000000" w:rsidDel="00000000" w:rsidP="00000000" w:rsidRDefault="00000000" w:rsidRPr="00000000" w14:paraId="000000BD">
      <w:pP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{{description}}</w:t>
      </w:r>
    </w:p>
    <w:p w:rsidR="00000000" w:rsidDel="00000000" w:rsidP="00000000" w:rsidRDefault="00000000" w:rsidRPr="00000000" w14:paraId="000000BE">
      <w:pPr>
        <w:rPr>
          <w:rFonts w:ascii="IBM Plex Sans" w:cs="IBM Plex Sans" w:eastAsia="IBM Plex Sans" w:hAnsi="IBM Plex Sans"/>
        </w:rPr>
      </w:pPr>
      <w:r w:rsidDel="00000000" w:rsidR="00000000" w:rsidRPr="00000000">
        <w:rPr>
          <w:rtl w:val="0"/>
        </w:rPr>
      </w:r>
    </w:p>
    <w:p w:rsidR="00000000" w:rsidDel="00000000" w:rsidP="00000000" w:rsidRDefault="00000000" w:rsidRPr="00000000" w14:paraId="000000BF">
      <w:pPr>
        <w:rPr>
          <w:rFonts w:ascii="IBM Plex Sans" w:cs="IBM Plex Sans" w:eastAsia="IBM Plex Sans" w:hAnsi="IBM Plex Sans"/>
          <w:b w:val="1"/>
          <w:bCs w:val="1"/>
          <w:sz w:val="26"/>
          <w:szCs w:val="26"/>
        </w:rPr>
      </w:pPr>
      <w:r w:rsidDel="00000000" w:rsidR="00000000" w:rsidRPr="00000000">
        <w:rPr>
          <w:rtl w:val="0"/>
        </w:rPr>
      </w:r>
    </w:p>
    <w:p w:rsidR="00000000" w:rsidDel="00000000" w:rsidP="00000000" w:rsidRDefault="00000000" w:rsidRPr="00000000" w14:paraId="000000C0">
      <w:pPr>
        <w:rPr>
          <w:rFonts w:ascii="IBM Plex Sans" w:cs="IBM Plex Sans" w:eastAsia="IBM Plex Sans" w:hAnsi="IBM Plex Sans"/>
          <w:color w:val="660000"/>
          <w:highlight w:val="white"/>
        </w:rPr>
      </w:pPr>
      <w:r w:rsidDel="00000000" w:rsidR="00000000" w:rsidRPr="00000000">
        <w:rPr>
          <w:rFonts w:ascii="IBM Plex Sans" w:cs="IBM Plex Sans" w:eastAsia="IBM Plex Sans" w:hAnsi="IBM Plex Sans"/>
          <w:b w:val="1"/>
          <w:bCs w:val="1"/>
          <w:sz w:val="26"/>
          <w:szCs w:val="26"/>
          <w:rtl w:val="0"/>
        </w:rPr>
        <w:t xml:space="preserve">Severity: </w:t>
      </w:r>
      <w:r w:rsidDel="00000000" w:rsidR="00000000" w:rsidRPr="00000000">
        <w:rPr>
          <w:rFonts w:ascii="IBM Plex Sans" w:cs="IBM Plex Sans" w:eastAsia="IBM Plex Sans" w:hAnsi="IBM Plex Sans"/>
          <w:b w:val="1"/>
          <w:bCs w:val="1"/>
          <w:color w:val="660000"/>
          <w:sz w:val="26"/>
          <w:szCs w:val="26"/>
          <w:rtl w:val="0"/>
        </w:rPr>
        <w:t xml:space="preserve">{{severity}}</w:t>
      </w:r>
      <w:r w:rsidDel="00000000" w:rsidR="00000000" w:rsidRPr="00000000">
        <w:rPr>
          <w:rtl w:val="0"/>
        </w:rPr>
      </w:r>
    </w:p>
    <w:p w:rsidR="00000000" w:rsidDel="00000000" w:rsidP="00000000" w:rsidRDefault="00000000" w:rsidRPr="00000000" w14:paraId="000000C1">
      <w:pPr>
        <w:rPr>
          <w:rFonts w:ascii="IBM Plex Sans" w:cs="IBM Plex Sans" w:eastAsia="IBM Plex Sans" w:hAnsi="IBM Plex Sans"/>
          <w:b w:val="1"/>
          <w:bCs w:val="1"/>
          <w:color w:val="cc0000"/>
          <w:sz w:val="26"/>
          <w:szCs w:val="26"/>
        </w:rPr>
      </w:pPr>
      <w:r w:rsidDel="00000000" w:rsidR="00000000" w:rsidRPr="00000000">
        <w:rPr>
          <w:rFonts w:ascii="IBM Plex Sans" w:cs="IBM Plex Sans" w:eastAsia="IBM Plex Sans" w:hAnsi="IBM Plex Sans"/>
          <w:b w:val="1"/>
          <w:bCs w:val="1"/>
          <w:sz w:val="26"/>
          <w:szCs w:val="26"/>
          <w:rtl w:val="0"/>
        </w:rPr>
        <w:t xml:space="preserve">CVSS:4.0/AV:N/AC:L/AT:N/PR:L/UI:N/VC:N/VI:L/VA:L/SC:N/SI:H/SA:L</w:t>
      </w:r>
      <w:r w:rsidDel="00000000" w:rsidR="00000000" w:rsidRPr="00000000">
        <w:rPr>
          <w:rtl w:val="0"/>
        </w:rPr>
      </w:r>
    </w:p>
    <w:p w:rsidR="00000000" w:rsidDel="00000000" w:rsidP="00000000" w:rsidRDefault="00000000" w:rsidRPr="00000000" w14:paraId="000000C2">
      <w:pPr>
        <w:rPr>
          <w:rFonts w:ascii="IBM Plex Sans" w:cs="IBM Plex Sans" w:eastAsia="IBM Plex Sans" w:hAnsi="IBM Plex Sans"/>
        </w:rPr>
      </w:pPr>
      <w:r w:rsidDel="00000000" w:rsidR="00000000" w:rsidRPr="00000000">
        <w:rPr>
          <w:rtl w:val="0"/>
        </w:rPr>
      </w:r>
    </w:p>
    <w:p w:rsidR="00000000" w:rsidDel="00000000" w:rsidP="00000000" w:rsidRDefault="00000000" w:rsidRPr="00000000" w14:paraId="000000C3">
      <w:pPr>
        <w:rPr>
          <w:rFonts w:ascii="IBM Plex Sans" w:cs="IBM Plex Sans" w:eastAsia="IBM Plex Sans" w:hAnsi="IBM Plex Sans"/>
          <w:b w:val="1"/>
          <w:bCs w:val="1"/>
          <w:color w:val="980000"/>
          <w:sz w:val="26"/>
          <w:szCs w:val="26"/>
        </w:rPr>
      </w:pPr>
      <w:r w:rsidDel="00000000" w:rsidR="00000000" w:rsidRPr="00000000">
        <w:rPr>
          <w:rtl w:val="0"/>
        </w:rPr>
      </w:r>
    </w:p>
    <w:p w:rsidR="00000000" w:rsidDel="00000000" w:rsidP="00000000" w:rsidRDefault="00000000" w:rsidRPr="00000000" w14:paraId="000000C4">
      <w:pPr>
        <w:rPr>
          <w:rFonts w:ascii="IBM Plex Sans" w:cs="IBM Plex Sans" w:eastAsia="IBM Plex Sans" w:hAnsi="IBM Plex Sans"/>
          <w:b w:val="1"/>
          <w:bCs w:val="1"/>
          <w:sz w:val="26"/>
          <w:szCs w:val="26"/>
        </w:rPr>
      </w:pPr>
      <w:r w:rsidDel="00000000" w:rsidR="00000000" w:rsidRPr="00000000">
        <w:rPr>
          <w:rFonts w:ascii="IBM Plex Sans" w:cs="IBM Plex Sans" w:eastAsia="IBM Plex Sans" w:hAnsi="IBM Plex Sans"/>
          <w:b w:val="1"/>
          <w:bCs w:val="1"/>
          <w:sz w:val="26"/>
          <w:szCs w:val="26"/>
          <w:rtl w:val="0"/>
        </w:rPr>
        <w:t xml:space="preserve">Impact: </w:t>
      </w:r>
    </w:p>
    <w:p w:rsidR="00000000" w:rsidDel="00000000" w:rsidP="00000000" w:rsidRDefault="00000000" w:rsidRPr="00000000" w14:paraId="000000C5">
      <w:pPr>
        <w:rPr>
          <w:rFonts w:ascii="IBM Plex Sans" w:cs="IBM Plex Sans" w:eastAsia="IBM Plex Sans" w:hAnsi="IBM Plex Sans"/>
          <w:b w:val="1"/>
          <w:bCs w:val="1"/>
          <w:sz w:val="26"/>
          <w:szCs w:val="26"/>
        </w:rPr>
      </w:pPr>
      <w:r w:rsidDel="00000000" w:rsidR="00000000" w:rsidRPr="00000000">
        <w:rPr>
          <w:rtl w:val="0"/>
        </w:rPr>
      </w:r>
    </w:p>
    <w:p w:rsidR="00000000" w:rsidDel="00000000" w:rsidP="00000000" w:rsidRDefault="00000000" w:rsidRPr="00000000" w14:paraId="000000C6">
      <w:pP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{{impact}}</w:t>
      </w:r>
    </w:p>
    <w:p w:rsidR="00000000" w:rsidDel="00000000" w:rsidP="00000000" w:rsidRDefault="00000000" w:rsidRPr="00000000" w14:paraId="000000C7">
      <w:pPr>
        <w:rPr>
          <w:rFonts w:ascii="IBM Plex Sans" w:cs="IBM Plex Sans" w:eastAsia="IBM Plex Sans" w:hAnsi="IBM Plex Sans"/>
          <w:b w:val="1"/>
          <w:bCs w:val="1"/>
          <w:sz w:val="26"/>
          <w:szCs w:val="26"/>
        </w:rPr>
      </w:pPr>
      <w:r w:rsidDel="00000000" w:rsidR="00000000" w:rsidRPr="00000000">
        <w:rPr>
          <w:rtl w:val="0"/>
        </w:rPr>
      </w:r>
    </w:p>
    <w:p w:rsidR="00000000" w:rsidDel="00000000" w:rsidP="00000000" w:rsidRDefault="00000000" w:rsidRPr="00000000" w14:paraId="000000C8">
      <w:pPr>
        <w:rPr>
          <w:rFonts w:ascii="IBM Plex Sans" w:cs="IBM Plex Sans" w:eastAsia="IBM Plex Sans" w:hAnsi="IBM Plex Sans"/>
          <w:b w:val="1"/>
          <w:bCs w:val="1"/>
          <w:sz w:val="26"/>
          <w:szCs w:val="26"/>
        </w:rPr>
      </w:pPr>
      <w:r w:rsidDel="00000000" w:rsidR="00000000" w:rsidRPr="00000000">
        <w:rPr>
          <w:rtl w:val="0"/>
        </w:rPr>
      </w:r>
    </w:p>
    <w:p w:rsidR="00000000" w:rsidDel="00000000" w:rsidP="00000000" w:rsidRDefault="00000000" w:rsidRPr="00000000" w14:paraId="000000C9">
      <w:pPr>
        <w:rPr>
          <w:rFonts w:ascii="IBM Plex Sans" w:cs="IBM Plex Sans" w:eastAsia="IBM Plex Sans" w:hAnsi="IBM Plex Sans"/>
          <w:b w:val="1"/>
          <w:bCs w:val="1"/>
          <w:sz w:val="26"/>
          <w:szCs w:val="26"/>
        </w:rPr>
      </w:pPr>
      <w:r w:rsidDel="00000000" w:rsidR="00000000" w:rsidRPr="00000000">
        <w:rPr>
          <w:rtl w:val="0"/>
        </w:rPr>
      </w:r>
    </w:p>
    <w:p w:rsidR="00000000" w:rsidDel="00000000" w:rsidP="00000000" w:rsidRDefault="00000000" w:rsidRPr="00000000" w14:paraId="000000CA">
      <w:pPr>
        <w:rPr>
          <w:rFonts w:ascii="IBM Plex Sans" w:cs="IBM Plex Sans" w:eastAsia="IBM Plex Sans" w:hAnsi="IBM Plex Sans"/>
          <w:b w:val="1"/>
          <w:bCs w:val="1"/>
          <w:sz w:val="26"/>
          <w:szCs w:val="26"/>
        </w:rPr>
      </w:pPr>
      <w:r w:rsidDel="00000000" w:rsidR="00000000" w:rsidRPr="00000000">
        <w:br w:type="page"/>
      </w:r>
      <w:r w:rsidDel="00000000" w:rsidR="00000000" w:rsidRPr="00000000">
        <w:rPr>
          <w:rtl w:val="0"/>
        </w:rPr>
      </w:r>
    </w:p>
    <w:p w:rsidR="00000000" w:rsidDel="00000000" w:rsidP="00000000" w:rsidRDefault="00000000" w:rsidRPr="00000000" w14:paraId="000000CB">
      <w:pPr>
        <w:rPr>
          <w:rFonts w:ascii="IBM Plex Sans" w:cs="IBM Plex Sans" w:eastAsia="IBM Plex Sans" w:hAnsi="IBM Plex Sans"/>
          <w:b w:val="1"/>
          <w:bCs w:val="1"/>
          <w:sz w:val="26"/>
          <w:szCs w:val="26"/>
        </w:rPr>
      </w:pPr>
      <w:r w:rsidDel="00000000" w:rsidR="00000000" w:rsidRPr="00000000">
        <w:rPr>
          <w:rFonts w:ascii="IBM Plex Sans" w:cs="IBM Plex Sans" w:eastAsia="IBM Plex Sans" w:hAnsi="IBM Plex Sans"/>
          <w:b w:val="1"/>
          <w:bCs w:val="1"/>
          <w:sz w:val="26"/>
          <w:szCs w:val="26"/>
          <w:rtl w:val="0"/>
        </w:rPr>
        <w:t xml:space="preserve">Proof of Concept:</w:t>
      </w:r>
    </w:p>
    <w:p w:rsidR="00000000" w:rsidDel="00000000" w:rsidP="00000000" w:rsidRDefault="00000000" w:rsidRPr="00000000" w14:paraId="000000CC">
      <w:pPr>
        <w:rPr>
          <w:rFonts w:ascii="IBM Plex Sans" w:cs="IBM Plex Sans" w:eastAsia="IBM Plex Sans" w:hAnsi="IBM Plex Sans"/>
          <w:b w:val="1"/>
          <w:bCs w:val="1"/>
          <w:sz w:val="26"/>
          <w:szCs w:val="26"/>
        </w:rPr>
      </w:pPr>
      <w:r w:rsidDel="00000000" w:rsidR="00000000" w:rsidRPr="00000000">
        <w:rPr>
          <w:rtl w:val="0"/>
        </w:rPr>
      </w:r>
    </w:p>
    <w:tbl>
      <w:tblPr>
        <w:tblStyle w:val="Table4"/>
        <w:tblW w:w="108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800"/>
        <w:tblGridChange w:id="0">
          <w:tblGrid>
            <w:gridCol w:w="10800"/>
          </w:tblGrid>
        </w:tblGridChange>
      </w:tblGrid>
      <w:tr>
        <w:trPr>
          <w:cantSplit w:val="0"/>
          <w:trHeight w:val="235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D">
            <w:pP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{{poc}}</w:t>
            </w:r>
          </w:p>
        </w:tc>
      </w:tr>
    </w:tbl>
    <w:p w:rsidR="00000000" w:rsidDel="00000000" w:rsidP="00000000" w:rsidRDefault="00000000" w:rsidRPr="00000000" w14:paraId="000000CE">
      <w:pPr>
        <w:rPr>
          <w:rFonts w:ascii="IBM Plex Sans" w:cs="IBM Plex Sans" w:eastAsia="IBM Plex Sans" w:hAnsi="IBM Plex Sans"/>
        </w:rPr>
      </w:pPr>
      <w:r w:rsidDel="00000000" w:rsidR="00000000" w:rsidRPr="00000000">
        <w:rPr>
          <w:rtl w:val="0"/>
        </w:rPr>
      </w:r>
    </w:p>
    <w:p w:rsidR="00000000" w:rsidDel="00000000" w:rsidP="00000000" w:rsidRDefault="00000000" w:rsidRPr="00000000" w14:paraId="000000CF">
      <w:pPr>
        <w:rPr>
          <w:rFonts w:ascii="IBM Plex Sans" w:cs="IBM Plex Sans" w:eastAsia="IBM Plex Sans" w:hAnsi="IBM Plex Sans"/>
        </w:rPr>
      </w:pPr>
      <w:r w:rsidDel="00000000" w:rsidR="00000000" w:rsidRPr="00000000">
        <w:rPr>
          <w:rtl w:val="0"/>
        </w:rPr>
      </w:r>
    </w:p>
    <w:p w:rsidR="00000000" w:rsidDel="00000000" w:rsidP="00000000" w:rsidRDefault="00000000" w:rsidRPr="00000000" w14:paraId="000000D0">
      <w:pPr>
        <w:rPr>
          <w:rFonts w:ascii="IBM Plex Sans" w:cs="IBM Plex Sans" w:eastAsia="IBM Plex Sans" w:hAnsi="IBM Plex Sans"/>
          <w:b w:val="1"/>
          <w:bCs w:val="1"/>
          <w:sz w:val="26"/>
          <w:szCs w:val="26"/>
        </w:rPr>
      </w:pPr>
      <w:r w:rsidDel="00000000" w:rsidR="00000000" w:rsidRPr="00000000">
        <w:rPr>
          <w:rFonts w:ascii="IBM Plex Sans" w:cs="IBM Plex Sans" w:eastAsia="IBM Plex Sans" w:hAnsi="IBM Plex Sans"/>
          <w:b w:val="1"/>
          <w:bCs w:val="1"/>
          <w:sz w:val="26"/>
          <w:szCs w:val="26"/>
          <w:rtl w:val="0"/>
        </w:rPr>
        <w:br w:type="textWrapping"/>
        <w:t xml:space="preserve">Remediation Recommendations:</w:t>
      </w:r>
    </w:p>
    <w:p w:rsidR="00000000" w:rsidDel="00000000" w:rsidP="00000000" w:rsidRDefault="00000000" w:rsidRPr="00000000" w14:paraId="000000D1">
      <w:pPr>
        <w:rPr>
          <w:rFonts w:ascii="IBM Plex Sans" w:cs="IBM Plex Sans" w:eastAsia="IBM Plex Sans" w:hAnsi="IBM Plex Sans"/>
          <w:b w:val="1"/>
          <w:bCs w:val="1"/>
          <w:sz w:val="26"/>
          <w:szCs w:val="26"/>
        </w:rPr>
      </w:pPr>
      <w:r w:rsidDel="00000000" w:rsidR="00000000" w:rsidRPr="00000000">
        <w:rPr>
          <w:rtl w:val="0"/>
        </w:rPr>
      </w:r>
    </w:p>
    <w:p w:rsidR="00000000" w:rsidDel="00000000" w:rsidP="00000000" w:rsidRDefault="00000000" w:rsidRPr="00000000" w14:paraId="000000D2">
      <w:pP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{{remediation}}</w:t>
      </w:r>
    </w:p>
    <w:p w:rsidR="00000000" w:rsidDel="00000000" w:rsidP="00000000" w:rsidRDefault="00000000" w:rsidRPr="00000000" w14:paraId="000000D3">
      <w:pPr>
        <w:rPr>
          <w:rFonts w:ascii="IBM Plex Sans" w:cs="IBM Plex Sans" w:eastAsia="IBM Plex Sans" w:hAnsi="IBM Plex Sans"/>
        </w:rPr>
      </w:pPr>
      <w:r w:rsidDel="00000000" w:rsidR="00000000" w:rsidRPr="00000000">
        <w:rPr>
          <w:rtl w:val="0"/>
        </w:rPr>
      </w:r>
    </w:p>
    <w:p w:rsidR="00000000" w:rsidDel="00000000" w:rsidP="00000000" w:rsidRDefault="00000000" w:rsidRPr="00000000" w14:paraId="000000D4">
      <w:pPr>
        <w:rPr>
          <w:rFonts w:ascii="IBM Plex Sans" w:cs="IBM Plex Sans" w:eastAsia="IBM Plex Sans" w:hAnsi="IBM Plex Sans"/>
        </w:rPr>
      </w:pPr>
      <w:r w:rsidDel="00000000" w:rsidR="00000000" w:rsidRPr="00000000">
        <w:rPr>
          <w:rtl w:val="0"/>
        </w:rPr>
      </w:r>
    </w:p>
    <w:p w:rsidR="00000000" w:rsidDel="00000000" w:rsidP="00000000" w:rsidRDefault="00000000" w:rsidRPr="00000000" w14:paraId="000000D5">
      <w:pP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{{/findings}}</w:t>
      </w:r>
    </w:p>
    <w:p w:rsidR="00000000" w:rsidDel="00000000" w:rsidP="00000000" w:rsidRDefault="00000000" w:rsidRPr="00000000" w14:paraId="000000D6">
      <w:pPr>
        <w:rPr>
          <w:rFonts w:ascii="IBM Plex Sans" w:cs="IBM Plex Sans" w:eastAsia="IBM Plex Sans" w:hAnsi="IBM Plex Sans"/>
          <w:b w:val="1"/>
          <w:bCs w:val="1"/>
          <w:sz w:val="26"/>
          <w:szCs w:val="26"/>
        </w:rPr>
      </w:pPr>
      <w:r w:rsidDel="00000000" w:rsidR="00000000" w:rsidRPr="00000000">
        <w:rPr>
          <w:rtl w:val="0"/>
        </w:rPr>
      </w:r>
    </w:p>
    <w:p w:rsidR="00000000" w:rsidDel="00000000" w:rsidP="00000000" w:rsidRDefault="00000000" w:rsidRPr="00000000" w14:paraId="000000D7">
      <w:pPr>
        <w:pStyle w:val="Heading1"/>
        <w:spacing w:line="240" w:lineRule="auto"/>
        <w:ind w:left="1440" w:right="1440" w:firstLine="0"/>
        <w:rPr>
          <w:rFonts w:ascii="IBM Plex Sans" w:cs="IBM Plex Sans" w:eastAsia="IBM Plex Sans" w:hAnsi="IBM Plex Sans"/>
          <w:color w:val="064e3b"/>
        </w:rPr>
      </w:pPr>
      <w:bookmarkStart w:colFirst="0" w:colLast="0" w:name="_heading=h.hpmnc3gdvycv" w:id="20"/>
      <w:bookmarkEnd w:id="20"/>
      <w:r w:rsidDel="00000000" w:rsidR="00000000" w:rsidRPr="00000000">
        <w:br w:type="page"/>
      </w:r>
      <w:r w:rsidDel="00000000" w:rsidR="00000000" w:rsidRPr="00000000">
        <w:rPr>
          <w:rtl w:val="0"/>
        </w:rPr>
      </w:r>
    </w:p>
    <w:p w:rsidR="00000000" w:rsidDel="00000000" w:rsidP="00000000" w:rsidRDefault="00000000" w:rsidRPr="00000000" w14:paraId="000000D8">
      <w:pPr>
        <w:pStyle w:val="Heading1"/>
        <w:spacing w:line="240" w:lineRule="auto"/>
        <w:ind w:left="1440" w:right="1440" w:firstLine="0"/>
        <w:rPr>
          <w:rFonts w:ascii="IBM Plex Sans" w:cs="IBM Plex Sans" w:eastAsia="IBM Plex Sans" w:hAnsi="IBM Plex Sans"/>
          <w:color w:val="064e3b"/>
        </w:rPr>
      </w:pPr>
      <w:bookmarkStart w:colFirst="0" w:colLast="0" w:name="_heading=h.ydp05i6nnsp" w:id="21"/>
      <w:bookmarkEnd w:id="21"/>
      <w:r w:rsidDel="00000000" w:rsidR="00000000" w:rsidRPr="00000000">
        <w:rPr>
          <w:rFonts w:ascii="IBM Plex Sans" w:cs="IBM Plex Sans" w:eastAsia="IBM Plex Sans" w:hAnsi="IBM Plex Sans"/>
          <w:color w:val="064e3b"/>
          <w:rtl w:val="0"/>
        </w:rPr>
        <w:t xml:space="preserve">Appendix</w:t>
      </w:r>
    </w:p>
    <w:p w:rsidR="00000000" w:rsidDel="00000000" w:rsidP="00000000" w:rsidRDefault="00000000" w:rsidRPr="00000000" w14:paraId="000000D9">
      <w:pPr>
        <w:pStyle w:val="Heading1"/>
        <w:spacing w:line="240" w:lineRule="auto"/>
        <w:ind w:left="1440" w:right="1440" w:firstLine="0"/>
        <w:rPr>
          <w:rFonts w:ascii="IBM Plex Sans" w:cs="IBM Plex Sans" w:eastAsia="IBM Plex Sans" w:hAnsi="IBM Plex Sans"/>
          <w:sz w:val="48"/>
          <w:szCs w:val="48"/>
        </w:rPr>
      </w:pPr>
      <w:bookmarkStart w:colFirst="0" w:colLast="0" w:name="_heading=h.9hc0f77doppw" w:id="22"/>
      <w:bookmarkEnd w:id="22"/>
      <w:r w:rsidDel="00000000" w:rsidR="00000000" w:rsidRPr="00000000">
        <w:rPr>
          <w:rtl w:val="0"/>
        </w:rPr>
      </w:r>
    </w:p>
    <w:p w:rsidR="00000000" w:rsidDel="00000000" w:rsidP="00000000" w:rsidRDefault="00000000" w:rsidRPr="00000000" w14:paraId="000000DA">
      <w:pPr>
        <w:spacing w:before="111" w:line="240" w:lineRule="auto"/>
        <w:ind w:left="1440" w:right="1440" w:firstLine="0"/>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The AP Pentesting team used the following standards to rate the findings in the report. AP Pentesting derived these risk ratings from the industry and organizations such as OWASP &amp; the Common Weakness Enumeration (CWE) ratings.</w:t>
      </w:r>
    </w:p>
    <w:p w:rsidR="00000000" w:rsidDel="00000000" w:rsidP="00000000" w:rsidRDefault="00000000" w:rsidRPr="00000000" w14:paraId="000000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 w:line="240" w:lineRule="auto"/>
        <w:ind w:left="1440" w:right="1440" w:firstLine="0"/>
        <w:rPr>
          <w:rFonts w:ascii="IBM Plex Sans" w:cs="IBM Plex Sans" w:eastAsia="IBM Plex Sans" w:hAnsi="IBM Plex Sans"/>
          <w:i w:val="0"/>
          <w:iCs w:val="0"/>
          <w:smallCaps w:val="0"/>
          <w:strike w:val="0"/>
          <w:color w:val="000000"/>
          <w:sz w:val="34"/>
          <w:szCs w:val="34"/>
          <w:u w:val="none"/>
          <w:shd w:fill="auto" w:val="clear"/>
          <w:vertAlign w:val="baseline"/>
        </w:rPr>
      </w:pPr>
      <w:r w:rsidDel="00000000" w:rsidR="00000000" w:rsidRPr="00000000">
        <w:rPr>
          <w:rtl w:val="0"/>
        </w:rPr>
      </w:r>
    </w:p>
    <w:p w:rsidR="00000000" w:rsidDel="00000000" w:rsidP="00000000" w:rsidRDefault="00000000" w:rsidRPr="00000000" w14:paraId="000000DC">
      <w:pPr>
        <w:pStyle w:val="Heading2"/>
        <w:spacing w:before="0" w:line="240" w:lineRule="auto"/>
        <w:ind w:left="1440" w:right="1440" w:firstLine="0"/>
        <w:rPr>
          <w:rFonts w:ascii="IBM Plex Sans" w:cs="IBM Plex Sans" w:eastAsia="IBM Plex Sans" w:hAnsi="IBM Plex Sans"/>
        </w:rPr>
      </w:pPr>
      <w:bookmarkStart w:colFirst="0" w:colLast="0" w:name="_heading=h.l1a82dfgjzek" w:id="23"/>
      <w:bookmarkEnd w:id="23"/>
      <w:r w:rsidDel="00000000" w:rsidR="00000000" w:rsidRPr="00000000">
        <w:rPr>
          <w:rFonts w:ascii="IBM Plex Sans" w:cs="IBM Plex Sans" w:eastAsia="IBM Plex Sans" w:hAnsi="IBM Plex Sans"/>
          <w:rtl w:val="0"/>
        </w:rPr>
        <w:t xml:space="preserve">Severity Descriptions</w:t>
      </w:r>
    </w:p>
    <w:p w:rsidR="00000000" w:rsidDel="00000000" w:rsidP="00000000" w:rsidRDefault="00000000" w:rsidRPr="00000000" w14:paraId="000000DD">
      <w:pPr>
        <w:spacing w:before="18" w:line="240" w:lineRule="auto"/>
        <w:ind w:left="1440" w:right="1440" w:firstLine="0"/>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The severity of each finding in this report is independent. Finding severity ratings combines direct technical and business impact with the worst-case scenario in an attack chain. The more significant the impact, and the fewer vulnerabilities that must be exploited to achieve that impact, the higher the severity.</w:t>
      </w:r>
    </w:p>
    <w:p w:rsidR="00000000" w:rsidDel="00000000" w:rsidP="00000000" w:rsidRDefault="00000000" w:rsidRPr="00000000" w14:paraId="000000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 w:line="240" w:lineRule="auto"/>
        <w:ind w:left="1440" w:right="1440" w:firstLine="0"/>
        <w:rPr>
          <w:rFonts w:ascii="IBM Plex Sans" w:cs="IBM Plex Sans" w:eastAsia="IBM Plex Sans" w:hAnsi="IBM Plex Sans"/>
          <w:i w:val="0"/>
          <w:iCs w:val="0"/>
          <w:smallCaps w:val="0"/>
          <w:strike w:val="0"/>
          <w:color w:val="000000"/>
          <w:sz w:val="40"/>
          <w:szCs w:val="40"/>
          <w:u w:val="none"/>
          <w:shd w:fill="auto" w:val="clear"/>
          <w:vertAlign w:val="baseline"/>
        </w:rPr>
      </w:pPr>
      <w:r w:rsidDel="00000000" w:rsidR="00000000" w:rsidRPr="00000000">
        <w:rPr>
          <w:rtl w:val="0"/>
        </w:rPr>
      </w:r>
    </w:p>
    <w:p w:rsidR="00000000" w:rsidDel="00000000" w:rsidP="00000000" w:rsidRDefault="00000000" w:rsidRPr="00000000" w14:paraId="000000DF">
      <w:pPr>
        <w:ind w:left="1440" w:right="1440" w:firstLine="0"/>
        <w:rPr>
          <w:rFonts w:ascii="IBM Plex Sans" w:cs="IBM Plex Sans" w:eastAsia="IBM Plex Sans" w:hAnsi="IBM Plex Sans"/>
          <w:color w:val="980000"/>
          <w:sz w:val="28"/>
          <w:szCs w:val="28"/>
        </w:rPr>
      </w:pPr>
      <w:r w:rsidDel="00000000" w:rsidR="00000000" w:rsidRPr="00000000">
        <w:rPr>
          <w:rFonts w:ascii="IBM Plex Sans" w:cs="IBM Plex Sans" w:eastAsia="IBM Plex Sans" w:hAnsi="IBM Plex Sans"/>
          <w:color w:val="980000"/>
          <w:sz w:val="28"/>
          <w:szCs w:val="28"/>
          <w:rtl w:val="0"/>
        </w:rPr>
        <w:t xml:space="preserve">Critical</w:t>
      </w:r>
    </w:p>
    <w:p w:rsidR="00000000" w:rsidDel="00000000" w:rsidP="00000000" w:rsidRDefault="00000000" w:rsidRPr="00000000" w14:paraId="000000E0">
      <w:pPr>
        <w:spacing w:before="0" w:line="271" w:lineRule="auto"/>
        <w:ind w:left="1440" w:right="1440" w:firstLine="0"/>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Vulnerability is an otherwise high-severity issue with additional security implications that could lead to exceptional business impact. </w:t>
      </w:r>
    </w:p>
    <w:p w:rsidR="00000000" w:rsidDel="00000000" w:rsidP="00000000" w:rsidRDefault="00000000" w:rsidRPr="00000000" w14:paraId="000000E1">
      <w:pPr>
        <w:spacing w:before="0" w:line="271" w:lineRule="auto"/>
        <w:ind w:left="1440" w:right="1440" w:firstLine="0"/>
        <w:jc w:val="both"/>
        <w:rPr>
          <w:rFonts w:ascii="IBM Plex Sans" w:cs="IBM Plex Sans" w:eastAsia="IBM Plex Sans" w:hAnsi="IBM Plex Sans"/>
          <w:i w:val="0"/>
          <w:iCs w:val="0"/>
          <w:smallCaps w:val="0"/>
          <w:strike w:val="0"/>
          <w:color w:val="000000"/>
          <w:sz w:val="32"/>
          <w:szCs w:val="32"/>
          <w:u w:val="none"/>
          <w:shd w:fill="auto" w:val="clear"/>
          <w:vertAlign w:val="baseline"/>
        </w:rPr>
      </w:pPr>
      <w:r w:rsidDel="00000000" w:rsidR="00000000" w:rsidRPr="00000000">
        <w:rPr>
          <w:rFonts w:ascii="IBM Plex Sans" w:cs="IBM Plex Sans" w:eastAsia="IBM Plex Sans" w:hAnsi="IBM Plex Sans"/>
          <w:rtl w:val="0"/>
        </w:rPr>
        <w:t xml:space="preserve">Examples: trivial exploit difficulty, business-critical data compromised, bypass of security controls, direct violation of communicated security objectives, and large- scale vulnerability exposure.</w:t>
      </w:r>
      <w:r w:rsidDel="00000000" w:rsidR="00000000" w:rsidRPr="00000000">
        <w:rPr>
          <w:rtl w:val="0"/>
        </w:rPr>
      </w:r>
    </w:p>
    <w:p w:rsidR="00000000" w:rsidDel="00000000" w:rsidP="00000000" w:rsidRDefault="00000000" w:rsidRPr="00000000" w14:paraId="000000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4" w:line="240" w:lineRule="auto"/>
        <w:ind w:left="1440" w:right="1440" w:firstLine="0"/>
        <w:rPr>
          <w:rFonts w:ascii="IBM Plex Sans" w:cs="IBM Plex Sans" w:eastAsia="IBM Plex Sans" w:hAnsi="IBM Plex Sans"/>
          <w:i w:val="0"/>
          <w:iCs w:val="0"/>
          <w:smallCaps w:val="0"/>
          <w:strike w:val="0"/>
          <w:color w:val="000000"/>
          <w:sz w:val="32"/>
          <w:szCs w:val="32"/>
          <w:u w:val="none"/>
          <w:shd w:fill="auto" w:val="clear"/>
          <w:vertAlign w:val="baseline"/>
        </w:rPr>
      </w:pPr>
      <w:r w:rsidDel="00000000" w:rsidR="00000000" w:rsidRPr="00000000">
        <w:rPr>
          <w:rtl w:val="0"/>
        </w:rPr>
      </w:r>
    </w:p>
    <w:p w:rsidR="00000000" w:rsidDel="00000000" w:rsidP="00000000" w:rsidRDefault="00000000" w:rsidRPr="00000000" w14:paraId="000000E3">
      <w:pPr>
        <w:ind w:left="1440" w:right="1440" w:firstLine="0"/>
        <w:rPr>
          <w:rFonts w:ascii="IBM Plex Sans" w:cs="IBM Plex Sans" w:eastAsia="IBM Plex Sans" w:hAnsi="IBM Plex Sans"/>
          <w:color w:val="ff0000"/>
          <w:sz w:val="28"/>
          <w:szCs w:val="28"/>
        </w:rPr>
      </w:pPr>
      <w:r w:rsidDel="00000000" w:rsidR="00000000" w:rsidRPr="00000000">
        <w:rPr>
          <w:rFonts w:ascii="IBM Plex Sans" w:cs="IBM Plex Sans" w:eastAsia="IBM Plex Sans" w:hAnsi="IBM Plex Sans"/>
          <w:color w:val="ff0000"/>
          <w:sz w:val="28"/>
          <w:szCs w:val="28"/>
          <w:rtl w:val="0"/>
        </w:rPr>
        <w:t xml:space="preserve">High</w:t>
      </w:r>
    </w:p>
    <w:p w:rsidR="00000000" w:rsidDel="00000000" w:rsidP="00000000" w:rsidRDefault="00000000" w:rsidRPr="00000000" w14:paraId="000000E4">
      <w:pPr>
        <w:spacing w:before="0" w:line="271" w:lineRule="auto"/>
        <w:ind w:left="1440" w:right="1440" w:firstLine="0"/>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Vulnerability may result in direct exposure including, but not limited to: the loss of application control, execution of malicious code, or compromise of underlying host systems. The issue may also create a breach in the confidentiality or integrity of sensitive business data, customer information, and administrative and user accounts. In some instances, this exposure may extend farther in the infrastructure beyond the data and systems associated with the application.</w:t>
      </w:r>
    </w:p>
    <w:p w:rsidR="00000000" w:rsidDel="00000000" w:rsidP="00000000" w:rsidRDefault="00000000" w:rsidRPr="00000000" w14:paraId="000000E5">
      <w:pPr>
        <w:spacing w:before="0" w:line="271" w:lineRule="auto"/>
        <w:ind w:left="1440" w:right="1440" w:firstLine="0"/>
        <w:rPr>
          <w:rFonts w:ascii="IBM Plex Sans" w:cs="IBM Plex Sans" w:eastAsia="IBM Plex Sans" w:hAnsi="IBM Plex Sans"/>
          <w:sz w:val="32"/>
          <w:szCs w:val="32"/>
        </w:rPr>
      </w:pPr>
      <w:r w:rsidDel="00000000" w:rsidR="00000000" w:rsidRPr="00000000">
        <w:rPr>
          <w:rtl w:val="0"/>
        </w:rPr>
      </w:r>
    </w:p>
    <w:p w:rsidR="00000000" w:rsidDel="00000000" w:rsidP="00000000" w:rsidRDefault="00000000" w:rsidRPr="00000000" w14:paraId="000000E6">
      <w:pPr>
        <w:spacing w:before="100" w:lineRule="auto"/>
        <w:ind w:left="720" w:right="1440" w:firstLine="720"/>
        <w:rPr>
          <w:rFonts w:ascii="IBM Plex Sans" w:cs="IBM Plex Sans" w:eastAsia="IBM Plex Sans" w:hAnsi="IBM Plex Sans"/>
          <w:sz w:val="20"/>
          <w:szCs w:val="20"/>
        </w:rPr>
      </w:pPr>
      <w:r w:rsidDel="00000000" w:rsidR="00000000" w:rsidRPr="00000000">
        <w:rPr>
          <w:rFonts w:ascii="IBM Plex Sans" w:cs="IBM Plex Sans" w:eastAsia="IBM Plex Sans" w:hAnsi="IBM Plex Sans"/>
          <w:color w:val="f1c232"/>
          <w:sz w:val="28"/>
          <w:szCs w:val="28"/>
          <w:rtl w:val="0"/>
        </w:rPr>
        <w:t xml:space="preserve">Medium</w:t>
      </w:r>
      <w:r w:rsidDel="00000000" w:rsidR="00000000" w:rsidRPr="00000000">
        <w:rPr>
          <w:rtl w:val="0"/>
        </w:rPr>
      </w:r>
    </w:p>
    <w:p w:rsidR="00000000" w:rsidDel="00000000" w:rsidP="00000000" w:rsidRDefault="00000000" w:rsidRPr="00000000" w14:paraId="000000E7">
      <w:pPr>
        <w:ind w:left="1440" w:right="1440" w:firstLine="0"/>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Vulnerability does not lead directly to the exposure of critical application functionality, sensitive business and customer data, or application credentials. However, it can be executed multiple times or leveraged in conjunction with another issue to cause direct exposure. Examples include brute-forcing and client-side input validation.</w:t>
      </w:r>
    </w:p>
    <w:p w:rsidR="00000000" w:rsidDel="00000000" w:rsidP="00000000" w:rsidRDefault="00000000" w:rsidRPr="00000000" w14:paraId="000000E8">
      <w:pPr>
        <w:spacing w:before="58" w:lineRule="auto"/>
        <w:ind w:left="1440" w:right="1440" w:firstLine="0"/>
        <w:rPr>
          <w:rFonts w:ascii="IBM Plex Sans" w:cs="IBM Plex Sans" w:eastAsia="IBM Plex Sans" w:hAnsi="IBM Plex Sans"/>
          <w:sz w:val="32"/>
          <w:szCs w:val="32"/>
        </w:rPr>
      </w:pPr>
      <w:r w:rsidDel="00000000" w:rsidR="00000000" w:rsidRPr="00000000">
        <w:rPr>
          <w:rtl w:val="0"/>
        </w:rPr>
      </w:r>
    </w:p>
    <w:p w:rsidR="00000000" w:rsidDel="00000000" w:rsidP="00000000" w:rsidRDefault="00000000" w:rsidRPr="00000000" w14:paraId="000000E9">
      <w:pPr>
        <w:ind w:left="720" w:right="1440" w:firstLine="720"/>
        <w:rPr>
          <w:rFonts w:ascii="IBM Plex Sans" w:cs="IBM Plex Sans" w:eastAsia="IBM Plex Sans" w:hAnsi="IBM Plex Sans"/>
          <w:color w:val="6aa84f"/>
          <w:sz w:val="28"/>
          <w:szCs w:val="28"/>
        </w:rPr>
      </w:pPr>
      <w:r w:rsidDel="00000000" w:rsidR="00000000" w:rsidRPr="00000000">
        <w:rPr>
          <w:rtl w:val="0"/>
        </w:rPr>
      </w:r>
    </w:p>
    <w:p w:rsidR="00000000" w:rsidDel="00000000" w:rsidP="00000000" w:rsidRDefault="00000000" w:rsidRPr="00000000" w14:paraId="000000EA">
      <w:pPr>
        <w:ind w:left="720" w:right="1440" w:firstLine="720"/>
        <w:rPr>
          <w:rFonts w:ascii="IBM Plex Sans" w:cs="IBM Plex Sans" w:eastAsia="IBM Plex Sans" w:hAnsi="IBM Plex Sans"/>
          <w:color w:val="6aa84f"/>
          <w:sz w:val="28"/>
          <w:szCs w:val="28"/>
        </w:rPr>
      </w:pPr>
      <w:r w:rsidDel="00000000" w:rsidR="00000000" w:rsidRPr="00000000">
        <w:br w:type="page"/>
      </w:r>
      <w:r w:rsidDel="00000000" w:rsidR="00000000" w:rsidRPr="00000000">
        <w:rPr>
          <w:rtl w:val="0"/>
        </w:rPr>
      </w:r>
    </w:p>
    <w:p w:rsidR="00000000" w:rsidDel="00000000" w:rsidP="00000000" w:rsidRDefault="00000000" w:rsidRPr="00000000" w14:paraId="000000EB">
      <w:pPr>
        <w:ind w:left="720" w:right="1440" w:firstLine="720"/>
        <w:rPr>
          <w:rFonts w:ascii="IBM Plex Sans" w:cs="IBM Plex Sans" w:eastAsia="IBM Plex Sans" w:hAnsi="IBM Plex Sans"/>
          <w:color w:val="6aa84f"/>
          <w:sz w:val="28"/>
          <w:szCs w:val="28"/>
        </w:rPr>
      </w:pPr>
      <w:r w:rsidDel="00000000" w:rsidR="00000000" w:rsidRPr="00000000">
        <w:rPr>
          <w:rFonts w:ascii="IBM Plex Sans" w:cs="IBM Plex Sans" w:eastAsia="IBM Plex Sans" w:hAnsi="IBM Plex Sans"/>
          <w:color w:val="6aa84f"/>
          <w:sz w:val="28"/>
          <w:szCs w:val="28"/>
          <w:rtl w:val="0"/>
        </w:rPr>
        <w:t xml:space="preserve">Low</w:t>
      </w:r>
    </w:p>
    <w:p w:rsidR="00000000" w:rsidDel="00000000" w:rsidP="00000000" w:rsidRDefault="00000000" w:rsidRPr="00000000" w14:paraId="000000EC">
      <w:pPr>
        <w:spacing w:line="271" w:lineRule="auto"/>
        <w:ind w:left="1440" w:right="1440" w:firstLine="0"/>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Vulnerability may result in limited exposure of application control, sensitive business and customer data, or system information. This type of issue provides value only when combined with one or more issues of a higher risk classification. Examples include overly detailed error messages, the disclosure of system versioning information, and minor reliability issues.</w:t>
      </w:r>
    </w:p>
    <w:p w:rsidR="00000000" w:rsidDel="00000000" w:rsidP="00000000" w:rsidRDefault="00000000" w:rsidRPr="00000000" w14:paraId="000000ED">
      <w:pPr>
        <w:spacing w:before="2" w:line="271" w:lineRule="auto"/>
        <w:ind w:left="1440" w:right="1440" w:firstLine="0"/>
        <w:jc w:val="both"/>
        <w:rPr>
          <w:rFonts w:ascii="IBM Plex Sans" w:cs="IBM Plex Sans" w:eastAsia="IBM Plex Sans" w:hAnsi="IBM Plex Sans"/>
        </w:rPr>
      </w:pPr>
      <w:r w:rsidDel="00000000" w:rsidR="00000000" w:rsidRPr="00000000">
        <w:rPr>
          <w:rtl w:val="0"/>
        </w:rPr>
      </w:r>
    </w:p>
    <w:p w:rsidR="00000000" w:rsidDel="00000000" w:rsidP="00000000" w:rsidRDefault="00000000" w:rsidRPr="00000000" w14:paraId="000000EE">
      <w:pPr>
        <w:pStyle w:val="Heading2"/>
        <w:spacing w:before="2" w:line="271" w:lineRule="auto"/>
        <w:ind w:left="720" w:right="1440" w:firstLine="720"/>
        <w:jc w:val="both"/>
        <w:rPr>
          <w:rFonts w:ascii="IBM Plex Sans" w:cs="IBM Plex Sans" w:eastAsia="IBM Plex Sans" w:hAnsi="IBM Plex Sans"/>
          <w:color w:val="34d399"/>
        </w:rPr>
      </w:pPr>
      <w:bookmarkStart w:colFirst="0" w:colLast="0" w:name="_heading=h.k5zz4s1ovofg" w:id="24"/>
      <w:bookmarkEnd w:id="24"/>
      <w:r w:rsidDel="00000000" w:rsidR="00000000" w:rsidRPr="00000000">
        <w:rPr>
          <w:rtl w:val="0"/>
        </w:rPr>
      </w:r>
    </w:p>
    <w:p w:rsidR="00000000" w:rsidDel="00000000" w:rsidP="00000000" w:rsidRDefault="00000000" w:rsidRPr="00000000" w14:paraId="000000EF">
      <w:pPr>
        <w:pStyle w:val="Heading2"/>
        <w:spacing w:before="2" w:line="271" w:lineRule="auto"/>
        <w:ind w:left="720" w:right="1440" w:firstLine="720"/>
        <w:jc w:val="both"/>
        <w:rPr>
          <w:rFonts w:ascii="IBM Plex Sans" w:cs="IBM Plex Sans" w:eastAsia="IBM Plex Sans" w:hAnsi="IBM Plex Sans"/>
          <w:color w:val="34d399"/>
        </w:rPr>
      </w:pPr>
      <w:bookmarkStart w:colFirst="0" w:colLast="0" w:name="_heading=h.pwg15d37gotb" w:id="25"/>
      <w:bookmarkEnd w:id="25"/>
      <w:r w:rsidDel="00000000" w:rsidR="00000000" w:rsidRPr="00000000">
        <w:rPr>
          <w:rtl w:val="0"/>
        </w:rPr>
      </w:r>
    </w:p>
    <w:p w:rsidR="00000000" w:rsidDel="00000000" w:rsidP="00000000" w:rsidRDefault="00000000" w:rsidRPr="00000000" w14:paraId="000000F0">
      <w:pPr>
        <w:pStyle w:val="Heading2"/>
        <w:spacing w:before="2" w:line="271" w:lineRule="auto"/>
        <w:ind w:left="720" w:right="1440" w:firstLine="720"/>
        <w:jc w:val="both"/>
        <w:rPr>
          <w:rFonts w:ascii="IBM Plex Sans" w:cs="IBM Plex Sans" w:eastAsia="IBM Plex Sans" w:hAnsi="IBM Plex Sans"/>
          <w:color w:val="34d399"/>
        </w:rPr>
      </w:pPr>
      <w:bookmarkStart w:colFirst="0" w:colLast="0" w:name="_heading=h.17l2zyu7ec8" w:id="26"/>
      <w:bookmarkEnd w:id="26"/>
      <w:r w:rsidDel="00000000" w:rsidR="00000000" w:rsidRPr="00000000">
        <w:rPr>
          <w:rFonts w:ascii="IBM Plex Sans" w:cs="IBM Plex Sans" w:eastAsia="IBM Plex Sans" w:hAnsi="IBM Plex Sans"/>
          <w:color w:val="34d399"/>
          <w:rtl w:val="0"/>
        </w:rPr>
        <w:t xml:space="preserve">Risk Matrix</w:t>
      </w:r>
    </w:p>
    <w:p w:rsidR="00000000" w:rsidDel="00000000" w:rsidP="00000000" w:rsidRDefault="00000000" w:rsidRPr="00000000" w14:paraId="000000F1">
      <w:pPr>
        <w:rPr/>
      </w:pPr>
      <w:r w:rsidDel="00000000" w:rsidR="00000000" w:rsidRPr="00000000">
        <w:rPr>
          <w:rtl w:val="0"/>
        </w:rPr>
      </w:r>
    </w:p>
    <w:tbl>
      <w:tblPr>
        <w:tblStyle w:val="Table5"/>
        <w:tblW w:w="108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984.9999999999998"/>
        <w:gridCol w:w="1615.0000000000002"/>
        <w:gridCol w:w="1800"/>
        <w:gridCol w:w="1800"/>
        <w:gridCol w:w="1800"/>
        <w:gridCol w:w="1800"/>
        <w:tblGridChange w:id="0">
          <w:tblGrid>
            <w:gridCol w:w="1984.9999999999998"/>
            <w:gridCol w:w="1615.0000000000002"/>
            <w:gridCol w:w="1800"/>
            <w:gridCol w:w="1800"/>
            <w:gridCol w:w="1800"/>
            <w:gridCol w:w="1800"/>
          </w:tblGrid>
        </w:tblGridChange>
      </w:tblGrid>
      <w:tr>
        <w:trPr>
          <w:cantSplit w:val="0"/>
          <w:trHeight w:val="462.373046875" w:hRule="atLeast"/>
          <w:tblHeader w:val="0"/>
        </w:trPr>
        <w:tc>
          <w:tcPr>
            <w:shd w:fill="064e3b" w:val="clear"/>
            <w:tcMar>
              <w:top w:w="100.0" w:type="dxa"/>
              <w:left w:w="100.0" w:type="dxa"/>
              <w:bottom w:w="100.0" w:type="dxa"/>
              <w:right w:w="100.0" w:type="dxa"/>
            </w:tcMar>
            <w:vAlign w:val="top"/>
          </w:tcPr>
          <w:p w:rsidR="00000000" w:rsidDel="00000000" w:rsidP="00000000" w:rsidRDefault="00000000" w:rsidRPr="00000000" w14:paraId="000000F2">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IBM Plex Sans" w:cs="IBM Plex Sans" w:eastAsia="IBM Plex Sans" w:hAnsi="IBM Plex Sans"/>
                <w:color w:val="34d399"/>
              </w:rPr>
            </w:pPr>
            <w:r w:rsidDel="00000000" w:rsidR="00000000" w:rsidRPr="00000000">
              <w:rPr>
                <w:rtl w:val="0"/>
              </w:rPr>
            </w:r>
          </w:p>
        </w:tc>
        <w:tc>
          <w:tcPr>
            <w:gridSpan w:val="5"/>
            <w:shd w:fill="064e3b" w:val="clear"/>
            <w:tcMar>
              <w:top w:w="100.0" w:type="dxa"/>
              <w:left w:w="100.0" w:type="dxa"/>
              <w:bottom w:w="100.0" w:type="dxa"/>
              <w:right w:w="100.0" w:type="dxa"/>
            </w:tcMar>
            <w:vAlign w:val="top"/>
          </w:tcPr>
          <w:p w:rsidR="00000000" w:rsidDel="00000000" w:rsidP="00000000" w:rsidRDefault="00000000" w:rsidRPr="00000000" w14:paraId="000000F3">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IBM Plex Sans" w:cs="IBM Plex Sans" w:eastAsia="IBM Plex Sans" w:hAnsi="IBM Plex Sans"/>
                <w:color w:val="34d399"/>
              </w:rPr>
            </w:pPr>
            <w:r w:rsidDel="00000000" w:rsidR="00000000" w:rsidRPr="00000000">
              <w:rPr>
                <w:rFonts w:ascii="IBM Plex Sans" w:cs="IBM Plex Sans" w:eastAsia="IBM Plex Sans" w:hAnsi="IBM Plex Sans"/>
                <w:color w:val="34d399"/>
                <w:rtl w:val="0"/>
              </w:rPr>
              <w:t xml:space="preserve">Impact</w:t>
            </w:r>
          </w:p>
        </w:tc>
      </w:tr>
      <w:tr>
        <w:trPr>
          <w:cantSplit w:val="0"/>
          <w:tblHeader w:val="0"/>
        </w:trPr>
        <w:tc>
          <w:tcPr>
            <w:shd w:fill="064e3b" w:val="clear"/>
            <w:tcMar>
              <w:top w:w="100.0" w:type="dxa"/>
              <w:left w:w="100.0" w:type="dxa"/>
              <w:bottom w:w="100.0" w:type="dxa"/>
              <w:right w:w="100.0" w:type="dxa"/>
            </w:tcMar>
            <w:vAlign w:val="top"/>
          </w:tcPr>
          <w:p w:rsidR="00000000" w:rsidDel="00000000" w:rsidP="00000000" w:rsidRDefault="00000000" w:rsidRPr="00000000" w14:paraId="000000F8">
            <w:pPr>
              <w:jc w:val="center"/>
              <w:rPr>
                <w:rFonts w:ascii="IBM Plex Sans" w:cs="IBM Plex Sans" w:eastAsia="IBM Plex Sans" w:hAnsi="IBM Plex Sans"/>
                <w:color w:val="34d399"/>
              </w:rPr>
            </w:pPr>
            <w:r w:rsidDel="00000000" w:rsidR="00000000" w:rsidRPr="00000000">
              <w:rPr>
                <w:rFonts w:ascii="IBM Plex Sans" w:cs="IBM Plex Sans" w:eastAsia="IBM Plex Sans" w:hAnsi="IBM Plex Sans"/>
                <w:color w:val="34d399"/>
                <w:rtl w:val="0"/>
              </w:rPr>
              <w:t xml:space="preserve">Risk</w:t>
            </w:r>
          </w:p>
        </w:tc>
        <w:tc>
          <w:tcPr>
            <w:shd w:fill="efefef" w:val="clear"/>
            <w:tcMar>
              <w:top w:w="100.0" w:type="dxa"/>
              <w:left w:w="100.0" w:type="dxa"/>
              <w:bottom w:w="100.0" w:type="dxa"/>
              <w:right w:w="100.0" w:type="dxa"/>
            </w:tcMar>
            <w:vAlign w:val="center"/>
          </w:tcPr>
          <w:p w:rsidR="00000000" w:rsidDel="00000000" w:rsidP="00000000" w:rsidRDefault="00000000" w:rsidRPr="00000000" w14:paraId="000000F9">
            <w:pPr>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Insignificant</w:t>
            </w:r>
          </w:p>
        </w:tc>
        <w:tc>
          <w:tcPr>
            <w:shd w:fill="efefef" w:val="clear"/>
            <w:tcMar>
              <w:top w:w="100.0" w:type="dxa"/>
              <w:left w:w="100.0" w:type="dxa"/>
              <w:bottom w:w="100.0" w:type="dxa"/>
              <w:right w:w="100.0" w:type="dxa"/>
            </w:tcMar>
            <w:vAlign w:val="center"/>
          </w:tcPr>
          <w:p w:rsidR="00000000" w:rsidDel="00000000" w:rsidP="00000000" w:rsidRDefault="00000000" w:rsidRPr="00000000" w14:paraId="000000FA">
            <w:pPr>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Minor</w:t>
            </w:r>
          </w:p>
        </w:tc>
        <w:tc>
          <w:tcPr>
            <w:shd w:fill="efefef" w:val="clear"/>
            <w:tcMar>
              <w:top w:w="100.0" w:type="dxa"/>
              <w:left w:w="100.0" w:type="dxa"/>
              <w:bottom w:w="100.0" w:type="dxa"/>
              <w:right w:w="100.0" w:type="dxa"/>
            </w:tcMar>
            <w:vAlign w:val="center"/>
          </w:tcPr>
          <w:p w:rsidR="00000000" w:rsidDel="00000000" w:rsidP="00000000" w:rsidRDefault="00000000" w:rsidRPr="00000000" w14:paraId="000000FB">
            <w:pPr>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Moderate</w:t>
            </w:r>
          </w:p>
        </w:tc>
        <w:tc>
          <w:tcPr>
            <w:shd w:fill="efefef" w:val="clear"/>
            <w:tcMar>
              <w:top w:w="100.0" w:type="dxa"/>
              <w:left w:w="100.0" w:type="dxa"/>
              <w:bottom w:w="100.0" w:type="dxa"/>
              <w:right w:w="100.0" w:type="dxa"/>
            </w:tcMar>
            <w:vAlign w:val="center"/>
          </w:tcPr>
          <w:p w:rsidR="00000000" w:rsidDel="00000000" w:rsidP="00000000" w:rsidRDefault="00000000" w:rsidRPr="00000000" w14:paraId="000000FC">
            <w:pPr>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Major</w:t>
            </w:r>
          </w:p>
        </w:tc>
        <w:tc>
          <w:tcPr>
            <w:shd w:fill="efefef" w:val="clear"/>
            <w:tcMar>
              <w:top w:w="100.0" w:type="dxa"/>
              <w:left w:w="100.0" w:type="dxa"/>
              <w:bottom w:w="100.0" w:type="dxa"/>
              <w:right w:w="100.0" w:type="dxa"/>
            </w:tcMar>
            <w:vAlign w:val="center"/>
          </w:tcPr>
          <w:p w:rsidR="00000000" w:rsidDel="00000000" w:rsidP="00000000" w:rsidRDefault="00000000" w:rsidRPr="00000000" w14:paraId="000000FD">
            <w:pPr>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Critical</w:t>
            </w:r>
          </w:p>
        </w:tc>
      </w:tr>
      <w:tr>
        <w:trPr>
          <w:cantSplit w:val="0"/>
          <w:tblHeader w:val="0"/>
        </w:trPr>
        <w:tc>
          <w:tcPr>
            <w:shd w:fill="efefef" w:val="clear"/>
            <w:tcMar>
              <w:top w:w="100.0" w:type="dxa"/>
              <w:left w:w="100.0" w:type="dxa"/>
              <w:bottom w:w="100.0" w:type="dxa"/>
              <w:right w:w="100.0" w:type="dxa"/>
            </w:tcMar>
            <w:vAlign w:val="top"/>
          </w:tcPr>
          <w:p w:rsidR="00000000" w:rsidDel="00000000" w:rsidP="00000000" w:rsidRDefault="00000000" w:rsidRPr="00000000" w14:paraId="000000FE">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Almost Certain</w:t>
            </w:r>
          </w:p>
        </w:tc>
        <w:tc>
          <w:tcPr>
            <w:shd w:fill="ff0000" w:val="clear"/>
            <w:tcMar>
              <w:top w:w="100.0" w:type="dxa"/>
              <w:left w:w="100.0" w:type="dxa"/>
              <w:bottom w:w="100.0" w:type="dxa"/>
              <w:right w:w="100.0" w:type="dxa"/>
            </w:tcMar>
            <w:vAlign w:val="top"/>
          </w:tcPr>
          <w:p w:rsidR="00000000" w:rsidDel="00000000" w:rsidP="00000000" w:rsidRDefault="00000000" w:rsidRPr="00000000" w14:paraId="000000FF">
            <w:pPr>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High</w:t>
            </w:r>
          </w:p>
        </w:tc>
        <w:tc>
          <w:tcPr>
            <w:shd w:fill="ff0000" w:val="clear"/>
            <w:tcMar>
              <w:top w:w="100.0" w:type="dxa"/>
              <w:left w:w="100.0" w:type="dxa"/>
              <w:bottom w:w="100.0" w:type="dxa"/>
              <w:right w:w="100.0" w:type="dxa"/>
            </w:tcMar>
            <w:vAlign w:val="top"/>
          </w:tcPr>
          <w:p w:rsidR="00000000" w:rsidDel="00000000" w:rsidP="00000000" w:rsidRDefault="00000000" w:rsidRPr="00000000" w14:paraId="00000100">
            <w:pPr>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High</w:t>
            </w:r>
          </w:p>
        </w:tc>
        <w:tc>
          <w:tcPr>
            <w:shd w:fill="980000" w:val="clear"/>
            <w:tcMar>
              <w:top w:w="100.0" w:type="dxa"/>
              <w:left w:w="100.0" w:type="dxa"/>
              <w:bottom w:w="100.0" w:type="dxa"/>
              <w:right w:w="100.0" w:type="dxa"/>
            </w:tcMar>
            <w:vAlign w:val="top"/>
          </w:tcPr>
          <w:p w:rsidR="00000000" w:rsidDel="00000000" w:rsidP="00000000" w:rsidRDefault="00000000" w:rsidRPr="00000000" w14:paraId="00000101">
            <w:pPr>
              <w:jc w:val="center"/>
              <w:rPr>
                <w:rFonts w:ascii="IBM Plex Sans" w:cs="IBM Plex Sans" w:eastAsia="IBM Plex Sans" w:hAnsi="IBM Plex Sans"/>
                <w:color w:val="ffffff"/>
              </w:rPr>
            </w:pPr>
            <w:r w:rsidDel="00000000" w:rsidR="00000000" w:rsidRPr="00000000">
              <w:rPr>
                <w:rFonts w:ascii="IBM Plex Sans" w:cs="IBM Plex Sans" w:eastAsia="IBM Plex Sans" w:hAnsi="IBM Plex Sans"/>
                <w:color w:val="ffffff"/>
                <w:rtl w:val="0"/>
              </w:rPr>
              <w:t xml:space="preserve">Critical</w:t>
            </w:r>
          </w:p>
        </w:tc>
        <w:tc>
          <w:tcPr>
            <w:shd w:fill="980000" w:val="clear"/>
            <w:tcMar>
              <w:top w:w="100.0" w:type="dxa"/>
              <w:left w:w="100.0" w:type="dxa"/>
              <w:bottom w:w="100.0" w:type="dxa"/>
              <w:right w:w="100.0" w:type="dxa"/>
            </w:tcMar>
            <w:vAlign w:val="top"/>
          </w:tcPr>
          <w:p w:rsidR="00000000" w:rsidDel="00000000" w:rsidP="00000000" w:rsidRDefault="00000000" w:rsidRPr="00000000" w14:paraId="00000102">
            <w:pPr>
              <w:jc w:val="center"/>
              <w:rPr>
                <w:rFonts w:ascii="IBM Plex Sans" w:cs="IBM Plex Sans" w:eastAsia="IBM Plex Sans" w:hAnsi="IBM Plex Sans"/>
                <w:color w:val="ffffff"/>
              </w:rPr>
            </w:pPr>
            <w:r w:rsidDel="00000000" w:rsidR="00000000" w:rsidRPr="00000000">
              <w:rPr>
                <w:rFonts w:ascii="IBM Plex Sans" w:cs="IBM Plex Sans" w:eastAsia="IBM Plex Sans" w:hAnsi="IBM Plex Sans"/>
                <w:color w:val="ffffff"/>
                <w:rtl w:val="0"/>
              </w:rPr>
              <w:t xml:space="preserve">Critical</w:t>
            </w:r>
          </w:p>
        </w:tc>
        <w:tc>
          <w:tcPr>
            <w:shd w:fill="980000" w:val="clear"/>
            <w:tcMar>
              <w:top w:w="100.0" w:type="dxa"/>
              <w:left w:w="100.0" w:type="dxa"/>
              <w:bottom w:w="100.0" w:type="dxa"/>
              <w:right w:w="100.0" w:type="dxa"/>
            </w:tcMar>
            <w:vAlign w:val="top"/>
          </w:tcPr>
          <w:p w:rsidR="00000000" w:rsidDel="00000000" w:rsidP="00000000" w:rsidRDefault="00000000" w:rsidRPr="00000000" w14:paraId="00000103">
            <w:pPr>
              <w:jc w:val="center"/>
              <w:rPr>
                <w:rFonts w:ascii="IBM Plex Sans" w:cs="IBM Plex Sans" w:eastAsia="IBM Plex Sans" w:hAnsi="IBM Plex Sans"/>
                <w:color w:val="ffffff"/>
              </w:rPr>
            </w:pPr>
            <w:r w:rsidDel="00000000" w:rsidR="00000000" w:rsidRPr="00000000">
              <w:rPr>
                <w:rFonts w:ascii="IBM Plex Sans" w:cs="IBM Plex Sans" w:eastAsia="IBM Plex Sans" w:hAnsi="IBM Plex Sans"/>
                <w:color w:val="ffffff"/>
                <w:rtl w:val="0"/>
              </w:rPr>
              <w:t xml:space="preserve">Critical</w:t>
            </w:r>
          </w:p>
        </w:tc>
      </w:tr>
      <w:tr>
        <w:trPr>
          <w:cantSplit w:val="0"/>
          <w:tblHeader w:val="0"/>
        </w:trPr>
        <w:tc>
          <w:tcPr>
            <w:shd w:fill="efefef" w:val="clear"/>
            <w:tcMar>
              <w:top w:w="100.0" w:type="dxa"/>
              <w:left w:w="100.0" w:type="dxa"/>
              <w:bottom w:w="100.0" w:type="dxa"/>
              <w:right w:w="100.0" w:type="dxa"/>
            </w:tcMar>
            <w:vAlign w:val="top"/>
          </w:tcPr>
          <w:p w:rsidR="00000000" w:rsidDel="00000000" w:rsidP="00000000" w:rsidRDefault="00000000" w:rsidRPr="00000000" w14:paraId="00000104">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Likely</w:t>
            </w:r>
          </w:p>
        </w:tc>
        <w:tc>
          <w:tcPr>
            <w:shd w:fill="f1c232" w:val="clear"/>
            <w:tcMar>
              <w:top w:w="100.0" w:type="dxa"/>
              <w:left w:w="100.0" w:type="dxa"/>
              <w:bottom w:w="100.0" w:type="dxa"/>
              <w:right w:w="100.0" w:type="dxa"/>
            </w:tcMar>
            <w:vAlign w:val="top"/>
          </w:tcPr>
          <w:p w:rsidR="00000000" w:rsidDel="00000000" w:rsidP="00000000" w:rsidRDefault="00000000" w:rsidRPr="00000000" w14:paraId="00000105">
            <w:pPr>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Moderate</w:t>
            </w:r>
          </w:p>
        </w:tc>
        <w:tc>
          <w:tcPr>
            <w:shd w:fill="ff0000" w:val="clear"/>
            <w:tcMar>
              <w:top w:w="100.0" w:type="dxa"/>
              <w:left w:w="100.0" w:type="dxa"/>
              <w:bottom w:w="100.0" w:type="dxa"/>
              <w:right w:w="100.0" w:type="dxa"/>
            </w:tcMar>
            <w:vAlign w:val="top"/>
          </w:tcPr>
          <w:p w:rsidR="00000000" w:rsidDel="00000000" w:rsidP="00000000" w:rsidRDefault="00000000" w:rsidRPr="00000000" w14:paraId="00000106">
            <w:pPr>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High</w:t>
            </w:r>
          </w:p>
        </w:tc>
        <w:tc>
          <w:tcPr>
            <w:shd w:fill="ff0000" w:val="clear"/>
            <w:tcMar>
              <w:top w:w="100.0" w:type="dxa"/>
              <w:left w:w="100.0" w:type="dxa"/>
              <w:bottom w:w="100.0" w:type="dxa"/>
              <w:right w:w="100.0" w:type="dxa"/>
            </w:tcMar>
            <w:vAlign w:val="top"/>
          </w:tcPr>
          <w:p w:rsidR="00000000" w:rsidDel="00000000" w:rsidP="00000000" w:rsidRDefault="00000000" w:rsidRPr="00000000" w14:paraId="00000107">
            <w:pPr>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High</w:t>
            </w:r>
          </w:p>
        </w:tc>
        <w:tc>
          <w:tcPr>
            <w:shd w:fill="980000" w:val="clear"/>
            <w:tcMar>
              <w:top w:w="100.0" w:type="dxa"/>
              <w:left w:w="100.0" w:type="dxa"/>
              <w:bottom w:w="100.0" w:type="dxa"/>
              <w:right w:w="100.0" w:type="dxa"/>
            </w:tcMar>
            <w:vAlign w:val="top"/>
          </w:tcPr>
          <w:p w:rsidR="00000000" w:rsidDel="00000000" w:rsidP="00000000" w:rsidRDefault="00000000" w:rsidRPr="00000000" w14:paraId="00000108">
            <w:pPr>
              <w:jc w:val="center"/>
              <w:rPr>
                <w:rFonts w:ascii="IBM Plex Sans" w:cs="IBM Plex Sans" w:eastAsia="IBM Plex Sans" w:hAnsi="IBM Plex Sans"/>
                <w:color w:val="ffffff"/>
              </w:rPr>
            </w:pPr>
            <w:r w:rsidDel="00000000" w:rsidR="00000000" w:rsidRPr="00000000">
              <w:rPr>
                <w:rFonts w:ascii="IBM Plex Sans" w:cs="IBM Plex Sans" w:eastAsia="IBM Plex Sans" w:hAnsi="IBM Plex Sans"/>
                <w:color w:val="ffffff"/>
                <w:rtl w:val="0"/>
              </w:rPr>
              <w:t xml:space="preserve">Critical</w:t>
            </w:r>
          </w:p>
        </w:tc>
        <w:tc>
          <w:tcPr>
            <w:shd w:fill="980000" w:val="clear"/>
            <w:tcMar>
              <w:top w:w="100.0" w:type="dxa"/>
              <w:left w:w="100.0" w:type="dxa"/>
              <w:bottom w:w="100.0" w:type="dxa"/>
              <w:right w:w="100.0" w:type="dxa"/>
            </w:tcMar>
            <w:vAlign w:val="top"/>
          </w:tcPr>
          <w:p w:rsidR="00000000" w:rsidDel="00000000" w:rsidP="00000000" w:rsidRDefault="00000000" w:rsidRPr="00000000" w14:paraId="00000109">
            <w:pPr>
              <w:jc w:val="center"/>
              <w:rPr>
                <w:rFonts w:ascii="IBM Plex Sans" w:cs="IBM Plex Sans" w:eastAsia="IBM Plex Sans" w:hAnsi="IBM Plex Sans"/>
                <w:color w:val="ffffff"/>
              </w:rPr>
            </w:pPr>
            <w:r w:rsidDel="00000000" w:rsidR="00000000" w:rsidRPr="00000000">
              <w:rPr>
                <w:rFonts w:ascii="IBM Plex Sans" w:cs="IBM Plex Sans" w:eastAsia="IBM Plex Sans" w:hAnsi="IBM Plex Sans"/>
                <w:color w:val="ffffff"/>
                <w:rtl w:val="0"/>
              </w:rPr>
              <w:t xml:space="preserve">Critical</w:t>
            </w:r>
          </w:p>
        </w:tc>
      </w:tr>
      <w:tr>
        <w:trPr>
          <w:cantSplit w:val="0"/>
          <w:tblHeader w:val="0"/>
        </w:trPr>
        <w:tc>
          <w:tcPr>
            <w:shd w:fill="efefef" w:val="clear"/>
            <w:tcMar>
              <w:top w:w="100.0" w:type="dxa"/>
              <w:left w:w="100.0" w:type="dxa"/>
              <w:bottom w:w="100.0" w:type="dxa"/>
              <w:right w:w="100.0" w:type="dxa"/>
            </w:tcMar>
            <w:vAlign w:val="top"/>
          </w:tcPr>
          <w:p w:rsidR="00000000" w:rsidDel="00000000" w:rsidP="00000000" w:rsidRDefault="00000000" w:rsidRPr="00000000" w14:paraId="0000010A">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Moderate</w:t>
            </w:r>
          </w:p>
        </w:tc>
        <w:tc>
          <w:tcPr>
            <w:shd w:fill="6aa84f" w:val="clear"/>
            <w:tcMar>
              <w:top w:w="100.0" w:type="dxa"/>
              <w:left w:w="100.0" w:type="dxa"/>
              <w:bottom w:w="100.0" w:type="dxa"/>
              <w:right w:w="100.0" w:type="dxa"/>
            </w:tcMar>
            <w:vAlign w:val="top"/>
          </w:tcPr>
          <w:p w:rsidR="00000000" w:rsidDel="00000000" w:rsidP="00000000" w:rsidRDefault="00000000" w:rsidRPr="00000000" w14:paraId="0000010B">
            <w:pPr>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Low</w:t>
            </w:r>
          </w:p>
        </w:tc>
        <w:tc>
          <w:tcPr>
            <w:shd w:fill="f1c232" w:val="clear"/>
            <w:tcMar>
              <w:top w:w="100.0" w:type="dxa"/>
              <w:left w:w="100.0" w:type="dxa"/>
              <w:bottom w:w="100.0" w:type="dxa"/>
              <w:right w:w="100.0" w:type="dxa"/>
            </w:tcMar>
            <w:vAlign w:val="top"/>
          </w:tcPr>
          <w:p w:rsidR="00000000" w:rsidDel="00000000" w:rsidP="00000000" w:rsidRDefault="00000000" w:rsidRPr="00000000" w14:paraId="0000010C">
            <w:pPr>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Moderate</w:t>
            </w:r>
          </w:p>
        </w:tc>
        <w:tc>
          <w:tcPr>
            <w:shd w:fill="ff0000" w:val="clear"/>
            <w:tcMar>
              <w:top w:w="100.0" w:type="dxa"/>
              <w:left w:w="100.0" w:type="dxa"/>
              <w:bottom w:w="100.0" w:type="dxa"/>
              <w:right w:w="100.0" w:type="dxa"/>
            </w:tcMar>
            <w:vAlign w:val="top"/>
          </w:tcPr>
          <w:p w:rsidR="00000000" w:rsidDel="00000000" w:rsidP="00000000" w:rsidRDefault="00000000" w:rsidRPr="00000000" w14:paraId="0000010D">
            <w:pPr>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High</w:t>
            </w:r>
          </w:p>
        </w:tc>
        <w:tc>
          <w:tcPr>
            <w:shd w:fill="980000" w:val="clear"/>
            <w:tcMar>
              <w:top w:w="100.0" w:type="dxa"/>
              <w:left w:w="100.0" w:type="dxa"/>
              <w:bottom w:w="100.0" w:type="dxa"/>
              <w:right w:w="100.0" w:type="dxa"/>
            </w:tcMar>
            <w:vAlign w:val="top"/>
          </w:tcPr>
          <w:p w:rsidR="00000000" w:rsidDel="00000000" w:rsidP="00000000" w:rsidRDefault="00000000" w:rsidRPr="00000000" w14:paraId="0000010E">
            <w:pPr>
              <w:jc w:val="center"/>
              <w:rPr>
                <w:rFonts w:ascii="IBM Plex Sans" w:cs="IBM Plex Sans" w:eastAsia="IBM Plex Sans" w:hAnsi="IBM Plex Sans"/>
                <w:color w:val="ffffff"/>
              </w:rPr>
            </w:pPr>
            <w:r w:rsidDel="00000000" w:rsidR="00000000" w:rsidRPr="00000000">
              <w:rPr>
                <w:rFonts w:ascii="IBM Plex Sans" w:cs="IBM Plex Sans" w:eastAsia="IBM Plex Sans" w:hAnsi="IBM Plex Sans"/>
                <w:color w:val="ffffff"/>
                <w:rtl w:val="0"/>
              </w:rPr>
              <w:t xml:space="preserve">Critical</w:t>
            </w:r>
          </w:p>
        </w:tc>
        <w:tc>
          <w:tcPr>
            <w:shd w:fill="980000" w:val="clear"/>
            <w:tcMar>
              <w:top w:w="100.0" w:type="dxa"/>
              <w:left w:w="100.0" w:type="dxa"/>
              <w:bottom w:w="100.0" w:type="dxa"/>
              <w:right w:w="100.0" w:type="dxa"/>
            </w:tcMar>
            <w:vAlign w:val="top"/>
          </w:tcPr>
          <w:p w:rsidR="00000000" w:rsidDel="00000000" w:rsidP="00000000" w:rsidRDefault="00000000" w:rsidRPr="00000000" w14:paraId="0000010F">
            <w:pPr>
              <w:jc w:val="center"/>
              <w:rPr>
                <w:rFonts w:ascii="IBM Plex Sans" w:cs="IBM Plex Sans" w:eastAsia="IBM Plex Sans" w:hAnsi="IBM Plex Sans"/>
                <w:color w:val="ffffff"/>
              </w:rPr>
            </w:pPr>
            <w:r w:rsidDel="00000000" w:rsidR="00000000" w:rsidRPr="00000000">
              <w:rPr>
                <w:rFonts w:ascii="IBM Plex Sans" w:cs="IBM Plex Sans" w:eastAsia="IBM Plex Sans" w:hAnsi="IBM Plex Sans"/>
                <w:color w:val="ffffff"/>
                <w:rtl w:val="0"/>
              </w:rPr>
              <w:t xml:space="preserve">Critical</w:t>
            </w:r>
          </w:p>
        </w:tc>
      </w:tr>
      <w:tr>
        <w:trPr>
          <w:cantSplit w:val="0"/>
          <w:tblHeader w:val="0"/>
        </w:trPr>
        <w:tc>
          <w:tcPr>
            <w:shd w:fill="efefef" w:val="clear"/>
            <w:tcMar>
              <w:top w:w="100.0" w:type="dxa"/>
              <w:left w:w="100.0" w:type="dxa"/>
              <w:bottom w:w="100.0" w:type="dxa"/>
              <w:right w:w="100.0" w:type="dxa"/>
            </w:tcMar>
            <w:vAlign w:val="top"/>
          </w:tcPr>
          <w:p w:rsidR="00000000" w:rsidDel="00000000" w:rsidP="00000000" w:rsidRDefault="00000000" w:rsidRPr="00000000" w14:paraId="00000110">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Unlikely</w:t>
            </w:r>
          </w:p>
        </w:tc>
        <w:tc>
          <w:tcPr>
            <w:shd w:fill="6aa84f" w:val="clear"/>
            <w:tcMar>
              <w:top w:w="100.0" w:type="dxa"/>
              <w:left w:w="100.0" w:type="dxa"/>
              <w:bottom w:w="100.0" w:type="dxa"/>
              <w:right w:w="100.0" w:type="dxa"/>
            </w:tcMar>
            <w:vAlign w:val="top"/>
          </w:tcPr>
          <w:p w:rsidR="00000000" w:rsidDel="00000000" w:rsidP="00000000" w:rsidRDefault="00000000" w:rsidRPr="00000000" w14:paraId="00000111">
            <w:pPr>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Low</w:t>
            </w:r>
          </w:p>
        </w:tc>
        <w:tc>
          <w:tcPr>
            <w:shd w:fill="6aa84f" w:val="clear"/>
            <w:tcMar>
              <w:top w:w="100.0" w:type="dxa"/>
              <w:left w:w="100.0" w:type="dxa"/>
              <w:bottom w:w="100.0" w:type="dxa"/>
              <w:right w:w="100.0" w:type="dxa"/>
            </w:tcMar>
            <w:vAlign w:val="top"/>
          </w:tcPr>
          <w:p w:rsidR="00000000" w:rsidDel="00000000" w:rsidP="00000000" w:rsidRDefault="00000000" w:rsidRPr="00000000" w14:paraId="00000112">
            <w:pPr>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Low</w:t>
            </w:r>
          </w:p>
        </w:tc>
        <w:tc>
          <w:tcPr>
            <w:shd w:fill="f1c232" w:val="clear"/>
            <w:tcMar>
              <w:top w:w="100.0" w:type="dxa"/>
              <w:left w:w="100.0" w:type="dxa"/>
              <w:bottom w:w="100.0" w:type="dxa"/>
              <w:right w:w="100.0" w:type="dxa"/>
            </w:tcMar>
            <w:vAlign w:val="top"/>
          </w:tcPr>
          <w:p w:rsidR="00000000" w:rsidDel="00000000" w:rsidP="00000000" w:rsidRDefault="00000000" w:rsidRPr="00000000" w14:paraId="00000113">
            <w:pPr>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Moderate</w:t>
            </w:r>
          </w:p>
        </w:tc>
        <w:tc>
          <w:tcPr>
            <w:shd w:fill="ff0000" w:val="clear"/>
            <w:tcMar>
              <w:top w:w="100.0" w:type="dxa"/>
              <w:left w:w="100.0" w:type="dxa"/>
              <w:bottom w:w="100.0" w:type="dxa"/>
              <w:right w:w="100.0" w:type="dxa"/>
            </w:tcMar>
            <w:vAlign w:val="top"/>
          </w:tcPr>
          <w:p w:rsidR="00000000" w:rsidDel="00000000" w:rsidP="00000000" w:rsidRDefault="00000000" w:rsidRPr="00000000" w14:paraId="00000114">
            <w:pPr>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High</w:t>
            </w:r>
          </w:p>
        </w:tc>
        <w:tc>
          <w:tcPr>
            <w:shd w:fill="980000" w:val="clear"/>
            <w:tcMar>
              <w:top w:w="100.0" w:type="dxa"/>
              <w:left w:w="100.0" w:type="dxa"/>
              <w:bottom w:w="100.0" w:type="dxa"/>
              <w:right w:w="100.0" w:type="dxa"/>
            </w:tcMar>
            <w:vAlign w:val="top"/>
          </w:tcPr>
          <w:p w:rsidR="00000000" w:rsidDel="00000000" w:rsidP="00000000" w:rsidRDefault="00000000" w:rsidRPr="00000000" w14:paraId="00000115">
            <w:pPr>
              <w:jc w:val="center"/>
              <w:rPr>
                <w:rFonts w:ascii="IBM Plex Sans" w:cs="IBM Plex Sans" w:eastAsia="IBM Plex Sans" w:hAnsi="IBM Plex Sans"/>
                <w:color w:val="ffffff"/>
              </w:rPr>
            </w:pPr>
            <w:r w:rsidDel="00000000" w:rsidR="00000000" w:rsidRPr="00000000">
              <w:rPr>
                <w:rFonts w:ascii="IBM Plex Sans" w:cs="IBM Plex Sans" w:eastAsia="IBM Plex Sans" w:hAnsi="IBM Plex Sans"/>
                <w:color w:val="ffffff"/>
                <w:rtl w:val="0"/>
              </w:rPr>
              <w:t xml:space="preserve">Critical</w:t>
            </w:r>
          </w:p>
        </w:tc>
      </w:tr>
      <w:tr>
        <w:trPr>
          <w:cantSplit w:val="0"/>
          <w:tblHeader w:val="0"/>
        </w:trPr>
        <w:tc>
          <w:tcPr>
            <w:shd w:fill="efefef" w:val="clear"/>
            <w:tcMar>
              <w:top w:w="100.0" w:type="dxa"/>
              <w:left w:w="100.0" w:type="dxa"/>
              <w:bottom w:w="100.0" w:type="dxa"/>
              <w:right w:w="100.0" w:type="dxa"/>
            </w:tcMar>
            <w:vAlign w:val="top"/>
          </w:tcPr>
          <w:p w:rsidR="00000000" w:rsidDel="00000000" w:rsidP="00000000" w:rsidRDefault="00000000" w:rsidRPr="00000000" w14:paraId="00000116">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Rare</w:t>
            </w:r>
          </w:p>
        </w:tc>
        <w:tc>
          <w:tcPr>
            <w:shd w:fill="6aa84f" w:val="clear"/>
            <w:tcMar>
              <w:top w:w="100.0" w:type="dxa"/>
              <w:left w:w="100.0" w:type="dxa"/>
              <w:bottom w:w="100.0" w:type="dxa"/>
              <w:right w:w="100.0" w:type="dxa"/>
            </w:tcMar>
            <w:vAlign w:val="top"/>
          </w:tcPr>
          <w:p w:rsidR="00000000" w:rsidDel="00000000" w:rsidP="00000000" w:rsidRDefault="00000000" w:rsidRPr="00000000" w14:paraId="00000117">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Low</w:t>
            </w:r>
          </w:p>
        </w:tc>
        <w:tc>
          <w:tcPr>
            <w:shd w:fill="6aa84f" w:val="clear"/>
            <w:tcMar>
              <w:top w:w="100.0" w:type="dxa"/>
              <w:left w:w="100.0" w:type="dxa"/>
              <w:bottom w:w="100.0" w:type="dxa"/>
              <w:right w:w="100.0" w:type="dxa"/>
            </w:tcMar>
            <w:vAlign w:val="top"/>
          </w:tcPr>
          <w:p w:rsidR="00000000" w:rsidDel="00000000" w:rsidP="00000000" w:rsidRDefault="00000000" w:rsidRPr="00000000" w14:paraId="00000118">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Low</w:t>
            </w:r>
          </w:p>
        </w:tc>
        <w:tc>
          <w:tcPr>
            <w:shd w:fill="f1c232" w:val="clear"/>
            <w:tcMar>
              <w:top w:w="100.0" w:type="dxa"/>
              <w:left w:w="100.0" w:type="dxa"/>
              <w:bottom w:w="100.0" w:type="dxa"/>
              <w:right w:w="100.0" w:type="dxa"/>
            </w:tcMar>
            <w:vAlign w:val="top"/>
          </w:tcPr>
          <w:p w:rsidR="00000000" w:rsidDel="00000000" w:rsidP="00000000" w:rsidRDefault="00000000" w:rsidRPr="00000000" w14:paraId="00000119">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Moderate</w:t>
            </w:r>
          </w:p>
        </w:tc>
        <w:tc>
          <w:tcPr>
            <w:shd w:fill="ff0000" w:val="clear"/>
            <w:tcMar>
              <w:top w:w="100.0" w:type="dxa"/>
              <w:left w:w="100.0" w:type="dxa"/>
              <w:bottom w:w="100.0" w:type="dxa"/>
              <w:right w:w="100.0" w:type="dxa"/>
            </w:tcMar>
            <w:vAlign w:val="top"/>
          </w:tcPr>
          <w:p w:rsidR="00000000" w:rsidDel="00000000" w:rsidP="00000000" w:rsidRDefault="00000000" w:rsidRPr="00000000" w14:paraId="0000011A">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High</w:t>
            </w:r>
          </w:p>
        </w:tc>
        <w:tc>
          <w:tcPr>
            <w:shd w:fill="ff0000" w:val="clear"/>
            <w:tcMar>
              <w:top w:w="100.0" w:type="dxa"/>
              <w:left w:w="100.0" w:type="dxa"/>
              <w:bottom w:w="100.0" w:type="dxa"/>
              <w:right w:w="100.0" w:type="dxa"/>
            </w:tcMar>
            <w:vAlign w:val="top"/>
          </w:tcPr>
          <w:p w:rsidR="00000000" w:rsidDel="00000000" w:rsidP="00000000" w:rsidRDefault="00000000" w:rsidRPr="00000000" w14:paraId="0000011B">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High</w:t>
            </w:r>
          </w:p>
        </w:tc>
      </w:tr>
    </w:tbl>
    <w:p w:rsidR="00000000" w:rsidDel="00000000" w:rsidP="00000000" w:rsidRDefault="00000000" w:rsidRPr="00000000" w14:paraId="0000011C">
      <w:pPr>
        <w:spacing w:before="1" w:line="271" w:lineRule="auto"/>
        <w:ind w:left="0" w:right="1440" w:firstLine="0"/>
        <w:rPr>
          <w:rFonts w:ascii="IBM Plex Sans" w:cs="IBM Plex Sans" w:eastAsia="IBM Plex Sans" w:hAnsi="IBM Plex Sans"/>
          <w:sz w:val="32"/>
          <w:szCs w:val="32"/>
        </w:rPr>
      </w:pPr>
      <w:r w:rsidDel="00000000" w:rsidR="00000000" w:rsidRPr="00000000">
        <w:rPr>
          <w:rtl w:val="0"/>
        </w:rPr>
      </w:r>
    </w:p>
    <w:sectPr>
      <w:type w:val="nextPage"/>
      <w:pgSz w:h="15840" w:w="12240" w:orient="portrait"/>
      <w:pgMar w:bottom="720" w:top="720" w:left="720" w:right="720" w:header="360" w:footer="36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Verdana"/>
  <w:font w:name="Georgia"/>
  <w:font w:name="Arial"/>
  <w:font w:name="Lucida Sans"/>
  <w:font w:name="IBM Plex Sans">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Chakra Petch Medium">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 w:name="IBM Plex Sans Medium">
    <w:embedRegular w:fontKey="{00000000-0000-0000-0000-000000000000}" r:id="rId9" w:subsetted="0"/>
    <w:embedBold w:fontKey="{00000000-0000-0000-0000-000000000000}" r:id="rId10" w:subsetted="0"/>
    <w:embedItalic w:fontKey="{00000000-0000-0000-0000-000000000000}" r:id="rId11" w:subsetted="0"/>
    <w:embedBoldItalic w:fontKey="{00000000-0000-0000-0000-000000000000}" r:id="rId12" w:subsetted="0"/>
  </w:font>
  <w:font w:name="Arial Black">
    <w:embedRegular w:fontKey="{00000000-0000-0000-0000-000000000000}" r:id="rId13" w:subsetted="0"/>
  </w:font>
  <w:font w:name="IBM Plex Sans SemiBold">
    <w:embedRegular w:fontKey="{00000000-0000-0000-0000-000000000000}" r:id="rId14" w:subsetted="0"/>
    <w:embedBold w:fontKey="{00000000-0000-0000-0000-000000000000}" r:id="rId15" w:subsetted="0"/>
    <w:embedItalic w:fontKey="{00000000-0000-0000-0000-000000000000}" r:id="rId16" w:subsetted="0"/>
    <w:embedBoldItalic w:fontKey="{00000000-0000-0000-0000-000000000000}" r:id="rId1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1D">
    <w:pPr>
      <w:jc w:val="right"/>
      <w:rPr>
        <w:rFonts w:ascii="IBM Plex Sans Medium" w:cs="IBM Plex Sans Medium" w:eastAsia="IBM Plex Sans Medium" w:hAnsi="IBM Plex Sans Medium"/>
        <w:sz w:val="24"/>
        <w:szCs w:val="24"/>
      </w:rPr>
    </w:pPr>
    <w:r w:rsidDel="00000000" w:rsidR="00000000" w:rsidRPr="00000000">
      <w:rPr>
        <w:rFonts w:ascii="IBM Plex Sans Medium" w:cs="IBM Plex Sans Medium" w:eastAsia="IBM Plex Sans Medium" w:hAnsi="IBM Plex Sans Medium"/>
        <w:sz w:val="24"/>
        <w:szCs w:val="24"/>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Verdana" w:cs="Verdana" w:eastAsia="Verdana" w:hAnsi="Verdana"/>
        <w:sz w:val="22"/>
        <w:szCs w:val="22"/>
        <w:lang w:val="en"/>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spacing w:line="789" w:lineRule="auto"/>
      <w:jc w:val="center"/>
    </w:pPr>
    <w:rPr>
      <w:rFonts w:ascii="Verdana" w:cs="Verdana" w:eastAsia="Verdana" w:hAnsi="Verdana"/>
      <w:sz w:val="70"/>
      <w:szCs w:val="70"/>
    </w:rPr>
  </w:style>
  <w:style w:type="paragraph" w:styleId="Heading2">
    <w:name w:val="heading 2"/>
    <w:basedOn w:val="Normal"/>
    <w:next w:val="Normal"/>
    <w:pPr>
      <w:ind w:left="1640"/>
    </w:pPr>
    <w:rPr>
      <w:rFonts w:ascii="Arial Black" w:cs="Arial Black" w:eastAsia="Arial Black" w:hAnsi="Arial Black"/>
      <w:sz w:val="46"/>
      <w:szCs w:val="46"/>
    </w:rPr>
  </w:style>
  <w:style w:type="paragraph" w:styleId="Heading3">
    <w:name w:val="heading 3"/>
    <w:basedOn w:val="Normal"/>
    <w:next w:val="Normal"/>
    <w:pPr>
      <w:ind w:left="1640"/>
    </w:pPr>
    <w:rPr>
      <w:rFonts w:ascii="Arial Black" w:cs="Arial Black" w:eastAsia="Arial Black" w:hAnsi="Arial Black"/>
      <w:sz w:val="44"/>
      <w:szCs w:val="44"/>
    </w:rPr>
  </w:style>
  <w:style w:type="paragraph" w:styleId="Heading4">
    <w:name w:val="heading 4"/>
    <w:basedOn w:val="Normal"/>
    <w:next w:val="Normal"/>
    <w:pPr>
      <w:spacing w:line="558" w:lineRule="auto"/>
      <w:jc w:val="center"/>
    </w:pPr>
    <w:rPr>
      <w:rFonts w:ascii="Lucida Sans" w:cs="Lucida Sans" w:eastAsia="Lucida Sans" w:hAnsi="Lucida Sans"/>
      <w:sz w:val="38"/>
      <w:szCs w:val="38"/>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s>
</file>

<file path=word/_rels/document.xml.rels><?xml version="1.0" encoding="UTF-8" standalone="yes"?><Relationships xmlns="http://schemas.openxmlformats.org/package/2006/relationships"><Relationship Id="rId11" Type="http://schemas.openxmlformats.org/officeDocument/2006/relationships/image" Target="media/image3.png"/><Relationship Id="rId10" Type="http://schemas.openxmlformats.org/officeDocument/2006/relationships/hyperlink" Target="https://dxbfnc04.na2.hs-sales-engage.com/Ctc/OV+23284/dxBFnc04/JkM2-6qcW6N1vHY6lZ3q4N8Ll_sBbCFwgW6pzL5L6CWsxMW81BmlF3WN9prW5_4Yj18fGHs-W28T9pH67wkn-W8jfHWB7f0XgtW1gZ0Vp5-BnFhW8thgxJ94g6ydW88m-_58p7dHvN36D1L44PlZCN5BwPs3tFwPTN8d0V6sPVc_nMN_sC5Q32YqW98lmmK3G1kMcW2bVJlZ4sdbhWW5jWQZ76sXvWZW5GdjGH2MrHnnN7kh0NsNlsm4W5Nwmbl7WZ3-YW2fXLfl4ZFc6wW5Z3f422lMDvwW5cpF3M2Lnkc7f6Mz5Md04"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2.jpg"/><Relationship Id="rId8" Type="http://schemas.openxmlformats.org/officeDocument/2006/relationships/image" Target="media/image1.png"/></Relationships>
</file>

<file path=word/_rels/fontTable.xml.rels><?xml version="1.0" encoding="UTF-8" standalone="yes"?><Relationships xmlns="http://schemas.openxmlformats.org/package/2006/relationships"><Relationship Id="rId11" Type="http://schemas.openxmlformats.org/officeDocument/2006/relationships/font" Target="fonts/IBMPlexSansMedium-italic.ttf"/><Relationship Id="rId10" Type="http://schemas.openxmlformats.org/officeDocument/2006/relationships/font" Target="fonts/IBMPlexSansMedium-bold.ttf"/><Relationship Id="rId13" Type="http://schemas.openxmlformats.org/officeDocument/2006/relationships/font" Target="fonts/ArialBlack-regular.ttf"/><Relationship Id="rId12" Type="http://schemas.openxmlformats.org/officeDocument/2006/relationships/font" Target="fonts/IBMPlexSansMedium-boldItalic.ttf"/><Relationship Id="rId1" Type="http://schemas.openxmlformats.org/officeDocument/2006/relationships/font" Target="fonts/IBMPlexSans-regular.ttf"/><Relationship Id="rId2" Type="http://schemas.openxmlformats.org/officeDocument/2006/relationships/font" Target="fonts/IBMPlexSans-bold.ttf"/><Relationship Id="rId3" Type="http://schemas.openxmlformats.org/officeDocument/2006/relationships/font" Target="fonts/IBMPlexSans-italic.ttf"/><Relationship Id="rId4" Type="http://schemas.openxmlformats.org/officeDocument/2006/relationships/font" Target="fonts/IBMPlexSans-boldItalic.ttf"/><Relationship Id="rId9" Type="http://schemas.openxmlformats.org/officeDocument/2006/relationships/font" Target="fonts/IBMPlexSansMedium-regular.ttf"/><Relationship Id="rId15" Type="http://schemas.openxmlformats.org/officeDocument/2006/relationships/font" Target="fonts/IBMPlexSansSemiBold-bold.ttf"/><Relationship Id="rId14" Type="http://schemas.openxmlformats.org/officeDocument/2006/relationships/font" Target="fonts/IBMPlexSansSemiBold-regular.ttf"/><Relationship Id="rId17" Type="http://schemas.openxmlformats.org/officeDocument/2006/relationships/font" Target="fonts/IBMPlexSansSemiBold-boldItalic.ttf"/><Relationship Id="rId16" Type="http://schemas.openxmlformats.org/officeDocument/2006/relationships/font" Target="fonts/IBMPlexSansSemiBold-italic.ttf"/><Relationship Id="rId5" Type="http://schemas.openxmlformats.org/officeDocument/2006/relationships/font" Target="fonts/ChakraPetchMedium-regular.ttf"/><Relationship Id="rId6" Type="http://schemas.openxmlformats.org/officeDocument/2006/relationships/font" Target="fonts/ChakraPetchMedium-bold.ttf"/><Relationship Id="rId7" Type="http://schemas.openxmlformats.org/officeDocument/2006/relationships/font" Target="fonts/ChakraPetchMedium-italic.ttf"/><Relationship Id="rId8" Type="http://schemas.openxmlformats.org/officeDocument/2006/relationships/font" Target="fonts/ChakraPetchMedium-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x8znoMAxbiOWu716EBmrd1XPNjA==">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</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