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highlight w:val="white"/>
          <w:rtl w:val="0"/>
        </w:rPr>
        <w:t xml:space="preserve">Fraîchement arrivée sur la scène street art lyonnaise, Chicky pose de petites créatures étranges dans les rues : les “Fishdicks” – des sculptures de poissons hybrides et dansants qui viennent s’immiscer dans le quotidien des passants. Si ces sirènes inversées ont pour but premier de faire sourire, elles cachent un message d’amour universel et d’acceptation de soi. Membrés masculins mais décorés et coquets, ventripotents et confiants, souvent nus mais toujours fiers et rieurs; les fishdicks se pavanent ainsi sur les murs, aux yeux de tous, pleins de bienveillance et de positive attitude.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