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Robinson Sonoma State University FALL 2022 CS470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implemented features seem to work as intended.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 sorted by market with search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allAcounts with search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Summary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Unimplemented goals: Inserting and Removing from the database via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TransactionByCycles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TransactionByEmployees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The summary page is obviously very weak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