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Working Prototype Known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Product Name: Slugfit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Team Name: Slugfit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March 13, 2023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Functions Not Working Properly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Sign-out Button: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Problem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: Some internal errors are raised when signing out.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Possible Solution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:  Working around the Supabase API Sign Out request.  It might have some issues with React native or a different way to set up the signout feature.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Double Click: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Problem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: Some unhandled promises errors are raised when double clicking on some features that require fetching from the database. 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Possible Solution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: Setting a boolean flag if it is fetching or not.  Prevents the user to actually keep “fetching” – or in the user’s perspective, pressing a button doesn’t do anything yet–  until the previous fetch is done.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Searchbar Component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Problem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:- The Search Result body part of it uses position absolute in its CSS Property so if it is at the bottom of the page it is unreachable.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Possible Solution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: Since it is used in other parts of the code and requires the position absolute in some areas, A boolean flag can be set so that position absolute property can be turned off or on.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Jest Framework (Testing)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Problem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- A reference error flag is raised when the test is run.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Possible Solutions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- Properly mock up testing components and teardown Jest environments.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Slow Image Loads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Problem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- Images are slow to load from supabase uri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Possible Solutions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- Eject from Expo to use the React Native Fast Image library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Start Workout Page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Problem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- Note/Workout/Rest Blocks are covered by keyboard view once the block reaches the bottom page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u w:val="single"/>
          <w:rtl w:val="0"/>
        </w:rPr>
        <w:t xml:space="preserve">Possible Solutions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- Keyboard Avoiding View CSS property might solve it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