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bidi w:val="0"/>
        <w:tblW w:w="6464.000000000001" w:type="dxa"/>
        <w:jc w:val="left"/>
        <w:tblInd w:w="1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n9428267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Scott Davis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n8955557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TianYing Zhou (Jeremy)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n9174753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Zack Wood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Tutor: Sina Aminmansour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Date: 23/8/2015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Release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fob9te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znysh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Contact Information and Pictures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Release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Release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s8eyo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7dp8vu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Delivery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nxbz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5nkun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Current Velocity: s * 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ksv4uv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Story 2: View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4sinio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Story 4: Staff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jxsxqh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Story 5: Contact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</w:t>
        <w:tab/>
        <w:t xml:space="preserve">Total Story Points: 36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the initial framework of the website in order to provide a solid foundation to build upon. Users will have the ability to view a list of available houses with relevant details including bedroom, bathroom and carport counts. Users will also be able to view a photo of each property. A staff page will be established where each staff member will have a photo available along with their contact information including email and phone number.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View Properties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2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Property Pictures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Clear 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Contact Information and Pictures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3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Contact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Contact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Homeowner</w:t>
            </w:r>
            <w:r w:rsidDel="00000000" w:rsidR="00000000" w:rsidRPr="00000000">
              <w:rPr>
                <w:rtl w:val="0"/>
              </w:rPr>
              <w:t xml:space="preserve"> Contact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Picture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4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Grant admin privilege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Grant staff privilege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Grant tenant privilege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Feature Title 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5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6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Search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Catalogue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Feature Title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7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Filtering using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8"/>
        <w:bidi w:val="0"/>
        <w:tblW w:w="9258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021"/>
            <w:gridCol w:w="10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ff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Mid-Semester Break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13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Merge w:val="continue"/>
            <w:shd w:fill="cc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  <w:t xml:space="preserve">Sept. 17</w:t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  <w:t xml:space="preserve">Oct. 22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9"/>
        <w:bidi w:val="0"/>
        <w:tblW w:w="818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nxbz9" w:id="12"/>
      <w:bookmarkEnd w:id="12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3</w:t>
        <w:tab/>
        <w:t xml:space="preserve">Total Hours: 52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5nkun2" w:id="13"/>
      <w:bookmarkEnd w:id="13"/>
      <w:r w:rsidDel="00000000" w:rsidR="00000000" w:rsidRPr="00000000">
        <w:rPr>
          <w:b w:val="0"/>
          <w:rtl w:val="0"/>
        </w:rPr>
        <w:t xml:space="preserve">Current Velocity: s *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1ksv4uv" w:id="14"/>
      <w:bookmarkEnd w:id="14"/>
      <w:r w:rsidDel="00000000" w:rsidR="00000000" w:rsidRPr="00000000">
        <w:rPr>
          <w:rtl w:val="0"/>
        </w:rPr>
        <w:t xml:space="preserve">Story 2: View Properties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list 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test 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retrieve results via 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44sinio" w:id="15"/>
      <w:bookmarkEnd w:id="15"/>
      <w:r w:rsidDel="00000000" w:rsidR="00000000" w:rsidRPr="00000000">
        <w:rPr>
          <w:rtl w:val="0"/>
        </w:rPr>
        <w:t xml:space="preserve">Story 4: Staff Profile </w:t>
      </w:r>
    </w:p>
    <w:tbl>
      <w:tblPr>
        <w:tblStyle w:val="Table11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contact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 staff members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 staff pictures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2jxsxqh" w:id="16"/>
      <w:bookmarkEnd w:id="16"/>
      <w:r w:rsidDel="00000000" w:rsidR="00000000" w:rsidRPr="00000000">
        <w:rPr>
          <w:rtl w:val="0"/>
        </w:rPr>
        <w:t xml:space="preserve">Story 5: Contact Information</w:t>
      </w:r>
    </w:p>
    <w:tbl>
      <w:tblPr>
        <w:tblStyle w:val="Table12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Attribute Homeowner Details to a house (Staff Access)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Attribute tenant details to a lease (homeowner + staff)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426554731" TargetMode="External"/><Relationship Id="rId6" Type="http://schemas.openxmlformats.org/officeDocument/2006/relationships/hyperlink" Target="http://#_Toc426554731" TargetMode="External"/><Relationship Id="rId7" Type="http://schemas.openxmlformats.org/officeDocument/2006/relationships/footer" Target="footer1.xml"/></Relationships>
</file>