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B1BC" w14:textId="77777777" w:rsidR="001054EB" w:rsidRDefault="001054EB" w:rsidP="001054EB">
      <w:pPr>
        <w:numPr>
          <w:ilvl w:val="0"/>
          <w:numId w:val="2"/>
        </w:numPr>
        <w:rPr>
          <w:lang w:val="en-HK"/>
        </w:rPr>
      </w:pPr>
      <w:r w:rsidRPr="001054EB">
        <w:rPr>
          <w:b/>
          <w:bCs/>
          <w:lang w:val="en-HK"/>
        </w:rPr>
        <w:t>Customer Dashboard</w:t>
      </w:r>
      <w:r w:rsidRPr="001054EB">
        <w:rPr>
          <w:lang w:val="en-HK"/>
        </w:rPr>
        <w:t xml:space="preserve"> </w:t>
      </w:r>
    </w:p>
    <w:p w14:paraId="6A8ACD82" w14:textId="0AFC9DC1" w:rsidR="001054EB" w:rsidRDefault="001054EB" w:rsidP="001054EB">
      <w:pPr>
        <w:numPr>
          <w:ilvl w:val="1"/>
          <w:numId w:val="2"/>
        </w:numPr>
        <w:rPr>
          <w:lang w:val="en-HK"/>
        </w:rPr>
      </w:pPr>
      <w:r w:rsidRPr="001054EB">
        <w:rPr>
          <w:b/>
          <w:bCs/>
          <w:lang w:val="en-HK"/>
        </w:rPr>
        <w:t>Total Spent:</w:t>
      </w:r>
      <w:r w:rsidRPr="001054EB">
        <w:rPr>
          <w:lang w:val="en-HK"/>
        </w:rPr>
        <w:t xml:space="preserve"> </w:t>
      </w:r>
    </w:p>
    <w:p w14:paraId="5C2C2A42" w14:textId="77777777" w:rsidR="001054EB" w:rsidRDefault="001054EB" w:rsidP="001054EB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Over 70% are non-registered customers. </w:t>
      </w:r>
    </w:p>
    <w:p w14:paraId="448AD17C" w14:textId="77777777" w:rsidR="001054EB" w:rsidRDefault="001054EB" w:rsidP="001054EB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Boost loyalty by offering promotions to registered users. </w:t>
      </w:r>
    </w:p>
    <w:p w14:paraId="501A289F" w14:textId="77777777" w:rsidR="001054EB" w:rsidRDefault="001054EB" w:rsidP="001054EB">
      <w:pPr>
        <w:numPr>
          <w:ilvl w:val="1"/>
          <w:numId w:val="2"/>
        </w:numPr>
        <w:rPr>
          <w:lang w:val="en-HK"/>
        </w:rPr>
      </w:pPr>
      <w:r w:rsidRPr="001054EB">
        <w:rPr>
          <w:b/>
          <w:bCs/>
          <w:lang w:val="en-HK"/>
        </w:rPr>
        <w:t>Last Order:</w:t>
      </w:r>
      <w:r w:rsidRPr="001054EB">
        <w:rPr>
          <w:lang w:val="en-HK"/>
        </w:rPr>
        <w:t xml:space="preserve"> </w:t>
      </w:r>
    </w:p>
    <w:p w14:paraId="67B8DD4D" w14:textId="77777777" w:rsidR="001054EB" w:rsidRDefault="001054EB" w:rsidP="001054EB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Bar: Highest in 2020; investigate reasons for the decline in 2021. </w:t>
      </w:r>
    </w:p>
    <w:p w14:paraId="60C350D4" w14:textId="77777777" w:rsidR="001054EB" w:rsidRDefault="001054EB" w:rsidP="001054EB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 </w:t>
      </w:r>
      <w:proofErr w:type="spellStart"/>
      <w:r w:rsidRPr="001054EB">
        <w:rPr>
          <w:lang w:val="en-HK"/>
        </w:rPr>
        <w:t>Color</w:t>
      </w:r>
      <w:proofErr w:type="spellEnd"/>
      <w:r w:rsidRPr="001054EB">
        <w:rPr>
          <w:lang w:val="en-HK"/>
        </w:rPr>
        <w:t xml:space="preserve">: Most orders in the quarter of registration; explore strategies to increase return orders. </w:t>
      </w:r>
    </w:p>
    <w:p w14:paraId="46FB4C18" w14:textId="77777777" w:rsidR="001054EB" w:rsidRDefault="001054EB" w:rsidP="001054EB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>2021 had the lowest customer creation and orders; consider pandemic and economic downturn as factors.</w:t>
      </w:r>
    </w:p>
    <w:p w14:paraId="2E7F5DF5" w14:textId="2CF39D37" w:rsidR="001054EB" w:rsidRDefault="001054EB" w:rsidP="001054EB">
      <w:pPr>
        <w:numPr>
          <w:ilvl w:val="1"/>
          <w:numId w:val="2"/>
        </w:numPr>
        <w:rPr>
          <w:lang w:val="en-HK"/>
        </w:rPr>
      </w:pPr>
      <w:r w:rsidRPr="001054EB">
        <w:rPr>
          <w:lang w:val="en-HK"/>
        </w:rPr>
        <w:t xml:space="preserve"> </w:t>
      </w:r>
      <w:r w:rsidRPr="001054EB">
        <w:rPr>
          <w:b/>
          <w:bCs/>
          <w:lang w:val="en-HK"/>
        </w:rPr>
        <w:t>Shipping:</w:t>
      </w:r>
      <w:r w:rsidRPr="001054EB">
        <w:rPr>
          <w:lang w:val="en-HK"/>
        </w:rPr>
        <w:t xml:space="preserve"> </w:t>
      </w:r>
    </w:p>
    <w:p w14:paraId="56FC3A03" w14:textId="77777777" w:rsidR="001054EB" w:rsidRDefault="001054EB" w:rsidP="001054EB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Suggest investing in fiscal branch for cost-effective shipping, particularly on the East side and the island. </w:t>
      </w:r>
    </w:p>
    <w:p w14:paraId="611AB048" w14:textId="5AB46E67" w:rsidR="001054EB" w:rsidRDefault="001054EB" w:rsidP="001054EB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>Focus on isolated islands; consider smaller investments for the West and North.</w:t>
      </w:r>
    </w:p>
    <w:p w14:paraId="273D8EC2" w14:textId="77777777" w:rsidR="00E97BEF" w:rsidRPr="001054EB" w:rsidRDefault="00E97BEF" w:rsidP="00E97BEF">
      <w:pPr>
        <w:ind w:left="1080"/>
        <w:rPr>
          <w:lang w:val="en-HK"/>
        </w:rPr>
      </w:pPr>
    </w:p>
    <w:p w14:paraId="7D09D6A1" w14:textId="77777777" w:rsidR="00E97BEF" w:rsidRDefault="001054EB" w:rsidP="001054EB">
      <w:pPr>
        <w:numPr>
          <w:ilvl w:val="0"/>
          <w:numId w:val="2"/>
        </w:numPr>
        <w:tabs>
          <w:tab w:val="num" w:pos="720"/>
        </w:tabs>
        <w:rPr>
          <w:lang w:val="en-HK"/>
        </w:rPr>
      </w:pPr>
      <w:r w:rsidRPr="001054EB">
        <w:rPr>
          <w:b/>
          <w:bCs/>
          <w:lang w:val="en-HK"/>
        </w:rPr>
        <w:t>Order:</w:t>
      </w:r>
      <w:r w:rsidRPr="001054EB">
        <w:rPr>
          <w:lang w:val="en-HK"/>
        </w:rPr>
        <w:t xml:space="preserve"> </w:t>
      </w:r>
    </w:p>
    <w:p w14:paraId="125247F2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b/>
          <w:bCs/>
          <w:lang w:val="en-HK"/>
        </w:rPr>
        <w:t>Status:</w:t>
      </w:r>
      <w:r w:rsidRPr="001054EB">
        <w:rPr>
          <w:lang w:val="en-HK"/>
        </w:rPr>
        <w:t xml:space="preserve"> </w:t>
      </w:r>
    </w:p>
    <w:p w14:paraId="27B0265C" w14:textId="77777777" w:rsidR="00E97BEF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Completed orders remain steady, indicating a positive trend. ii. Investigate higher refunds in 2020 Q4 and 2021 Q1. </w:t>
      </w:r>
    </w:p>
    <w:p w14:paraId="46A3CBA9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b/>
          <w:bCs/>
          <w:lang w:val="en-HK"/>
        </w:rPr>
        <w:t>Net Sales:</w:t>
      </w:r>
      <w:r w:rsidRPr="001054EB">
        <w:rPr>
          <w:lang w:val="en-HK"/>
        </w:rPr>
        <w:t xml:space="preserve"> </w:t>
      </w:r>
    </w:p>
    <w:p w14:paraId="271B39B2" w14:textId="77777777" w:rsidR="00E97BEF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Total net sales highest in 2020; explore strategies to replicate or develop new growth patterns. </w:t>
      </w:r>
    </w:p>
    <w:p w14:paraId="4793987E" w14:textId="77777777" w:rsidR="00E97BEF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Address Q4 2020's inability to sustain growth from the previous year. </w:t>
      </w:r>
    </w:p>
    <w:p w14:paraId="755D1C4E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b/>
          <w:bCs/>
          <w:lang w:val="en-HK"/>
        </w:rPr>
        <w:t>Payment Method:</w:t>
      </w:r>
      <w:r w:rsidRPr="001054EB">
        <w:rPr>
          <w:lang w:val="en-HK"/>
        </w:rPr>
        <w:t xml:space="preserve"> </w:t>
      </w:r>
    </w:p>
    <w:p w14:paraId="57E9B0C4" w14:textId="73B4ACFB" w:rsidR="001054EB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>Consider partnering with major payment platforms like Stripe and PayPal to enhance sales.</w:t>
      </w:r>
    </w:p>
    <w:p w14:paraId="64487428" w14:textId="77777777" w:rsidR="00E97BEF" w:rsidRPr="001054EB" w:rsidRDefault="00E97BEF" w:rsidP="00E97BEF">
      <w:pPr>
        <w:ind w:left="1080"/>
        <w:rPr>
          <w:lang w:val="en-HK"/>
        </w:rPr>
      </w:pPr>
    </w:p>
    <w:p w14:paraId="6FDBEABE" w14:textId="77777777" w:rsidR="00E97BEF" w:rsidRDefault="001054EB" w:rsidP="001054EB">
      <w:pPr>
        <w:numPr>
          <w:ilvl w:val="0"/>
          <w:numId w:val="2"/>
        </w:numPr>
        <w:tabs>
          <w:tab w:val="num" w:pos="720"/>
        </w:tabs>
        <w:rPr>
          <w:lang w:val="en-HK"/>
        </w:rPr>
      </w:pPr>
      <w:r w:rsidRPr="001054EB">
        <w:rPr>
          <w:b/>
          <w:bCs/>
          <w:lang w:val="en-HK"/>
        </w:rPr>
        <w:t>Product:</w:t>
      </w:r>
      <w:r w:rsidRPr="001054EB">
        <w:rPr>
          <w:lang w:val="en-HK"/>
        </w:rPr>
        <w:t xml:space="preserve"> </w:t>
      </w:r>
    </w:p>
    <w:p w14:paraId="54FEA633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b/>
          <w:bCs/>
          <w:lang w:val="en-HK"/>
        </w:rPr>
        <w:t>Best Seller:</w:t>
      </w:r>
      <w:r w:rsidRPr="001054EB">
        <w:rPr>
          <w:lang w:val="en-HK"/>
        </w:rPr>
        <w:t xml:space="preserve"> </w:t>
      </w:r>
    </w:p>
    <w:p w14:paraId="137CBB4A" w14:textId="77777777" w:rsidR="00E97BEF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Update the list of products in the system for accurate analysis (0 means no product ID). ii. Ensure sufficient stock for best-selling products. </w:t>
      </w:r>
    </w:p>
    <w:p w14:paraId="4FCCE79F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lang w:val="en-HK"/>
        </w:rPr>
        <w:t xml:space="preserve">b. </w:t>
      </w:r>
      <w:r w:rsidRPr="001054EB">
        <w:rPr>
          <w:b/>
          <w:bCs/>
          <w:lang w:val="en-HK"/>
        </w:rPr>
        <w:t>Back Order:</w:t>
      </w:r>
      <w:r w:rsidRPr="001054EB">
        <w:rPr>
          <w:lang w:val="en-HK"/>
        </w:rPr>
        <w:t xml:space="preserve"> </w:t>
      </w:r>
    </w:p>
    <w:p w14:paraId="53766A3E" w14:textId="77777777" w:rsidR="00E97BEF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Around 70% of products are on backorder; explore supplier communication and alternatives. </w:t>
      </w:r>
    </w:p>
    <w:p w14:paraId="3C36A02A" w14:textId="77777777" w:rsidR="00E97BEF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lastRenderedPageBreak/>
        <w:t>Address backordered products from the top 15 sellers.</w:t>
      </w:r>
    </w:p>
    <w:p w14:paraId="47E85884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b/>
          <w:bCs/>
          <w:lang w:val="en-HK"/>
        </w:rPr>
        <w:t>Zero Sales:</w:t>
      </w:r>
      <w:r w:rsidRPr="001054EB">
        <w:rPr>
          <w:lang w:val="en-HK"/>
        </w:rPr>
        <w:t xml:space="preserve"> </w:t>
      </w:r>
    </w:p>
    <w:p w14:paraId="43357489" w14:textId="77777777" w:rsidR="00E97BEF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>Identify and address products with no sales; consider promotions or sell products with high stock.</w:t>
      </w:r>
    </w:p>
    <w:p w14:paraId="3B2F3DA6" w14:textId="0B61D502" w:rsidR="001054EB" w:rsidRDefault="001054EB" w:rsidP="00E97BEF">
      <w:pPr>
        <w:numPr>
          <w:ilvl w:val="2"/>
          <w:numId w:val="2"/>
        </w:numPr>
        <w:rPr>
          <w:lang w:val="en-HK"/>
        </w:rPr>
      </w:pPr>
      <w:r w:rsidRPr="001054EB">
        <w:rPr>
          <w:lang w:val="en-HK"/>
        </w:rPr>
        <w:t xml:space="preserve"> Assess product relevance and potential for obsolescence.</w:t>
      </w:r>
    </w:p>
    <w:p w14:paraId="3043FA7F" w14:textId="77777777" w:rsidR="00E97BEF" w:rsidRPr="001054EB" w:rsidRDefault="00E97BEF" w:rsidP="00E97BEF">
      <w:pPr>
        <w:ind w:left="1080"/>
        <w:rPr>
          <w:lang w:val="en-HK"/>
        </w:rPr>
      </w:pPr>
    </w:p>
    <w:p w14:paraId="70BD5033" w14:textId="77777777" w:rsidR="00E97BEF" w:rsidRDefault="001054EB" w:rsidP="001054EB">
      <w:pPr>
        <w:numPr>
          <w:ilvl w:val="0"/>
          <w:numId w:val="2"/>
        </w:numPr>
        <w:tabs>
          <w:tab w:val="num" w:pos="720"/>
        </w:tabs>
        <w:rPr>
          <w:lang w:val="en-HK"/>
        </w:rPr>
      </w:pPr>
      <w:r w:rsidRPr="001054EB">
        <w:rPr>
          <w:b/>
          <w:bCs/>
          <w:lang w:val="en-HK"/>
        </w:rPr>
        <w:t>Summary:</w:t>
      </w:r>
      <w:r w:rsidRPr="001054EB">
        <w:rPr>
          <w:lang w:val="en-HK"/>
        </w:rPr>
        <w:t xml:space="preserve"> </w:t>
      </w:r>
    </w:p>
    <w:p w14:paraId="777887BA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lang w:val="en-HK"/>
        </w:rPr>
        <w:t xml:space="preserve">Aim for improved performance in 2021's recovering economy. </w:t>
      </w:r>
    </w:p>
    <w:p w14:paraId="68898E1B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lang w:val="en-HK"/>
        </w:rPr>
        <w:t xml:space="preserve">Focus on maintaining business growth through partnerships and promotions. </w:t>
      </w:r>
    </w:p>
    <w:p w14:paraId="5FDFD8B5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lang w:val="en-HK"/>
        </w:rPr>
        <w:t xml:space="preserve">Enhance customer loyalty strategies. </w:t>
      </w:r>
    </w:p>
    <w:p w14:paraId="10608A08" w14:textId="77777777" w:rsidR="00E97BEF" w:rsidRDefault="001054EB" w:rsidP="00E97BEF">
      <w:pPr>
        <w:numPr>
          <w:ilvl w:val="1"/>
          <w:numId w:val="2"/>
        </w:numPr>
        <w:rPr>
          <w:lang w:val="en-HK"/>
        </w:rPr>
      </w:pPr>
      <w:r w:rsidRPr="001054EB">
        <w:rPr>
          <w:lang w:val="en-HK"/>
        </w:rPr>
        <w:t xml:space="preserve">Address underperforming products through promotions or sales. </w:t>
      </w:r>
    </w:p>
    <w:p w14:paraId="6619CA98" w14:textId="744B269B" w:rsidR="00614A3C" w:rsidRPr="00E97BEF" w:rsidRDefault="001054EB" w:rsidP="001054EB">
      <w:pPr>
        <w:numPr>
          <w:ilvl w:val="1"/>
          <w:numId w:val="2"/>
        </w:numPr>
        <w:rPr>
          <w:lang w:val="en-HK"/>
        </w:rPr>
      </w:pPr>
      <w:r w:rsidRPr="001054EB">
        <w:rPr>
          <w:lang w:val="en-HK"/>
        </w:rPr>
        <w:t>Update the recording system to address product ID anomalies and order completion issues.</w:t>
      </w:r>
    </w:p>
    <w:sectPr w:rsidR="00614A3C" w:rsidRPr="00E97BEF" w:rsidSect="006849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179"/>
    <w:multiLevelType w:val="multilevel"/>
    <w:tmpl w:val="3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1508CC"/>
    <w:multiLevelType w:val="hybridMultilevel"/>
    <w:tmpl w:val="401E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57103">
    <w:abstractNumId w:val="1"/>
  </w:num>
  <w:num w:numId="2" w16cid:durableId="99707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0A"/>
    <w:rsid w:val="000665EA"/>
    <w:rsid w:val="00101656"/>
    <w:rsid w:val="001054EB"/>
    <w:rsid w:val="0024082D"/>
    <w:rsid w:val="003511D8"/>
    <w:rsid w:val="00426364"/>
    <w:rsid w:val="00614A3C"/>
    <w:rsid w:val="006849AC"/>
    <w:rsid w:val="006B16F5"/>
    <w:rsid w:val="0073460A"/>
    <w:rsid w:val="007C2B4C"/>
    <w:rsid w:val="00875373"/>
    <w:rsid w:val="008B7D4E"/>
    <w:rsid w:val="00953D27"/>
    <w:rsid w:val="009843B6"/>
    <w:rsid w:val="00AF500F"/>
    <w:rsid w:val="00B41B20"/>
    <w:rsid w:val="00B724A6"/>
    <w:rsid w:val="00D22D67"/>
    <w:rsid w:val="00E30AD9"/>
    <w:rsid w:val="00E97BEF"/>
    <w:rsid w:val="00F1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9E7C"/>
  <w15:chartTrackingRefBased/>
  <w15:docId w15:val="{48EF4307-F186-49E3-8FD6-9A34416A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YAM, Tsz Chung</dc:creator>
  <cp:keywords/>
  <dc:description/>
  <cp:lastModifiedBy>YAM, Tsz Chung</cp:lastModifiedBy>
  <cp:revision>31</cp:revision>
  <dcterms:created xsi:type="dcterms:W3CDTF">2022-10-02T04:13:00Z</dcterms:created>
  <dcterms:modified xsi:type="dcterms:W3CDTF">2023-08-14T13:03:00Z</dcterms:modified>
</cp:coreProperties>
</file>