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77777777" w:rsidR="008F2780" w:rsidRPr="008F2780" w:rsidRDefault="008F2780" w:rsidP="008F2780">
      <w:pPr>
        <w:spacing w:after="0" w:line="240" w:lineRule="auto"/>
        <w:jc w:val="center"/>
        <w:rPr>
          <w:b/>
          <w:bCs/>
        </w:rPr>
      </w:pPr>
      <w:r w:rsidRPr="008F2780">
        <w:rPr>
          <w:b/>
          <w:bCs/>
        </w:rPr>
        <w:t>Learning Journal Template</w:t>
      </w:r>
    </w:p>
    <w:p w14:paraId="3EB0AFD3" w14:textId="12FB0F74" w:rsidR="008F2780" w:rsidRDefault="008F2780" w:rsidP="008F2780">
      <w:pPr>
        <w:spacing w:after="0" w:line="240" w:lineRule="auto"/>
      </w:pPr>
      <w:r w:rsidRPr="008F2780">
        <w:rPr>
          <w:b/>
          <w:bCs/>
        </w:rPr>
        <w:t>Student Name:</w:t>
      </w:r>
      <w:r w:rsidR="00FF0C90">
        <w:rPr>
          <w:b/>
          <w:bCs/>
        </w:rPr>
        <w:t xml:space="preserve"> </w:t>
      </w:r>
      <w:r w:rsidR="00FF0C90">
        <w:t>Narendra Zadafiya</w:t>
      </w:r>
    </w:p>
    <w:p w14:paraId="1B5602E1" w14:textId="77777777" w:rsidR="008F2780" w:rsidRDefault="008F2780" w:rsidP="008F2780">
      <w:pPr>
        <w:spacing w:after="0" w:line="240" w:lineRule="auto"/>
      </w:pPr>
    </w:p>
    <w:p w14:paraId="4DB92151" w14:textId="6CC34795" w:rsidR="008F2780" w:rsidRDefault="008F2780" w:rsidP="008F2780">
      <w:pPr>
        <w:spacing w:after="0" w:line="240" w:lineRule="auto"/>
      </w:pPr>
      <w:r w:rsidRPr="008F2780">
        <w:rPr>
          <w:b/>
          <w:bCs/>
        </w:rPr>
        <w:t>Course:</w:t>
      </w:r>
      <w:r>
        <w:t xml:space="preserve"> </w:t>
      </w:r>
      <w:r w:rsidR="004D0749">
        <w:t xml:space="preserve"> SOEN-6841 Software Project Management</w:t>
      </w:r>
    </w:p>
    <w:p w14:paraId="52400760" w14:textId="77777777" w:rsidR="008F2780" w:rsidRDefault="008F2780" w:rsidP="008F2780">
      <w:pPr>
        <w:spacing w:after="0" w:line="240" w:lineRule="auto"/>
      </w:pPr>
    </w:p>
    <w:p w14:paraId="7D67DDBD" w14:textId="513B66A3" w:rsidR="008F2780" w:rsidRDefault="008F2780" w:rsidP="008F2780">
      <w:pPr>
        <w:spacing w:after="0" w:line="240" w:lineRule="auto"/>
      </w:pPr>
      <w:r w:rsidRPr="008F2780">
        <w:rPr>
          <w:b/>
          <w:bCs/>
        </w:rPr>
        <w:t>Journal URL:</w:t>
      </w:r>
      <w:r w:rsidR="0022509F" w:rsidRPr="0022509F">
        <w:t xml:space="preserve"> </w:t>
      </w:r>
      <w:hyperlink r:id="rId4" w:history="1">
        <w:r w:rsidR="0022509F" w:rsidRPr="00DB0B79">
          <w:rPr>
            <w:rStyle w:val="Hyperlink"/>
          </w:rPr>
          <w:t>https://github.com/zadfiya/SOEN-6841-SPM/blob/main/LJ_W2_40232646.docx</w:t>
        </w:r>
      </w:hyperlink>
    </w:p>
    <w:p w14:paraId="10960F79" w14:textId="6E0CD57A" w:rsidR="0022509F" w:rsidRDefault="0022509F" w:rsidP="0022509F">
      <w:pPr>
        <w:spacing w:after="0" w:line="240" w:lineRule="auto"/>
        <w:ind w:left="720"/>
      </w:pPr>
      <w:r>
        <w:t xml:space="preserve">             </w:t>
      </w:r>
      <w:hyperlink r:id="rId5" w:history="1">
        <w:r w:rsidRPr="00DB0B79">
          <w:rPr>
            <w:rStyle w:val="Hyperlink"/>
          </w:rPr>
          <w:t>https://github.com/zadfiya/SOEN-6841-SPM/blob/main/LJ_W2_40232646.pdf</w:t>
        </w:r>
      </w:hyperlink>
    </w:p>
    <w:p w14:paraId="14B2A322" w14:textId="77777777" w:rsidR="008F2780" w:rsidRDefault="008F2780" w:rsidP="008F2780">
      <w:pPr>
        <w:spacing w:after="0" w:line="240" w:lineRule="auto"/>
      </w:pPr>
    </w:p>
    <w:p w14:paraId="2429126A" w14:textId="26A19189" w:rsidR="008F2780" w:rsidRDefault="008F2780" w:rsidP="008F2780">
      <w:pPr>
        <w:spacing w:after="0" w:line="240" w:lineRule="auto"/>
      </w:pPr>
      <w:r w:rsidRPr="008F2780">
        <w:rPr>
          <w:b/>
          <w:bCs/>
        </w:rPr>
        <w:t xml:space="preserve">Week </w:t>
      </w:r>
      <w:r w:rsidR="00FF0C90">
        <w:rPr>
          <w:b/>
          <w:bCs/>
        </w:rPr>
        <w:t>2</w:t>
      </w:r>
      <w:r w:rsidRPr="008F2780">
        <w:rPr>
          <w:b/>
          <w:bCs/>
        </w:rPr>
        <w:t>:</w:t>
      </w:r>
      <w:r w:rsidR="00FF0C90">
        <w:t xml:space="preserve"> 28</w:t>
      </w:r>
      <w:r w:rsidR="00FF0C90" w:rsidRPr="00FF0C90">
        <w:rPr>
          <w:vertAlign w:val="superscript"/>
        </w:rPr>
        <w:t>th</w:t>
      </w:r>
      <w:r w:rsidR="00FF0C90">
        <w:t xml:space="preserve"> Jan – 3</w:t>
      </w:r>
      <w:r w:rsidR="00FF0C90" w:rsidRPr="00FF0C90">
        <w:rPr>
          <w:vertAlign w:val="superscript"/>
        </w:rPr>
        <w:t>rd</w:t>
      </w:r>
      <w:r w:rsidR="00FF0C90">
        <w:t xml:space="preserve"> Feb</w:t>
      </w:r>
    </w:p>
    <w:p w14:paraId="56B435C9" w14:textId="77777777" w:rsidR="008F2780" w:rsidRDefault="008F2780" w:rsidP="008F2780">
      <w:pPr>
        <w:spacing w:after="0" w:line="240" w:lineRule="auto"/>
      </w:pPr>
    </w:p>
    <w:p w14:paraId="5A805295" w14:textId="11EF5591" w:rsidR="008F2780" w:rsidRDefault="008F2780" w:rsidP="008F2780">
      <w:pPr>
        <w:spacing w:after="0" w:line="240" w:lineRule="auto"/>
      </w:pPr>
      <w:r w:rsidRPr="008F2780">
        <w:rPr>
          <w:b/>
          <w:bCs/>
        </w:rPr>
        <w:t>Date:</w:t>
      </w:r>
      <w:r w:rsidR="00F14DDE">
        <w:rPr>
          <w:b/>
          <w:bCs/>
        </w:rPr>
        <w:t xml:space="preserve"> </w:t>
      </w:r>
      <w:r w:rsidR="00F14DDE" w:rsidRPr="00F14DDE">
        <w:t>03-02-2024</w:t>
      </w:r>
    </w:p>
    <w:p w14:paraId="65D32041" w14:textId="77777777" w:rsidR="003D5261" w:rsidRDefault="003D5261" w:rsidP="008F2780">
      <w:pPr>
        <w:spacing w:after="0" w:line="240" w:lineRule="auto"/>
      </w:pPr>
    </w:p>
    <w:p w14:paraId="0384F0BD" w14:textId="560CAE3F" w:rsidR="003D5261" w:rsidRPr="003D5261" w:rsidRDefault="003D5261" w:rsidP="008F2780">
      <w:pPr>
        <w:spacing w:after="0" w:line="240" w:lineRule="auto"/>
        <w:rPr>
          <w:b/>
          <w:bCs/>
          <w:sz w:val="28"/>
          <w:szCs w:val="28"/>
        </w:rPr>
      </w:pPr>
      <w:r w:rsidRPr="003D5261">
        <w:rPr>
          <w:b/>
          <w:bCs/>
          <w:sz w:val="28"/>
          <w:szCs w:val="28"/>
        </w:rPr>
        <w:t>Chapter 3:</w:t>
      </w:r>
    </w:p>
    <w:p w14:paraId="07ED13EC" w14:textId="77777777" w:rsidR="008F2780" w:rsidRPr="004D0749" w:rsidRDefault="008F2780" w:rsidP="008F2780">
      <w:pPr>
        <w:spacing w:after="0" w:line="240" w:lineRule="auto"/>
        <w:rPr>
          <w:sz w:val="14"/>
          <w:szCs w:val="14"/>
        </w:rPr>
      </w:pPr>
    </w:p>
    <w:p w14:paraId="2D21E687" w14:textId="21E5F8C1" w:rsidR="008F2780" w:rsidRPr="003D5261" w:rsidRDefault="00FF0C90" w:rsidP="008F2780">
      <w:pPr>
        <w:spacing w:after="0" w:line="240" w:lineRule="auto"/>
        <w:rPr>
          <w:b/>
          <w:bCs/>
        </w:rPr>
      </w:pPr>
      <w:r w:rsidRPr="003D5261">
        <w:rPr>
          <w:b/>
          <w:bCs/>
        </w:rPr>
        <w:t xml:space="preserve">2.1 </w:t>
      </w:r>
      <w:r w:rsidR="008F2780" w:rsidRPr="003D5261">
        <w:rPr>
          <w:b/>
          <w:bCs/>
        </w:rPr>
        <w:t>Key Concepts Learned:</w:t>
      </w:r>
    </w:p>
    <w:p w14:paraId="057B3C23" w14:textId="77777777" w:rsidR="002413A4" w:rsidRPr="002413A4" w:rsidRDefault="002413A4" w:rsidP="008F2780">
      <w:pPr>
        <w:spacing w:after="0" w:line="240" w:lineRule="auto"/>
        <w:rPr>
          <w:b/>
          <w:bCs/>
          <w:sz w:val="12"/>
          <w:szCs w:val="12"/>
        </w:rPr>
      </w:pPr>
    </w:p>
    <w:p w14:paraId="47428B41" w14:textId="3A00CD39" w:rsidR="00C50D25" w:rsidRPr="00C50D25" w:rsidRDefault="002413A4" w:rsidP="003D5261">
      <w:pPr>
        <w:spacing w:after="0" w:line="240" w:lineRule="auto"/>
        <w:jc w:val="both"/>
      </w:pPr>
      <w:r>
        <w:t>In this chapter, I gained insights into crucial project estimation techniques, focusing on effort and cost estimation in software project management. The discussion revisited key aspects of project initiation, such as project charter, scope, and objectives. Notably, the challenge of estimating intangible software artifacts and the application of various techniques, including experience-based, algorithmic, and COCOMO models, were highlighted.</w:t>
      </w:r>
    </w:p>
    <w:p w14:paraId="485193FD" w14:textId="77777777" w:rsidR="00FF0C90" w:rsidRDefault="00FF0C90" w:rsidP="008F2780">
      <w:pPr>
        <w:spacing w:after="0" w:line="240" w:lineRule="auto"/>
      </w:pPr>
    </w:p>
    <w:p w14:paraId="04D7B7DC" w14:textId="77777777" w:rsidR="004D0749" w:rsidRDefault="00FF0C90" w:rsidP="003D5261">
      <w:pPr>
        <w:spacing w:after="0" w:line="240" w:lineRule="auto"/>
        <w:rPr>
          <w:b/>
          <w:bCs/>
        </w:rPr>
      </w:pPr>
      <w:r>
        <w:rPr>
          <w:b/>
          <w:bCs/>
        </w:rPr>
        <w:t xml:space="preserve">2.2 </w:t>
      </w:r>
      <w:r w:rsidRPr="008C17CC">
        <w:rPr>
          <w:b/>
          <w:bCs/>
        </w:rPr>
        <w:t>Reflections on Case Study/course work:</w:t>
      </w:r>
    </w:p>
    <w:p w14:paraId="6057F30B" w14:textId="021A590F" w:rsidR="001476E3" w:rsidRDefault="001476E3" w:rsidP="004D0749">
      <w:pPr>
        <w:spacing w:after="0" w:line="240" w:lineRule="auto"/>
        <w:jc w:val="both"/>
        <w:rPr>
          <w:b/>
          <w:bCs/>
        </w:rPr>
      </w:pPr>
      <w:r w:rsidRPr="004D0749">
        <w:rPr>
          <w:b/>
          <w:bCs/>
          <w:sz w:val="10"/>
          <w:szCs w:val="10"/>
        </w:rPr>
        <w:br/>
      </w:r>
      <w:r w:rsidR="003D5261">
        <w:t xml:space="preserve">Participated </w:t>
      </w:r>
      <w:r>
        <w:t xml:space="preserve">in the case study that utilized the Delphi technique for </w:t>
      </w:r>
      <w:r w:rsidR="00AF4165">
        <w:t xml:space="preserve">the </w:t>
      </w:r>
      <w:r>
        <w:t xml:space="preserve">team-based effort estimation. The collaborative nature of estimating project components, engaging in discussions around individual estimates, and ultimately reaching a consensus provided valuable insights. This practical exercise emphasized the importance of teamwork in software project management, showcasing how a shared understanding among team members significantly contributes to the accuracy of the estimation process. The hands-on application of effort estimation techniques aligned seamlessly with the collaborative principles discussed </w:t>
      </w:r>
      <w:r w:rsidR="00AF4165">
        <w:t>during lecture</w:t>
      </w:r>
      <w:r w:rsidR="003D5261">
        <w:t>.</w:t>
      </w:r>
    </w:p>
    <w:p w14:paraId="4CCB5B22" w14:textId="7B2636F5" w:rsidR="00FF0C90" w:rsidRDefault="00FF0C90" w:rsidP="001476E3">
      <w:pPr>
        <w:spacing w:after="0" w:line="240" w:lineRule="auto"/>
        <w:jc w:val="both"/>
        <w:rPr>
          <w:b/>
          <w:bCs/>
        </w:rPr>
      </w:pPr>
      <w:r>
        <w:br/>
      </w:r>
      <w:r>
        <w:rPr>
          <w:b/>
          <w:bCs/>
        </w:rPr>
        <w:t xml:space="preserve">2.3 </w:t>
      </w:r>
      <w:r w:rsidRPr="008C17CC">
        <w:rPr>
          <w:b/>
          <w:bCs/>
        </w:rPr>
        <w:t>Collaborative Learning:</w:t>
      </w:r>
    </w:p>
    <w:p w14:paraId="587B20A7" w14:textId="77777777" w:rsidR="004D0749" w:rsidRPr="004D0749" w:rsidRDefault="004D0749" w:rsidP="001476E3">
      <w:pPr>
        <w:spacing w:after="0" w:line="240" w:lineRule="auto"/>
        <w:jc w:val="both"/>
        <w:rPr>
          <w:b/>
          <w:bCs/>
          <w:sz w:val="8"/>
          <w:szCs w:val="8"/>
        </w:rPr>
      </w:pPr>
    </w:p>
    <w:p w14:paraId="56E34CD3" w14:textId="5B49F978" w:rsidR="003D5261" w:rsidRDefault="003D5261" w:rsidP="001476E3">
      <w:pPr>
        <w:spacing w:after="0" w:line="240" w:lineRule="auto"/>
        <w:jc w:val="both"/>
        <w:rPr>
          <w:b/>
          <w:bCs/>
        </w:rPr>
      </w:pPr>
      <w:r>
        <w:t xml:space="preserve">Working with peers during the Delphi technique exercise significantly enhanced my comprehension. Hearing diverse perspectives and engaging in discussions about individual estimates provided a comprehensive view of effort estimation. The collaborative essence of this activity aligned with the emphasis on group involvement in effort estimation techniques discussed in </w:t>
      </w:r>
      <w:r w:rsidR="00AF4165">
        <w:t>lecture</w:t>
      </w:r>
      <w:r>
        <w:t xml:space="preserve">. Participating in the Delphi technique exercise not only expanded my knowledge but also </w:t>
      </w:r>
      <w:r w:rsidR="00AF4165">
        <w:t xml:space="preserve">added </w:t>
      </w:r>
      <w:r>
        <w:t>the collaborative principles crucial for effective software project management.</w:t>
      </w:r>
    </w:p>
    <w:p w14:paraId="5321EEBB" w14:textId="77777777" w:rsidR="003D5261" w:rsidRDefault="003D5261" w:rsidP="008F2780">
      <w:pPr>
        <w:spacing w:after="0" w:line="240" w:lineRule="auto"/>
      </w:pPr>
    </w:p>
    <w:p w14:paraId="7CEB8A47" w14:textId="2D2E2334" w:rsidR="00FF0C90" w:rsidRDefault="00FF0C90" w:rsidP="00FF0C90">
      <w:pPr>
        <w:spacing w:after="0" w:line="240" w:lineRule="auto"/>
        <w:rPr>
          <w:b/>
          <w:bCs/>
        </w:rPr>
      </w:pPr>
      <w:r>
        <w:rPr>
          <w:b/>
          <w:bCs/>
        </w:rPr>
        <w:t xml:space="preserve">2.4 </w:t>
      </w:r>
      <w:r w:rsidRPr="008C17CC">
        <w:rPr>
          <w:b/>
          <w:bCs/>
        </w:rPr>
        <w:t>Further Research/Readings:</w:t>
      </w:r>
    </w:p>
    <w:p w14:paraId="55A2B614" w14:textId="77777777" w:rsidR="004D0749" w:rsidRPr="004D0749" w:rsidRDefault="004D0749" w:rsidP="00FF0C90">
      <w:pPr>
        <w:spacing w:after="0" w:line="240" w:lineRule="auto"/>
        <w:rPr>
          <w:b/>
          <w:bCs/>
          <w:sz w:val="10"/>
          <w:szCs w:val="10"/>
        </w:rPr>
      </w:pPr>
    </w:p>
    <w:p w14:paraId="38AC209D" w14:textId="4DAF6633" w:rsidR="004D0749" w:rsidRPr="004D0749" w:rsidRDefault="003D5261" w:rsidP="004D0749">
      <w:pPr>
        <w:spacing w:after="0" w:line="240" w:lineRule="auto"/>
        <w:jc w:val="both"/>
      </w:pPr>
      <w:r>
        <w:t xml:space="preserve">In addition to the core materials, this week's exploration extended to </w:t>
      </w:r>
      <w:r w:rsidR="00F14DDE">
        <w:t xml:space="preserve">case study </w:t>
      </w:r>
      <w:r>
        <w:t xml:space="preserve">discussing the limitations of experience-based techniques, particularly in the context of rapidly </w:t>
      </w:r>
      <w:r w:rsidR="00F14DDE">
        <w:t xml:space="preserve">involving </w:t>
      </w:r>
      <w:r>
        <w:t xml:space="preserve">technologies such as machine learning. </w:t>
      </w:r>
      <w:r w:rsidR="00F14DDE">
        <w:t xml:space="preserve">Case study </w:t>
      </w:r>
      <w:r>
        <w:t>offered valuable insights into the necessity for adaptive estimation approaches and the cultivation of a continuous learning mindset within the software project management domain. The supplemental readings not only broadened my understanding but also underscored the dynamic nature of the field, emphasizing the importance of staying abreast of evolving methodologies.</w:t>
      </w:r>
    </w:p>
    <w:p w14:paraId="341313D4" w14:textId="20ACFBCE" w:rsidR="002413A4" w:rsidRDefault="002413A4" w:rsidP="002413A4">
      <w:pPr>
        <w:spacing w:after="0" w:line="240" w:lineRule="auto"/>
        <w:rPr>
          <w:b/>
          <w:bCs/>
        </w:rPr>
      </w:pPr>
      <w:r>
        <w:rPr>
          <w:b/>
          <w:bCs/>
        </w:rPr>
        <w:lastRenderedPageBreak/>
        <w:t xml:space="preserve">2.5 </w:t>
      </w:r>
      <w:r w:rsidRPr="008C17CC">
        <w:rPr>
          <w:b/>
          <w:bCs/>
        </w:rPr>
        <w:t>Adjustments to Goals:</w:t>
      </w:r>
    </w:p>
    <w:p w14:paraId="47B5CBA2" w14:textId="77777777" w:rsidR="004D0749" w:rsidRPr="004D0749" w:rsidRDefault="004D0749" w:rsidP="002413A4">
      <w:pPr>
        <w:spacing w:after="0" w:line="240" w:lineRule="auto"/>
        <w:rPr>
          <w:b/>
          <w:bCs/>
          <w:sz w:val="6"/>
          <w:szCs w:val="6"/>
        </w:rPr>
      </w:pPr>
    </w:p>
    <w:p w14:paraId="40B86B12" w14:textId="1542D52B" w:rsidR="003D5261" w:rsidRDefault="003D5261" w:rsidP="003D5261">
      <w:pPr>
        <w:spacing w:after="0" w:line="240" w:lineRule="auto"/>
        <w:jc w:val="both"/>
        <w:rPr>
          <w:b/>
          <w:bCs/>
        </w:rPr>
      </w:pPr>
      <w:r>
        <w:t xml:space="preserve">Upon reviewing the goals established last week, a significant adjustment emerged concerning the appreciation of resource estimation </w:t>
      </w:r>
      <w:r w:rsidR="00F14DDE">
        <w:t>difficulties</w:t>
      </w:r>
      <w:r>
        <w:t xml:space="preserve">. The focus </w:t>
      </w:r>
      <w:r w:rsidR="00F14DDE">
        <w:t xml:space="preserve">set </w:t>
      </w:r>
      <w:r>
        <w:t xml:space="preserve">towards a more </w:t>
      </w:r>
      <w:r w:rsidR="00F14DDE">
        <w:t xml:space="preserve">exact </w:t>
      </w:r>
      <w:r>
        <w:t xml:space="preserve">understanding, considering factors such as skill sets, project duration, and individual variations in speed that </w:t>
      </w:r>
      <w:r w:rsidR="00F14DDE">
        <w:t>impact</w:t>
      </w:r>
      <w:r>
        <w:t xml:space="preserve"> resource requirements. The revised goals prioritize a deeper exploration of adaptive estimation techniques, aligning with the insights gained this week.</w:t>
      </w:r>
    </w:p>
    <w:p w14:paraId="4AF77EBA" w14:textId="77777777" w:rsidR="003D5261" w:rsidRDefault="003D5261" w:rsidP="008F2780">
      <w:pPr>
        <w:spacing w:after="0" w:line="240" w:lineRule="auto"/>
      </w:pPr>
    </w:p>
    <w:p w14:paraId="1FAECFA7" w14:textId="2B8AF566" w:rsidR="003D5261" w:rsidRPr="003D5261" w:rsidRDefault="003D5261" w:rsidP="003D5261">
      <w:pPr>
        <w:spacing w:after="0" w:line="240" w:lineRule="auto"/>
        <w:rPr>
          <w:b/>
          <w:bCs/>
          <w:sz w:val="28"/>
          <w:szCs w:val="28"/>
        </w:rPr>
      </w:pPr>
      <w:r w:rsidRPr="003D5261">
        <w:rPr>
          <w:b/>
          <w:bCs/>
          <w:sz w:val="28"/>
          <w:szCs w:val="28"/>
        </w:rPr>
        <w:t xml:space="preserve">Chapter </w:t>
      </w:r>
      <w:r>
        <w:rPr>
          <w:b/>
          <w:bCs/>
          <w:sz w:val="28"/>
          <w:szCs w:val="28"/>
        </w:rPr>
        <w:t>4</w:t>
      </w:r>
      <w:r w:rsidRPr="003D5261">
        <w:rPr>
          <w:b/>
          <w:bCs/>
          <w:sz w:val="28"/>
          <w:szCs w:val="28"/>
        </w:rPr>
        <w:t>:</w:t>
      </w:r>
    </w:p>
    <w:p w14:paraId="1060EA00" w14:textId="77777777" w:rsidR="003D5261" w:rsidRPr="004D0749" w:rsidRDefault="003D5261" w:rsidP="003D5261">
      <w:pPr>
        <w:spacing w:after="0" w:line="240" w:lineRule="auto"/>
        <w:rPr>
          <w:sz w:val="14"/>
          <w:szCs w:val="14"/>
        </w:rPr>
      </w:pPr>
    </w:p>
    <w:p w14:paraId="70FDBB8B" w14:textId="77777777" w:rsidR="003D5261" w:rsidRPr="003D5261" w:rsidRDefault="003D5261" w:rsidP="003D5261">
      <w:pPr>
        <w:spacing w:after="0" w:line="240" w:lineRule="auto"/>
        <w:rPr>
          <w:b/>
          <w:bCs/>
        </w:rPr>
      </w:pPr>
      <w:r w:rsidRPr="003D5261">
        <w:rPr>
          <w:b/>
          <w:bCs/>
        </w:rPr>
        <w:t>2.1 Key Concepts Learned:</w:t>
      </w:r>
    </w:p>
    <w:p w14:paraId="2F782784" w14:textId="77777777" w:rsidR="003D5261" w:rsidRPr="004D0749" w:rsidRDefault="003D5261" w:rsidP="003D5261">
      <w:pPr>
        <w:spacing w:after="0" w:line="240" w:lineRule="auto"/>
        <w:jc w:val="both"/>
        <w:rPr>
          <w:b/>
          <w:bCs/>
          <w:sz w:val="6"/>
          <w:szCs w:val="6"/>
        </w:rPr>
      </w:pPr>
    </w:p>
    <w:p w14:paraId="56E41C14" w14:textId="0CF50973" w:rsidR="003D5261" w:rsidRDefault="003D5261" w:rsidP="003D5261">
      <w:pPr>
        <w:spacing w:after="0" w:line="240" w:lineRule="auto"/>
        <w:jc w:val="both"/>
      </w:pPr>
      <w:r>
        <w:t>Chapter 4 emphasized the fundamental role of risk management in project dynamics, defining risks as uncertain events impacting project objectives. The types of risks, spanning strategic, operational, financial, and compliance areas, were explored. This builds upon last week's project initiation exploration, emphasizing the early recognition of potential risks in the project life cycle for effective planning and mitigation.</w:t>
      </w:r>
    </w:p>
    <w:p w14:paraId="50A0850A" w14:textId="77777777" w:rsidR="003D5261" w:rsidRDefault="003D5261" w:rsidP="003D5261">
      <w:pPr>
        <w:spacing w:after="0" w:line="240" w:lineRule="auto"/>
      </w:pPr>
    </w:p>
    <w:p w14:paraId="391CB018" w14:textId="77777777" w:rsidR="003D5261" w:rsidRDefault="003D5261" w:rsidP="003D5261">
      <w:pPr>
        <w:spacing w:after="0" w:line="240" w:lineRule="auto"/>
        <w:rPr>
          <w:b/>
          <w:bCs/>
        </w:rPr>
      </w:pPr>
      <w:r>
        <w:rPr>
          <w:b/>
          <w:bCs/>
        </w:rPr>
        <w:t xml:space="preserve">2.2 </w:t>
      </w:r>
      <w:r w:rsidRPr="008C17CC">
        <w:rPr>
          <w:b/>
          <w:bCs/>
        </w:rPr>
        <w:t>Reflections on Case Study/course work:</w:t>
      </w:r>
    </w:p>
    <w:p w14:paraId="72B1E9F9" w14:textId="77777777" w:rsidR="004D0749" w:rsidRPr="004D0749" w:rsidRDefault="004D0749" w:rsidP="003D5261">
      <w:pPr>
        <w:spacing w:after="0" w:line="240" w:lineRule="auto"/>
        <w:rPr>
          <w:b/>
          <w:bCs/>
          <w:sz w:val="6"/>
          <w:szCs w:val="6"/>
        </w:rPr>
      </w:pPr>
    </w:p>
    <w:p w14:paraId="1E114329" w14:textId="02A8F2A2" w:rsidR="003D5261" w:rsidRDefault="003D5261" w:rsidP="003D5261">
      <w:pPr>
        <w:spacing w:after="0" w:line="240" w:lineRule="auto"/>
        <w:jc w:val="both"/>
      </w:pPr>
      <w:r>
        <w:t xml:space="preserve">Engaged in a risk management case study that offered a </w:t>
      </w:r>
      <w:r w:rsidR="004D0749">
        <w:t>practical insight</w:t>
      </w:r>
      <w:r>
        <w:t xml:space="preserve"> into the </w:t>
      </w:r>
      <w:r w:rsidR="00F14DDE">
        <w:t xml:space="preserve">complications </w:t>
      </w:r>
      <w:r>
        <w:t>of a comprehensive risk management plan. The case study emphasized the significance of covering risk identification, assessment, and response strategies. This practical experience highlighted the interconnected nature of project management phases, emphasizing how a robust understanding of project initiation lay the foundation for effective risk management. The integration of risk management principles into the case study echoed the importance assigned to risk considerations.</w:t>
      </w:r>
    </w:p>
    <w:p w14:paraId="174A3D29" w14:textId="77777777" w:rsidR="003D5261" w:rsidRDefault="003D5261" w:rsidP="003D5261">
      <w:pPr>
        <w:spacing w:after="0" w:line="240" w:lineRule="auto"/>
        <w:jc w:val="both"/>
        <w:rPr>
          <w:b/>
          <w:bCs/>
        </w:rPr>
      </w:pPr>
      <w:r>
        <w:br/>
      </w:r>
      <w:r>
        <w:rPr>
          <w:b/>
          <w:bCs/>
        </w:rPr>
        <w:t xml:space="preserve">2.3 </w:t>
      </w:r>
      <w:r w:rsidRPr="008C17CC">
        <w:rPr>
          <w:b/>
          <w:bCs/>
        </w:rPr>
        <w:t>Collaborative Learning:</w:t>
      </w:r>
    </w:p>
    <w:p w14:paraId="2ED78A9D" w14:textId="77777777" w:rsidR="004D0749" w:rsidRPr="004D0749" w:rsidRDefault="004D0749" w:rsidP="003D5261">
      <w:pPr>
        <w:spacing w:after="0" w:line="240" w:lineRule="auto"/>
        <w:jc w:val="both"/>
        <w:rPr>
          <w:b/>
          <w:bCs/>
          <w:sz w:val="6"/>
          <w:szCs w:val="6"/>
        </w:rPr>
      </w:pPr>
    </w:p>
    <w:p w14:paraId="1DC905C4" w14:textId="5AA20E7B" w:rsidR="003D5261" w:rsidRDefault="003D5261" w:rsidP="004D0749">
      <w:pPr>
        <w:spacing w:after="0" w:line="240" w:lineRule="auto"/>
        <w:jc w:val="both"/>
      </w:pPr>
      <w:r>
        <w:t xml:space="preserve">Collaborating with peers in group activities deepened my understanding of risk management strategies. Discussions on real-world scenarios and exposure to various perspectives broadened my consideration of potential risks. The collaborative environment facilitated the exchange of ideas on diverse approaches to risk mitigation, improving my grasp of the </w:t>
      </w:r>
      <w:r w:rsidR="00F14DDE">
        <w:t xml:space="preserve">risk </w:t>
      </w:r>
      <w:r>
        <w:t xml:space="preserve">matter. Engaging with peers in risk management activities not only </w:t>
      </w:r>
      <w:r w:rsidR="00F14DDE">
        <w:t xml:space="preserve">improved </w:t>
      </w:r>
      <w:r>
        <w:t xml:space="preserve">my understanding of the concepts from Chapter 4 but also </w:t>
      </w:r>
      <w:r w:rsidR="00F14DDE">
        <w:t xml:space="preserve">bring out </w:t>
      </w:r>
      <w:r>
        <w:t>the practical application of collaborative learning in addressing real-world project challenges.</w:t>
      </w:r>
    </w:p>
    <w:p w14:paraId="43EF0027" w14:textId="77777777" w:rsidR="003D5261" w:rsidRDefault="003D5261" w:rsidP="003D5261">
      <w:pPr>
        <w:spacing w:after="0" w:line="240" w:lineRule="auto"/>
      </w:pPr>
    </w:p>
    <w:p w14:paraId="42E5AABD" w14:textId="77777777" w:rsidR="003D5261" w:rsidRDefault="003D5261" w:rsidP="003D5261">
      <w:pPr>
        <w:spacing w:after="0" w:line="240" w:lineRule="auto"/>
        <w:rPr>
          <w:b/>
          <w:bCs/>
        </w:rPr>
      </w:pPr>
      <w:r>
        <w:rPr>
          <w:b/>
          <w:bCs/>
        </w:rPr>
        <w:t xml:space="preserve">2.4 </w:t>
      </w:r>
      <w:r w:rsidRPr="008C17CC">
        <w:rPr>
          <w:b/>
          <w:bCs/>
        </w:rPr>
        <w:t>Further Research/Readings:</w:t>
      </w:r>
    </w:p>
    <w:p w14:paraId="2776E1F9" w14:textId="55ACDBFC" w:rsidR="003D5261" w:rsidRDefault="003D5261" w:rsidP="003D5261">
      <w:pPr>
        <w:spacing w:after="0" w:line="240" w:lineRule="auto"/>
        <w:jc w:val="both"/>
      </w:pPr>
      <w:r w:rsidRPr="003D5261">
        <w:t xml:space="preserve">Complementary to the primary course content, supplementary readings delved deeper into specific risk management strategies and tools. The exploration of literature on risk quantification methodologies and successful project risk management case studies served to augment the course material. These resources not only expanded my knowledge but also provided practical examples, reinforcing the importance of adopting a proactive risk management approach. The additional readings </w:t>
      </w:r>
      <w:r w:rsidR="00F14DDE">
        <w:t xml:space="preserve">reveal nice </w:t>
      </w:r>
      <w:r w:rsidRPr="003D5261">
        <w:t>aspects of risk management, contributing understanding of the subject.</w:t>
      </w:r>
    </w:p>
    <w:p w14:paraId="4C67E34D" w14:textId="77777777" w:rsidR="004D0749" w:rsidRDefault="004D0749" w:rsidP="003D5261">
      <w:pPr>
        <w:spacing w:after="0" w:line="240" w:lineRule="auto"/>
        <w:jc w:val="both"/>
      </w:pPr>
    </w:p>
    <w:p w14:paraId="46C9779B" w14:textId="4887E24E" w:rsidR="003D5261" w:rsidRPr="008C17CC" w:rsidRDefault="003D5261" w:rsidP="003D5261">
      <w:pPr>
        <w:spacing w:after="0" w:line="240" w:lineRule="auto"/>
        <w:rPr>
          <w:b/>
          <w:bCs/>
        </w:rPr>
      </w:pPr>
      <w:r>
        <w:rPr>
          <w:b/>
          <w:bCs/>
        </w:rPr>
        <w:t xml:space="preserve">2.5 </w:t>
      </w:r>
      <w:r w:rsidRPr="008C17CC">
        <w:rPr>
          <w:b/>
          <w:bCs/>
        </w:rPr>
        <w:t>Adjustments to Goals:</w:t>
      </w:r>
    </w:p>
    <w:p w14:paraId="4EBA3631" w14:textId="05E396EA" w:rsidR="000C636D" w:rsidRDefault="00F14DDE" w:rsidP="004D0749">
      <w:pPr>
        <w:spacing w:after="0" w:line="240" w:lineRule="auto"/>
        <w:jc w:val="both"/>
      </w:pPr>
      <w:r>
        <w:t>U</w:t>
      </w:r>
      <w:r w:rsidR="003D5261">
        <w:t xml:space="preserve">pon the foundational understanding of risk management concepts, the goals for the upcoming week </w:t>
      </w:r>
      <w:r>
        <w:t xml:space="preserve">surround </w:t>
      </w:r>
      <w:r w:rsidR="003D5261">
        <w:t>a deeper exploration of advanced software project management principles. Additionally, there is an aim to utilize peer discussions to seamlessly integrate risk management strategies into the broader context of software project planning and execution</w:t>
      </w:r>
      <w:r w:rsidR="004D0749">
        <w:t>.</w:t>
      </w: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1476E3"/>
    <w:rsid w:val="0022509F"/>
    <w:rsid w:val="002413A4"/>
    <w:rsid w:val="003D5261"/>
    <w:rsid w:val="004D0749"/>
    <w:rsid w:val="008C17CC"/>
    <w:rsid w:val="008F2780"/>
    <w:rsid w:val="00A62DFE"/>
    <w:rsid w:val="00AF4165"/>
    <w:rsid w:val="00C50D25"/>
    <w:rsid w:val="00EC26D5"/>
    <w:rsid w:val="00F14DDE"/>
    <w:rsid w:val="00F30A34"/>
    <w:rsid w:val="00FF0C9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3A4"/>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22509F"/>
    <w:rPr>
      <w:color w:val="467886" w:themeColor="hyperlink"/>
      <w:u w:val="single"/>
    </w:rPr>
  </w:style>
  <w:style w:type="character" w:styleId="UnresolvedMention">
    <w:name w:val="Unresolved Mention"/>
    <w:basedOn w:val="DefaultParagraphFont"/>
    <w:uiPriority w:val="99"/>
    <w:semiHidden/>
    <w:unhideWhenUsed/>
    <w:rsid w:val="00225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zadfiya/SOEN-6841-SPM/blob/main/LJ_W2_40232646.pdf" TargetMode="External"/><Relationship Id="rId4" Type="http://schemas.openxmlformats.org/officeDocument/2006/relationships/hyperlink" Target="https://github.com/zadfiya/SOEN-6841-SPM/blob/main/LJ_W2_40232646.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Z A D F I Y A .</cp:lastModifiedBy>
  <cp:revision>3</cp:revision>
  <cp:lastPrinted>2024-02-04T00:34:00Z</cp:lastPrinted>
  <dcterms:created xsi:type="dcterms:W3CDTF">2024-02-04T00:31:00Z</dcterms:created>
  <dcterms:modified xsi:type="dcterms:W3CDTF">2024-02-04T00:36:00Z</dcterms:modified>
</cp:coreProperties>
</file>