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sz w:val="26"/>
        </w:rPr>
        <w:t>LEMBAR VALIDASI AHLI INTEGRASI NILAI KEISLAMAN</w:t>
      </w:r>
    </w:p>
    <w:p>
      <w:pPr>
        <w:spacing w:before="0" w:after="280" w:line="360" w:lineRule="auto"/>
        <w:jc w:val="center"/>
      </w:pPr>
      <w:r>
        <w:rPr>
          <w:rFonts w:ascii="Times New Roman" w:hAnsi="Times New Roman"/>
          <w:b/>
          <w:i w:val="0"/>
          <w:sz w:val="22"/>
        </w:rPr>
        <w:t>Pengembangan Media Pembelajaran Dasbor Statistika Interaktif Terintegrasi Nilai Keislaman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64748B"/>
          <w:sz w:val="18"/>
        </w:rPr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Nama Validator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NIP / NIDN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Instansi / Prodi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Tanggal Penilaian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</w:tbl>
    <w:p>
      <w:pPr>
        <w:spacing w:after="120"/>
      </w:pP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PETUNJUK PENGISIAN LEMBAR PENILAIAN: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1. </w:t>
      </w:r>
      <w:r>
        <w:rPr>
          <w:rFonts w:ascii="Times New Roman" w:hAnsi="Times New Roman"/>
          <w:b w:val="0"/>
          <w:i w:val="0"/>
          <w:sz w:val="21"/>
        </w:rPr>
        <w:t>Lembar penilaian ini bertujuan untuk menghimpun data validitas kelayakan teoretis terhadap Prototipe-1 media pembelajaran dasbor statistika interaktif.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2. </w:t>
      </w:r>
      <w:r>
        <w:rPr>
          <w:rFonts w:ascii="Times New Roman" w:hAnsi="Times New Roman"/>
          <w:b w:val="0"/>
          <w:i w:val="0"/>
          <w:sz w:val="21"/>
        </w:rPr>
        <w:t>Bapak/Ibu dimohon memberikan tanda centang (✓) pada kolom skala skor 1 sampai 5 yang paling mencerminkan penilaian objektif.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3. </w:t>
      </w:r>
      <w:r>
        <w:rPr>
          <w:rFonts w:ascii="Times New Roman" w:hAnsi="Times New Roman"/>
          <w:b w:val="0"/>
          <w:i w:val="0"/>
          <w:sz w:val="21"/>
        </w:rPr>
        <w:t>Keterangan Skala Skor: 1 = Sangat Tidak Sesuai / Sangat Buruk; 2 = Tidak Sesuai / Buruk; 3 = Cukup Sesuai / Cukup; 4 = Sesuai / Baik; 5 = Sangat Sesuai / Sangat Baik.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4. </w:t>
      </w:r>
      <w:r>
        <w:rPr>
          <w:rFonts w:ascii="Times New Roman" w:hAnsi="Times New Roman"/>
          <w:b w:val="0"/>
          <w:i w:val="0"/>
          <w:sz w:val="21"/>
        </w:rPr>
        <w:t>Mohon menuliskan saran koreksi atau kritik kualitatif pada kolom Catatan atau lembar masukan di bagian akhir guna penyempurnaan produk.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TABEL BUTIR EVALUASI VALIDITAS INTEGRASI ISLAM (ISL-01 s.d. ISL-09):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4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Indikator &amp; Butir Pernyataan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Catatan / Saran</w:t>
            </w: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Internalisasi Pilar Tabayyun (QS. Al-Hujurat: 6)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Kesesuaian penanaman nilai pilar Tabayyun (verifikasi kritis dan ketelitian informasi) dalam aktivitas analisis dan evaluasi data.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Internalisasi Pilar Amanah (QS. Al-Ahzab: 72 &amp; Al-Muthaffifin: 1-3)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Kesesuaian internalisasi nilai pilar Amanah (kejujuran dan transparansi) dalam penyajian data tanpa rekayasa manipulasi grafis.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Autentisitas &amp; Keabsahan Dalil Syar'i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Keabsahan dan keautentikan rujukan ayat Al-Qur'an, hadits, serta kaidah ushul fikih yang disematkan pada setiap tugas studi.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Keterpaduan Epistemologis &amp; Organis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Keterpaduan nilai keislaman menyatu secara organis dan epistemologis dengan materi matematika tanpa menimbulkan kesan tempelan.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Relevansi Kontekstual Dataset Keislaman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Ketepatan pemilihan stimulus dataset bernuansa filantropi dan edukasi Islam (Zakat Fitrah, Wakaf Produktif, Muraja'ah Qur'an, Kas Madrasah).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Dampak Pembentukan Karakter Siswa Berakhlak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Potensi media dalam membina karakter peserta didik agar bersikap kritis terhadap disinformasi, adil dalam evaluasi, dan bertanggung jawab.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7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Ketepatan Bahasa &amp; Transliterasi Istilah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Ketepatan penggunaan istilah keagamaan dan transliterasi Arab-Latin yang santun, sahih, dan sesuai tahap kognitif siswa madrasah.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8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Eliminasi Dikotomi Sains &amp; Agama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Kemampuan media dalam mengikis dikotomi pemisah antara sains matematika umum dengan nilai-nilai wahyu ilahiah.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Penguatan Nilai As-Syura &amp; Al-Ihtiyath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Internalisasi nilai prinsip Syura (musyawarah perumusan keputusan) dan Ihtiyath (kehati-hatian) dalam pemodelan data strategi.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Komentar dan Saran Perbaikan Umum Ahli Integrasi Keislaman: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8640"/>
      </w:tblGrid>
      <w:tr>
        <w:tc>
          <w:tcPr>
            <w:tcW w:type="dxa" w:w="9360"/>
            <w:tcMar>
              <w:top w:w="150" w:type="dxa"/>
              <w:bottom w:w="400" w:type="dxa"/>
              <w:left w:w="150" w:type="dxa"/>
              <w:right w:w="150" w:type="dxa"/>
            </w:tcMar>
          </w:tcPr>
          <w:p/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80" w:line="276" w:lineRule="auto"/>
            </w:pPr>
            <w:r>
              <w:rPr>
                <w:rFonts w:ascii="Times New Roman" w:hAnsi="Times New Roman"/>
                <w:b w:val="0"/>
                <w:i/>
                <w:sz w:val="20"/>
              </w:rPr>
              <w:t>Rekomendasi Umum Validator:</w:t>
              <w:br/>
              <w:t>[   ] Layak Digunakan Tanpa Revisi</w:t>
              <w:br/>
              <w:t>[   ] Layak Digunakan dengan Revisi Kecil</w:t>
              <w:br/>
              <w:t>[   ] Tidak Layak Digunakan</w:t>
            </w:r>
          </w:p>
        </w:tc>
        <w:tc>
          <w:tcPr>
            <w:tcW w:type="dxa" w:w="47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Cirebon, .................................... 2026</w:t>
              <w:br/>
              <w:t>Validator Ahli Integrasi Nilai Keislaman,</w:t>
              <w:br/>
              <w:br/>
              <w:br/>
              <w:br/>
              <w:br/>
              <w:t>( .................................................................... )</w:t>
              <w:br/>
              <w:t>NIP/NIDN. .................................................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