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C24A22"/>
          <w:spacing w:val="120"/>
          <w:sz w:val="20"/>
          <w:szCs w:val="20"/>
        </w:rPr>
        <w:t xml:space="preserve">KINOGRADE</w:t>
      </w:r>
    </w:p>
    <w:p>
      <w:pPr>
        <w:spacing w:before="260"/>
      </w:pPr>
      <w:r>
        <w:rPr>
          <w:rFonts w:ascii="Georgia" w:cs="Georgia" w:eastAsia="Georgia" w:hAnsi="Georgia"/>
          <w:b/>
          <w:bCs/>
          <w:color w:val="1A1713"/>
          <w:sz w:val="68"/>
          <w:szCs w:val="68"/>
        </w:rPr>
        <w:t xml:space="preserve">Technical</w:t>
      </w:r>
    </w:p>
    <w:p>
      <w:pPr>
        <w:spacing w:before="0"/>
      </w:pPr>
      <w:r>
        <w:rPr>
          <w:rFonts w:ascii="Georgia" w:cs="Georgia" w:eastAsia="Georgia" w:hAnsi="Georgia"/>
          <w:b/>
          <w:bCs/>
          <w:color w:val="1A1713"/>
          <w:sz w:val="68"/>
          <w:szCs w:val="68"/>
        </w:rPr>
        <w:t xml:space="preserve">Documentation</w:t>
      </w:r>
    </w:p>
    <w:p>
      <w:pPr>
        <w:spacing w:before="200"/>
      </w:pPr>
      <w:r>
        <w:rPr>
          <w:color w:val="6B665C"/>
          <w:sz w:val="23"/>
          <w:szCs w:val="23"/>
        </w:rPr>
        <w:t xml:space="preserve">A walkthrough of the architecture, the code and the database.</w:t>
      </w:r>
    </w:p>
    <w:p>
      <w:pPr>
        <w:pBdr>
          <w:top w:val="single" w:color="D9D3C7" w:sz="6"/>
        </w:pBdr>
        <w:spacing w:before="1500"/>
      </w:pPr>
    </w:p>
    <w:p>
      <w:pPr>
        <w:spacing w:before="160"/>
      </w:pPr>
      <w:r>
        <w:rPr>
          <w:color w:val="1A1713"/>
          <w:sz w:val="19"/>
          <w:szCs w:val="19"/>
        </w:rPr>
        <w:t xml:space="preserve">Next.js 16  ·  Hono  ·  Django 5.2 + DRF  ·  PostgreSQL (Neon)  ·  Vercel</w:t>
      </w:r>
    </w:p>
    <w:p>
      <w:pPr>
        <w:spacing w:before="60"/>
      </w:pPr>
      <w:r>
        <w:rPr>
          <w:rFonts w:ascii="Consolas" w:cs="Consolas" w:eastAsia="Consolas" w:hAnsi="Consolas"/>
          <w:color w:val="C24A22"/>
          <w:sz w:val="19"/>
          <w:szCs w:val="19"/>
        </w:rPr>
        <w:t xml:space="preserve">https://kinograde.vercel.app</w:t>
      </w:r>
    </w:p>
    <w:p>
      <w:pPr>
        <w:pStyle w:val="Heading1"/>
        <w:pageBreakBefore/>
        <w:spacing w:after="180" w:before="200"/>
      </w:pPr>
      <w:r>
        <w:rPr>
          <w:rFonts w:ascii="Georgia" w:cs="Georgia" w:eastAsia="Georgia" w:hAnsi="Georgia"/>
          <w:b/>
          <w:bCs/>
          <w:color w:val="1A1713"/>
          <w:sz w:val="34"/>
          <w:szCs w:val="34"/>
        </w:rPr>
        <w:t xml:space="preserve">1. Overview</w:t>
      </w:r>
    </w:p>
    <w:p>
      <w:pPr>
        <w:spacing w:after="140" w:line="300"/>
      </w:pPr>
      <w:r>
        <w:rPr>
          <w:color w:val="1A1713"/>
          <w:sz w:val="20"/>
          <w:szCs w:val="20"/>
        </w:rPr>
        <w:t xml:space="preserve">Kinograde is an AI image and video generation product. A user writes a subject, chooses a film stock, a colour treatment, a lighting rig, an optional effect and — for video — a camera move. Those choices are composed into a single prompt, priced, and turned into a generation record.</w:t>
      </w:r>
    </w:p>
    <w:p>
      <w:pPr>
        <w:spacing w:after="140" w:line="300"/>
      </w:pPr>
      <w:r>
        <w:rPr>
          <w:color w:val="1A1713"/>
          <w:sz w:val="20"/>
          <w:szCs w:val="20"/>
        </w:rPr>
        <w:t xml:space="preserve">The system is built as three independently deployable tiers over one PostgreSQL database.</w:t>
      </w:r>
    </w:p>
    <w:p>
      <w:pPr>
        <w:spacing w:after="60"/>
      </w:pPr>
    </w:p>
    <w:p>
      <w:pPr>
        <w:shd w:fill="F7F5F1" w:val="clear"/>
        <w:spacing w:after="0" w:before="80"/>
        <w:ind w:left="180" w:right="180"/>
      </w:pPr>
      <w:r>
        <w:rPr>
          <w:rFonts w:ascii="Consolas" w:cs="Consolas" w:eastAsia="Consolas" w:hAnsi="Consolas"/>
          <w:color w:val="1A1713"/>
          <w:sz w:val="17"/>
          <w:szCs w:val="17"/>
        </w:rPr>
        <w:t xml:space="preserve">                    +------------------+</w:t>
      </w:r>
    </w:p>
    <w:p>
      <w:pPr>
        <w:shd w:fill="F7F5F1" w:val="clear"/>
        <w:spacing w:after="0" w:before="0"/>
        <w:ind w:left="180" w:right="180"/>
      </w:pPr>
      <w:r>
        <w:rPr>
          <w:rFonts w:ascii="Consolas" w:cs="Consolas" w:eastAsia="Consolas" w:hAnsi="Consolas"/>
          <w:color w:val="1A1713"/>
          <w:sz w:val="17"/>
          <w:szCs w:val="17"/>
        </w:rPr>
        <w:t xml:space="preserve">   browser ───────► |   frontend/      |   Next.js 16 · TypeScript</w:t>
      </w:r>
    </w:p>
    <w:p>
      <w:pPr>
        <w:shd w:fill="F7F5F1" w:val="clear"/>
        <w:spacing w:after="0" w:before="0"/>
        <w:ind w:left="180" w:right="180"/>
      </w:pPr>
      <w:r>
        <w:rPr>
          <w:rFonts w:ascii="Consolas" w:cs="Consolas" w:eastAsia="Consolas" w:hAnsi="Consolas"/>
          <w:color w:val="1A1713"/>
          <w:sz w:val="17"/>
          <w:szCs w:val="17"/>
        </w:rPr>
        <w:t xml:space="preserve">                    |                  |   rendering only; no secrets, no DB</w:t>
      </w:r>
    </w:p>
    <w:p>
      <w:pPr>
        <w:shd w:fill="F7F5F1" w:val="clear"/>
        <w:spacing w:after="0" w:before="0"/>
        <w:ind w:left="180" w:right="180"/>
      </w:pPr>
      <w:r>
        <w:rPr>
          <w:rFonts w:ascii="Consolas" w:cs="Consolas" w:eastAsia="Consolas" w:hAnsi="Consolas"/>
          <w:color w:val="1A1713"/>
          <w:sz w:val="17"/>
          <w:szCs w:val="17"/>
        </w:rPr>
        <w:t xml:space="preserve">                    +--------+---------+</w:t>
      </w:r>
    </w:p>
    <w:p>
      <w:pPr>
        <w:shd w:fill="F7F5F1" w:val="clear"/>
        <w:spacing w:after="0" w:before="0"/>
        <w:ind w:left="180" w:right="180"/>
      </w:pPr>
      <w:r>
        <w:rPr>
          <w:rFonts w:ascii="Consolas" w:cs="Consolas" w:eastAsia="Consolas" w:hAnsi="Consolas"/>
          <w:color w:val="1A1713"/>
          <w:sz w:val="17"/>
          <w:szCs w:val="17"/>
        </w:rPr>
        <w:t xml:space="preserve">                             | server-side proxy, cookies forwarded</w:t>
      </w:r>
    </w:p>
    <w:p>
      <w:pPr>
        <w:shd w:fill="F7F5F1" w:val="clear"/>
        <w:spacing w:after="0" w:before="0"/>
        <w:ind w:left="180" w:right="180"/>
      </w:pPr>
      <w:r>
        <w:rPr>
          <w:rFonts w:ascii="Consolas" w:cs="Consolas" w:eastAsia="Consolas" w:hAnsi="Consolas"/>
          <w:color w:val="1A1713"/>
          <w:sz w:val="17"/>
          <w:szCs w:val="17"/>
        </w:rPr>
        <w:t xml:space="preserve">                    +--------v---------+</w:t>
      </w:r>
    </w:p>
    <w:p>
      <w:pPr>
        <w:shd w:fill="F7F5F1" w:val="clear"/>
        <w:spacing w:after="0" w:before="0"/>
        <w:ind w:left="180" w:right="180"/>
      </w:pPr>
      <w:r>
        <w:rPr>
          <w:rFonts w:ascii="Consolas" w:cs="Consolas" w:eastAsia="Consolas" w:hAnsi="Consolas"/>
          <w:color w:val="1A1713"/>
          <w:sz w:val="17"/>
          <w:szCs w:val="17"/>
        </w:rPr>
        <w:t xml:space="preserve">                    |   gateway/       |   Node · Hono · TypeScript</w:t>
      </w:r>
    </w:p>
    <w:p>
      <w:pPr>
        <w:shd w:fill="F7F5F1" w:val="clear"/>
        <w:spacing w:after="0" w:before="0"/>
        <w:ind w:left="180" w:right="180"/>
      </w:pPr>
      <w:r>
        <w:rPr>
          <w:rFonts w:ascii="Consolas" w:cs="Consolas" w:eastAsia="Consolas" w:hAnsi="Consolas"/>
          <w:color w:val="1A1713"/>
          <w:sz w:val="17"/>
          <w:szCs w:val="17"/>
        </w:rPr>
        <w:t xml:space="preserve">                    |                  |   session cookie, validation, rate limits</w:t>
      </w:r>
    </w:p>
    <w:p>
      <w:pPr>
        <w:shd w:fill="F7F5F1" w:val="clear"/>
        <w:spacing w:after="0" w:before="0"/>
        <w:ind w:left="180" w:right="180"/>
      </w:pPr>
      <w:r>
        <w:rPr>
          <w:rFonts w:ascii="Consolas" w:cs="Consolas" w:eastAsia="Consolas" w:hAnsi="Consolas"/>
          <w:color w:val="1A1713"/>
          <w:sz w:val="17"/>
          <w:szCs w:val="17"/>
        </w:rPr>
        <w:t xml:space="preserve">                    +--------+---------+</w:t>
      </w:r>
    </w:p>
    <w:p>
      <w:pPr>
        <w:shd w:fill="F7F5F1" w:val="clear"/>
        <w:spacing w:after="0" w:before="0"/>
        <w:ind w:left="180" w:right="180"/>
      </w:pPr>
      <w:r>
        <w:rPr>
          <w:rFonts w:ascii="Consolas" w:cs="Consolas" w:eastAsia="Consolas" w:hAnsi="Consolas"/>
          <w:color w:val="1A1713"/>
          <w:sz w:val="17"/>
          <w:szCs w:val="17"/>
        </w:rPr>
        <w:t xml:space="preserve">                             | X-Gateway-Key + X-Session-Token</w:t>
      </w:r>
    </w:p>
    <w:p>
      <w:pPr>
        <w:shd w:fill="F7F5F1" w:val="clear"/>
        <w:spacing w:after="0" w:before="0"/>
        <w:ind w:left="180" w:right="180"/>
      </w:pPr>
      <w:r>
        <w:rPr>
          <w:rFonts w:ascii="Consolas" w:cs="Consolas" w:eastAsia="Consolas" w:hAnsi="Consolas"/>
          <w:color w:val="1A1713"/>
          <w:sz w:val="17"/>
          <w:szCs w:val="17"/>
        </w:rPr>
        <w:t xml:space="preserve">                    +--------v---------+</w:t>
      </w:r>
    </w:p>
    <w:p>
      <w:pPr>
        <w:shd w:fill="F7F5F1" w:val="clear"/>
        <w:spacing w:after="0" w:before="0"/>
        <w:ind w:left="180" w:right="180"/>
      </w:pPr>
      <w:r>
        <w:rPr>
          <w:rFonts w:ascii="Consolas" w:cs="Consolas" w:eastAsia="Consolas" w:hAnsi="Consolas"/>
          <w:color w:val="1A1713"/>
          <w:sz w:val="17"/>
          <w:szCs w:val="17"/>
        </w:rPr>
        <w:t xml:space="preserve">                    |   backend/       |   Django 5.2 · DRF · Python</w:t>
      </w:r>
    </w:p>
    <w:p>
      <w:pPr>
        <w:shd w:fill="F7F5F1" w:val="clear"/>
        <w:spacing w:after="0" w:before="0"/>
        <w:ind w:left="180" w:right="180"/>
      </w:pPr>
      <w:r>
        <w:rPr>
          <w:rFonts w:ascii="Consolas" w:cs="Consolas" w:eastAsia="Consolas" w:hAnsi="Consolas"/>
          <w:color w:val="1A1713"/>
          <w:sz w:val="17"/>
          <w:szCs w:val="17"/>
        </w:rPr>
        <w:t xml:space="preserve">                    |                  |   users, credits, catalogue, generations</w:t>
      </w:r>
    </w:p>
    <w:p>
      <w:pPr>
        <w:shd w:fill="F7F5F1" w:val="clear"/>
        <w:spacing w:after="0" w:before="0"/>
        <w:ind w:left="180" w:right="180"/>
      </w:pPr>
      <w:r>
        <w:rPr>
          <w:rFonts w:ascii="Consolas" w:cs="Consolas" w:eastAsia="Consolas" w:hAnsi="Consolas"/>
          <w:color w:val="1A1713"/>
          <w:sz w:val="17"/>
          <w:szCs w:val="17"/>
        </w:rPr>
        <w:t xml:space="preserve">                    +--------+---------+</w:t>
      </w:r>
    </w:p>
    <w:p>
      <w:pPr>
        <w:shd w:fill="F7F5F1" w:val="clear"/>
        <w:spacing w:after="0" w:before="0"/>
        <w:ind w:left="180" w:right="180"/>
      </w:pPr>
      <w:r>
        <w:rPr>
          <w:rFonts w:ascii="Consolas" w:cs="Consolas" w:eastAsia="Consolas" w:hAnsi="Consolas"/>
          <w:color w:val="1A1713"/>
          <w:sz w:val="17"/>
          <w:szCs w:val="17"/>
        </w:rPr>
        <w:t xml:space="preserve">                             |</w:t>
      </w:r>
    </w:p>
    <w:p>
      <w:pPr>
        <w:shd w:fill="F7F5F1" w:val="clear"/>
        <w:spacing w:after="0" w:before="0"/>
        <w:ind w:left="180" w:right="180"/>
      </w:pPr>
      <w:r>
        <w:rPr>
          <w:rFonts w:ascii="Consolas" w:cs="Consolas" w:eastAsia="Consolas" w:hAnsi="Consolas"/>
          <w:color w:val="1A1713"/>
          <w:sz w:val="17"/>
          <w:szCs w:val="17"/>
        </w:rPr>
        <w:t xml:space="preserve">                    +--------v---------+</w:t>
      </w:r>
    </w:p>
    <w:p>
      <w:pPr>
        <w:shd w:fill="F7F5F1" w:val="clear"/>
        <w:spacing w:after="0" w:before="0"/>
        <w:ind w:left="180" w:right="180"/>
      </w:pPr>
      <w:r>
        <w:rPr>
          <w:rFonts w:ascii="Consolas" w:cs="Consolas" w:eastAsia="Consolas" w:hAnsi="Consolas"/>
          <w:color w:val="1A1713"/>
          <w:sz w:val="17"/>
          <w:szCs w:val="17"/>
        </w:rPr>
        <w:t xml:space="preserve">                    |   PostgreSQL     |   Neon, via Vercel Marketplace</w:t>
      </w:r>
    </w:p>
    <w:p>
      <w:pPr>
        <w:shd w:fill="F7F5F1" w:val="clear"/>
        <w:spacing w:after="170" w:before="0"/>
        <w:ind w:left="180" w:right="180"/>
      </w:pPr>
      <w:r>
        <w:rPr>
          <w:rFonts w:ascii="Consolas" w:cs="Consolas" w:eastAsia="Consolas" w:hAnsi="Consolas"/>
          <w:color w:val="1A1713"/>
          <w:sz w:val="17"/>
          <w:szCs w:val="17"/>
        </w:rPr>
        <w:t xml:space="preserve">                    +------------------+</w:t>
      </w:r>
    </w:p>
    <w:p>
      <w:pPr>
        <w:spacing w:after="140" w:line="300"/>
      </w:pPr>
      <w:r>
        <w:rPr>
          <w:color w:val="1A1713"/>
          <w:sz w:val="20"/>
          <w:szCs w:val="20"/>
        </w:rPr>
        <w:t xml:space="preserve">Traffic flows in one direction only: </w:t>
      </w:r>
      <w:r>
        <w:rPr>
          <w:b/>
          <w:bCs/>
          <w:i w:val="false"/>
          <w:iCs w:val="false"/>
          <w:color w:val="1A1713"/>
          <w:sz w:val="20"/>
          <w:szCs w:val="20"/>
        </w:rPr>
        <w:t xml:space="preserve">browser → gateway → Django → Postgres</w:t>
      </w:r>
      <w:r>
        <w:rPr>
          <w:color w:val="1A1713"/>
          <w:sz w:val="20"/>
          <w:szCs w:val="20"/>
        </w:rPr>
        <w:t xml:space="preserve">. The frontend never holds a Django URL and never sees a session token. Django is never exposed to a browser.</w:t>
      </w:r>
    </w:p>
    <w:p>
      <w:pPr>
        <w:pStyle w:val="Heading2"/>
        <w:spacing w:after="120" w:before="320"/>
      </w:pPr>
      <w:r>
        <w:rPr>
          <w:rFonts w:ascii="Georgia" w:cs="Georgia" w:eastAsia="Georgia" w:hAnsi="Georgia"/>
          <w:b/>
          <w:bCs/>
          <w:color w:val="C24A22"/>
          <w:sz w:val="25"/>
          <w:szCs w:val="25"/>
        </w:rPr>
        <w:t xml:space="preserve">1.1  Why three tiers</w:t>
      </w:r>
    </w:p>
    <w:p>
      <w:pPr>
        <w:pStyle w:val="Heading3"/>
        <w:spacing w:after="90" w:before="240"/>
      </w:pPr>
      <w:r>
        <w:rPr>
          <w:b/>
          <w:bCs/>
          <w:color w:val="1A1713"/>
          <w:sz w:val="21"/>
          <w:szCs w:val="21"/>
        </w:rPr>
        <w:t xml:space="preserve">The browser never learns a session token exists</w:t>
      </w:r>
    </w:p>
    <w:p>
      <w:pPr>
        <w:spacing w:after="140" w:line="300"/>
      </w:pPr>
      <w:r>
        <w:rPr>
          <w:color w:val="1A1713"/>
          <w:sz w:val="20"/>
          <w:szCs w:val="20"/>
        </w:rPr>
        <w:t xml:space="preserve">It holds an opaque, httpOnly cookie. The gateway is the only tier that converts that cookie into a token and forwards it. Tokens are therefore unreachable from JavaScript, so an injected script cannot steal a session.</w:t>
      </w:r>
    </w:p>
    <w:p>
      <w:pPr>
        <w:pStyle w:val="Heading3"/>
        <w:spacing w:after="90" w:before="240"/>
      </w:pPr>
      <w:r>
        <w:rPr>
          <w:b/>
          <w:bCs/>
          <w:color w:val="1A1713"/>
          <w:sz w:val="21"/>
          <w:szCs w:val="21"/>
        </w:rPr>
        <w:t xml:space="preserve">Business rules live in exactly one place</w:t>
      </w:r>
    </w:p>
    <w:p>
      <w:pPr>
        <w:spacing w:after="140" w:line="300"/>
      </w:pPr>
      <w:r>
        <w:rPr>
          <w:color w:val="1A1713"/>
          <w:sz w:val="20"/>
          <w:szCs w:val="20"/>
        </w:rPr>
        <w:t xml:space="preserve">Cost, prompt composition and credit deduction are Django's, inside a database transaction. The frontend shows an optimistic estimate, but the authoritative number is the one that comes back — so a tampered client cannot buy a render for free.</w:t>
      </w:r>
    </w:p>
    <w:p>
      <w:pPr>
        <w:pStyle w:val="Heading3"/>
        <w:spacing w:after="90" w:before="240"/>
      </w:pPr>
      <w:r>
        <w:rPr>
          <w:b/>
          <w:bCs/>
          <w:color w:val="1A1713"/>
          <w:sz w:val="21"/>
          <w:szCs w:val="21"/>
        </w:rPr>
        <w:t xml:space="preserve">The gateway absorbs the boring differences</w:t>
      </w:r>
    </w:p>
    <w:p>
      <w:pPr>
        <w:spacing w:after="140" w:line="300"/>
      </w:pPr>
      <w:r>
        <w:rPr>
          <w:color w:val="1A1713"/>
          <w:sz w:val="20"/>
          <w:szCs w:val="20"/>
        </w:rPr>
        <w:t xml:space="preserve">Django speaks snake_case; browsers expect camelCase. Input validation, rate limiting and error shaping belong at the edge rather than smeared across the other two tiers.</w:t>
      </w:r>
    </w:p>
    <w:p>
      <w:pPr>
        <w:spacing w:after="60"/>
      </w:pPr>
    </w:p>
    <w:tbl>
      <w:tblPr>
        <w:tblW w:type="dxa" w:w="9360"/>
        <w:tblBorders>
          <w:top w:val="single" w:color="D9D3C7" w:sz="6"/>
          <w:left w:val="single" w:color="C24A22" w:sz="24"/>
          <w:bottom w:val="single" w:color="D9D3C7" w:sz="6"/>
          <w:right w:val="single" w:color="D9D3C7" w:sz="6"/>
          <w:insideH w:val="none"/>
          <w:insideV w:val="none"/>
        </w:tblBorders>
      </w:tblPr>
      <w:tblGrid>
        <w:gridCol w:w="9360"/>
      </w:tblGrid>
      <w:tr>
        <w:tc>
          <w:tcPr>
            <w:tcW w:type="dxa" w:w="9360"/>
            <w:shd w:fill="F4F1EA" w:val="clear"/>
            <w:tcMar>
              <w:top w:type="dxa" w:w="130"/>
              <w:left w:type="dxa" w:w="200"/>
              <w:bottom w:type="dxa" w:w="130"/>
              <w:right w:type="dxa" w:w="200"/>
            </w:tcMar>
          </w:tcPr>
          <w:p>
            <w:pPr>
              <w:spacing w:after="60"/>
            </w:pPr>
            <w:r>
              <w:rPr>
                <w:b/>
                <w:bCs/>
                <w:color w:val="C24A22"/>
                <w:spacing w:val="30"/>
                <w:sz w:val="16"/>
                <w:szCs w:val="16"/>
              </w:rPr>
              <w:t xml:space="preserve">THE TRADE-OFF, STATED HONESTLY</w:t>
            </w:r>
          </w:p>
          <w:p>
            <w:r>
              <w:rPr>
                <w:color w:val="1A1713"/>
                <w:sz w:val="19"/>
                <w:szCs w:val="19"/>
              </w:rPr>
              <w:t xml:space="preserve">Three tiers means more moving parts than a single Next.js app with route handlers would need. It is justified here by the security boundary (tokens never reach JavaScript) and by the backend being Python while the frontend is TypeScript. For a smaller product, one tier would be the right answer.</w:t>
            </w:r>
          </w:p>
        </w:tc>
      </w:tr>
    </w:tbl>
    <w:p>
      <w:pPr>
        <w:pStyle w:val="Heading1"/>
        <w:pageBreakBefore/>
        <w:spacing w:after="180" w:before="200"/>
      </w:pPr>
      <w:r>
        <w:rPr>
          <w:rFonts w:ascii="Georgia" w:cs="Georgia" w:eastAsia="Georgia" w:hAnsi="Georgia"/>
          <w:b/>
          <w:bCs/>
          <w:color w:val="1A1713"/>
          <w:sz w:val="34"/>
          <w:szCs w:val="34"/>
        </w:rPr>
        <w:t xml:space="preserve">2. Repository layout</w:t>
      </w:r>
    </w:p>
    <w:p>
      <w:pPr>
        <w:shd w:fill="F7F5F1" w:val="clear"/>
        <w:spacing w:after="0" w:before="80"/>
        <w:ind w:left="180" w:right="180"/>
      </w:pPr>
      <w:r>
        <w:rPr>
          <w:rFonts w:ascii="Consolas" w:cs="Consolas" w:eastAsia="Consolas" w:hAnsi="Consolas"/>
          <w:color w:val="1A1713"/>
          <w:sz w:val="17"/>
          <w:szCs w:val="17"/>
        </w:rPr>
        <w:t xml:space="preserve">kinograde/</w:t>
      </w:r>
    </w:p>
    <w:p>
      <w:pPr>
        <w:shd w:fill="F7F5F1" w:val="clear"/>
        <w:spacing w:after="0" w:before="0"/>
        <w:ind w:left="180" w:right="180"/>
      </w:pPr>
      <w:r>
        <w:rPr>
          <w:rFonts w:ascii="Consolas" w:cs="Consolas" w:eastAsia="Consolas" w:hAnsi="Consolas"/>
          <w:color w:val="1A1713"/>
          <w:sz w:val="17"/>
          <w:szCs w:val="17"/>
        </w:rPr>
        <w:t xml:space="preserve">  frontend/        Next.js app — the only tier the internet reaches</w:t>
      </w:r>
    </w:p>
    <w:p>
      <w:pPr>
        <w:shd w:fill="F7F5F1" w:val="clear"/>
        <w:spacing w:after="0" w:before="0"/>
        <w:ind w:left="180" w:right="180"/>
      </w:pPr>
      <w:r>
        <w:rPr>
          <w:rFonts w:ascii="Consolas" w:cs="Consolas" w:eastAsia="Consolas" w:hAnsi="Consolas"/>
          <w:color w:val="1A1713"/>
          <w:sz w:val="17"/>
          <w:szCs w:val="17"/>
        </w:rPr>
        <w:t xml:space="preserve">  gateway/         Node + Hono API gateway</w:t>
      </w:r>
    </w:p>
    <w:p>
      <w:pPr>
        <w:shd w:fill="F7F5F1" w:val="clear"/>
        <w:spacing w:after="0" w:before="0"/>
        <w:ind w:left="180" w:right="180"/>
      </w:pPr>
      <w:r>
        <w:rPr>
          <w:rFonts w:ascii="Consolas" w:cs="Consolas" w:eastAsia="Consolas" w:hAnsi="Consolas"/>
          <w:color w:val="1A1713"/>
          <w:sz w:val="17"/>
          <w:szCs w:val="17"/>
        </w:rPr>
        <w:t xml:space="preserve">  backend/         Django project</w:t>
      </w:r>
    </w:p>
    <w:p>
      <w:pPr>
        <w:shd w:fill="F7F5F1" w:val="clear"/>
        <w:spacing w:after="0" w:before="0"/>
        <w:ind w:left="180" w:right="180"/>
      </w:pPr>
      <w:r>
        <w:rPr>
          <w:rFonts w:ascii="Consolas" w:cs="Consolas" w:eastAsia="Consolas" w:hAnsi="Consolas"/>
          <w:color w:val="1A1713"/>
          <w:sz w:val="17"/>
          <w:szCs w:val="17"/>
        </w:rPr>
        <w:t xml:space="preserve">  docs/            CONTRACT.md, DESIGN.md, and these documents</w:t>
      </w:r>
    </w:p>
    <w:p>
      <w:pPr>
        <w:shd w:fill="F7F5F1" w:val="clear"/>
        <w:spacing w:after="0" w:before="0"/>
        <w:ind w:left="180" w:right="180"/>
      </w:pPr>
      <w:r>
        <w:rPr>
          <w:rFonts w:ascii="Consolas" w:cs="Consolas" w:eastAsia="Consolas" w:hAnsi="Consolas"/>
          <w:color w:val="1A1713"/>
          <w:sz w:val="17"/>
          <w:szCs w:val="17"/>
        </w:rPr>
        <w:t xml:space="preserve">  scripts/         capture.mjs — the agent-logging hook</w:t>
      </w:r>
    </w:p>
    <w:p>
      <w:pPr>
        <w:shd w:fill="F7F5F1" w:val="clear"/>
        <w:spacing w:after="0" w:before="0"/>
        <w:ind w:left="180" w:right="180"/>
      </w:pPr>
      <w:r>
        <w:rPr>
          <w:rFonts w:ascii="Consolas" w:cs="Consolas" w:eastAsia="Consolas" w:hAnsi="Consolas"/>
          <w:color w:val="1A1713"/>
          <w:sz w:val="17"/>
          <w:szCs w:val="17"/>
        </w:rPr>
        <w:t xml:space="preserve">  .agent-logs/     captured prompts and responses</w:t>
      </w:r>
    </w:p>
    <w:p>
      <w:pPr>
        <w:shd w:fill="F7F5F1" w:val="clear"/>
        <w:spacing w:after="170" w:before="0"/>
        <w:ind w:left="180" w:right="180"/>
      </w:pPr>
      <w:r>
        <w:rPr>
          <w:rFonts w:ascii="Consolas" w:cs="Consolas" w:eastAsia="Consolas" w:hAnsi="Consolas"/>
          <w:color w:val="1A1713"/>
          <w:sz w:val="17"/>
          <w:szCs w:val="17"/>
        </w:rPr>
        <w:t xml:space="preserve">  vercel.json      service definitions, bindings and public routing</w:t>
      </w:r>
    </w:p>
    <w:p>
      <w:pPr>
        <w:spacing w:after="140" w:line="300"/>
      </w:pPr>
      <w:r>
        <w:rPr>
          <w:color w:val="1A1713"/>
          <w:sz w:val="20"/>
          <w:szCs w:val="20"/>
        </w:rPr>
        <w:t xml:space="preserve">Each tier has its own dependency manifest, its own environment file and its own README. They share nothing at runtime except the HTTP contract in docs/CONTRACT.md.</w:t>
      </w:r>
    </w:p>
    <w:p>
      <w:pPr>
        <w:pStyle w:val="Heading1"/>
        <w:pageBreakBefore/>
        <w:spacing w:after="180" w:before="200"/>
      </w:pPr>
      <w:r>
        <w:rPr>
          <w:rFonts w:ascii="Georgia" w:cs="Georgia" w:eastAsia="Georgia" w:hAnsi="Georgia"/>
          <w:b/>
          <w:bCs/>
          <w:color w:val="1A1713"/>
          <w:sz w:val="34"/>
          <w:szCs w:val="34"/>
        </w:rPr>
        <w:t xml:space="preserve">3. The database</w:t>
      </w:r>
    </w:p>
    <w:p>
      <w:pPr>
        <w:spacing w:after="140" w:line="300"/>
      </w:pPr>
      <w:r>
        <w:rPr>
          <w:color w:val="1A1713"/>
          <w:sz w:val="20"/>
          <w:szCs w:val="20"/>
        </w:rPr>
        <w:t xml:space="preserve">PostgreSQL, hosted on Neon and provisioned through the Vercel Marketplace, so DATABASE_URL is injected into the deployment automatically. Django owns the schema; all changes go through migrations.</w:t>
      </w:r>
    </w:p>
    <w:p>
      <w:pPr>
        <w:pStyle w:val="Heading2"/>
        <w:spacing w:after="120" w:before="320"/>
      </w:pPr>
      <w:r>
        <w:rPr>
          <w:rFonts w:ascii="Georgia" w:cs="Georgia" w:eastAsia="Georgia" w:hAnsi="Georgia"/>
          <w:b/>
          <w:bCs/>
          <w:color w:val="C24A22"/>
          <w:sz w:val="25"/>
          <w:szCs w:val="25"/>
        </w:rPr>
        <w:t xml:space="preserve">3.1  Tables</w:t>
      </w:r>
    </w:p>
    <w:p>
      <w:pPr>
        <w:spacing w:after="60"/>
      </w:pPr>
    </w:p>
    <w:tbl>
      <w:tblPr>
        <w:tblW w:type="dxa" w:w="9360"/>
        <w:tblBorders>
          <w:top w:val="single" w:color="D9D3C7" w:sz="6"/>
          <w:left w:val="none"/>
          <w:bottom w:val="single" w:color="D9D3C7" w:sz="6"/>
          <w:right w:val="none"/>
          <w:insideH w:val="single" w:color="D9D3C7" w:sz="4"/>
          <w:insideV w:val="none"/>
        </w:tblBorders>
      </w:tblPr>
      <w:tblGrid>
        <w:gridCol w:w="2900"/>
        <w:gridCol w:w="6460"/>
      </w:tblGrid>
      <w:tr>
        <w:trPr>
          <w:tblHeader/>
        </w:trPr>
        <w:tc>
          <w:tcPr>
            <w:tcW w:type="dxa" w:w="2900"/>
            <w:shd w:fill="F4F1EA" w:val="clear"/>
            <w:tcMar>
              <w:top w:type="dxa" w:w="80"/>
              <w:left w:type="dxa" w:w="120"/>
              <w:bottom w:type="dxa" w:w="80"/>
              <w:right w:type="dxa" w:w="120"/>
            </w:tcMar>
          </w:tcPr>
          <w:p>
            <w:r>
              <w:rPr>
                <w:b/>
                <w:bCs/>
                <w:color w:val="C24A22"/>
                <w:sz w:val="17"/>
                <w:szCs w:val="17"/>
              </w:rPr>
              <w:t xml:space="preserve">Table</w:t>
            </w:r>
          </w:p>
        </w:tc>
        <w:tc>
          <w:tcPr>
            <w:tcW w:type="dxa" w:w="6460"/>
            <w:shd w:fill="F4F1EA" w:val="clear"/>
            <w:tcMar>
              <w:top w:type="dxa" w:w="80"/>
              <w:left w:type="dxa" w:w="120"/>
              <w:bottom w:type="dxa" w:w="80"/>
              <w:right w:type="dxa" w:w="120"/>
            </w:tcMar>
          </w:tcPr>
          <w:p>
            <w:r>
              <w:rPr>
                <w:b/>
                <w:bCs/>
                <w:color w:val="C24A22"/>
                <w:sz w:val="17"/>
                <w:szCs w:val="17"/>
              </w:rPr>
              <w:t xml:space="preserve">Purpose</w:t>
            </w:r>
          </w:p>
        </w:tc>
      </w:tr>
      <w:tr>
        <w:tc>
          <w:tcPr>
            <w:tcW w:type="dxa" w:w="29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accounts_user</w:t>
            </w:r>
          </w:p>
        </w:tc>
        <w:tc>
          <w:tcPr>
            <w:tcW w:type="dxa" w:w="6460"/>
            <w:shd w:fill="FFFFFF" w:val="clear"/>
            <w:tcMar>
              <w:top w:type="dxa" w:w="80"/>
              <w:left w:type="dxa" w:w="120"/>
              <w:bottom w:type="dxa" w:w="80"/>
              <w:right w:type="dxa" w:w="120"/>
            </w:tcMar>
          </w:tcPr>
          <w:p>
            <w:r>
              <w:rPr>
                <w:b w:val="false"/>
                <w:bCs w:val="false"/>
                <w:color w:val="1A1713"/>
                <w:sz w:val="18"/>
                <w:szCs w:val="18"/>
              </w:rPr>
              <w:t xml:space="preserve">People. Email, name, plan, credit balance, hashed password.</w:t>
            </w:r>
          </w:p>
        </w:tc>
      </w:tr>
      <w:tr>
        <w:tc>
          <w:tcPr>
            <w:tcW w:type="dxa" w:w="29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accounts_session</w:t>
            </w:r>
          </w:p>
        </w:tc>
        <w:tc>
          <w:tcPr>
            <w:tcW w:type="dxa" w:w="6460"/>
            <w:shd w:fill="FFFFFF" w:val="clear"/>
            <w:tcMar>
              <w:top w:type="dxa" w:w="80"/>
              <w:left w:type="dxa" w:w="120"/>
              <w:bottom w:type="dxa" w:w="80"/>
              <w:right w:type="dxa" w:w="120"/>
            </w:tcMar>
          </w:tcPr>
          <w:p>
            <w:r>
              <w:rPr>
                <w:b w:val="false"/>
                <w:bCs w:val="false"/>
                <w:color w:val="1A1713"/>
                <w:sz w:val="18"/>
                <w:szCs w:val="18"/>
              </w:rPr>
              <w:t xml:space="preserve">Opaque session tokens with an expiry, one row per sign-in.</w:t>
            </w:r>
          </w:p>
        </w:tc>
      </w:tr>
      <w:tr>
        <w:tc>
          <w:tcPr>
            <w:tcW w:type="dxa" w:w="29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catalog_model</w:t>
            </w:r>
          </w:p>
        </w:tc>
        <w:tc>
          <w:tcPr>
            <w:tcW w:type="dxa" w:w="6460"/>
            <w:shd w:fill="FFFFFF" w:val="clear"/>
            <w:tcMar>
              <w:top w:type="dxa" w:w="80"/>
              <w:left w:type="dxa" w:w="120"/>
              <w:bottom w:type="dxa" w:w="80"/>
              <w:right w:type="dxa" w:w="120"/>
            </w:tcMar>
          </w:tcPr>
          <w:p>
            <w:r>
              <w:rPr>
                <w:b w:val="false"/>
                <w:bCs w:val="false"/>
                <w:color w:val="1A1713"/>
                <w:sz w:val="18"/>
                <w:szCs w:val="18"/>
              </w:rPr>
              <w:t xml:space="preserve">The 15 generation models — name, kind, tagline, base cost.</w:t>
            </w:r>
          </w:p>
        </w:tc>
      </w:tr>
      <w:tr>
        <w:tc>
          <w:tcPr>
            <w:tcW w:type="dxa" w:w="29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catalog_preset</w:t>
            </w:r>
          </w:p>
        </w:tc>
        <w:tc>
          <w:tcPr>
            <w:tcW w:type="dxa" w:w="6460"/>
            <w:shd w:fill="FFFFFF" w:val="clear"/>
            <w:tcMar>
              <w:top w:type="dxa" w:w="80"/>
              <w:left w:type="dxa" w:w="120"/>
              <w:bottom w:type="dxa" w:w="80"/>
              <w:right w:type="dxa" w:w="120"/>
            </w:tcMar>
          </w:tcPr>
          <w:p>
            <w:r>
              <w:rPr>
                <w:b w:val="false"/>
                <w:bCs w:val="false"/>
                <w:color w:val="1A1713"/>
                <w:sz w:val="18"/>
                <w:szCs w:val="18"/>
              </w:rPr>
              <w:t xml:space="preserve">The 77 styles, looks and camera moves, across five families.</w:t>
            </w:r>
          </w:p>
        </w:tc>
      </w:tr>
      <w:tr>
        <w:tc>
          <w:tcPr>
            <w:tcW w:type="dxa" w:w="29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studio_generation</w:t>
            </w:r>
          </w:p>
        </w:tc>
        <w:tc>
          <w:tcPr>
            <w:tcW w:type="dxa" w:w="6460"/>
            <w:shd w:fill="FFFFFF" w:val="clear"/>
            <w:tcMar>
              <w:top w:type="dxa" w:w="80"/>
              <w:left w:type="dxa" w:w="120"/>
              <w:bottom w:type="dxa" w:w="80"/>
              <w:right w:type="dxa" w:w="120"/>
            </w:tcMar>
          </w:tcPr>
          <w:p>
            <w:r>
              <w:rPr>
                <w:b w:val="false"/>
                <w:bCs w:val="false"/>
                <w:color w:val="1A1713"/>
                <w:sz w:val="18"/>
                <w:szCs w:val="18"/>
              </w:rPr>
              <w:t xml:space="preserve">Every shot, with its settings and the prompt actually sent.</w:t>
            </w:r>
          </w:p>
        </w:tc>
      </w:tr>
      <w:tr>
        <w:tc>
          <w:tcPr>
            <w:tcW w:type="dxa" w:w="29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studio_like</w:t>
            </w:r>
          </w:p>
        </w:tc>
        <w:tc>
          <w:tcPr>
            <w:tcW w:type="dxa" w:w="646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Which user liked which generation.</w:t>
            </w:r>
          </w:p>
        </w:tc>
      </w:tr>
    </w:tbl>
    <w:p>
      <w:pPr>
        <w:spacing w:after="120"/>
      </w:pPr>
    </w:p>
    <w:p>
      <w:pPr>
        <w:spacing w:after="140" w:line="300"/>
      </w:pPr>
      <w:r>
        <w:rPr>
          <w:color w:val="1A1713"/>
          <w:sz w:val="20"/>
          <w:szCs w:val="20"/>
        </w:rPr>
        <w:t xml:space="preserve">Django also creates its own tables for admin, permissions, content types and migration history.</w:t>
      </w:r>
    </w:p>
    <w:p>
      <w:pPr>
        <w:pStyle w:val="Heading2"/>
        <w:spacing w:after="120" w:before="320"/>
      </w:pPr>
      <w:r>
        <w:rPr>
          <w:rFonts w:ascii="Georgia" w:cs="Georgia" w:eastAsia="Georgia" w:hAnsi="Georgia"/>
          <w:b/>
          <w:bCs/>
          <w:color w:val="C24A22"/>
          <w:sz w:val="25"/>
          <w:szCs w:val="25"/>
        </w:rPr>
        <w:t xml:space="preserve">3.2  Key columns</w:t>
      </w:r>
    </w:p>
    <w:p>
      <w:pPr>
        <w:pStyle w:val="Heading3"/>
        <w:spacing w:after="90" w:before="240"/>
      </w:pPr>
      <w:r>
        <w:rPr>
          <w:b/>
          <w:bCs/>
          <w:color w:val="1A1713"/>
          <w:sz w:val="21"/>
          <w:szCs w:val="21"/>
        </w:rPr>
        <w:t xml:space="preserve">accounts_user</w:t>
      </w:r>
    </w:p>
    <w:p>
      <w:pPr>
        <w:spacing w:after="50"/>
      </w:pPr>
    </w:p>
    <w:tbl>
      <w:tblPr>
        <w:tblW w:type="dxa" w:w="9360"/>
        <w:tblBorders>
          <w:top w:val="single" w:color="D9D3C7" w:sz="6"/>
          <w:left w:val="none"/>
          <w:bottom w:val="single" w:color="D9D3C7" w:sz="6"/>
          <w:right w:val="none"/>
          <w:insideH w:val="single" w:color="D9D3C7" w:sz="4"/>
          <w:insideV w:val="none"/>
        </w:tblBorders>
      </w:tblPr>
      <w:tblGrid>
        <w:gridCol w:w="1800"/>
        <w:gridCol w:w="1500"/>
        <w:gridCol w:w="6060"/>
      </w:tblGrid>
      <w:tr>
        <w:trPr>
          <w:tblHeader/>
        </w:trPr>
        <w:tc>
          <w:tcPr>
            <w:tcW w:type="dxa" w:w="1800"/>
            <w:shd w:fill="F4F1EA" w:val="clear"/>
            <w:tcMar>
              <w:top w:type="dxa" w:w="80"/>
              <w:left w:type="dxa" w:w="120"/>
              <w:bottom w:type="dxa" w:w="80"/>
              <w:right w:type="dxa" w:w="120"/>
            </w:tcMar>
          </w:tcPr>
          <w:p>
            <w:r>
              <w:rPr>
                <w:b/>
                <w:bCs/>
                <w:color w:val="C24A22"/>
                <w:sz w:val="17"/>
                <w:szCs w:val="17"/>
              </w:rPr>
              <w:t xml:space="preserve">Column</w:t>
            </w:r>
          </w:p>
        </w:tc>
        <w:tc>
          <w:tcPr>
            <w:tcW w:type="dxa" w:w="1500"/>
            <w:shd w:fill="F4F1EA" w:val="clear"/>
            <w:tcMar>
              <w:top w:type="dxa" w:w="80"/>
              <w:left w:type="dxa" w:w="120"/>
              <w:bottom w:type="dxa" w:w="80"/>
              <w:right w:type="dxa" w:w="120"/>
            </w:tcMar>
          </w:tcPr>
          <w:p>
            <w:r>
              <w:rPr>
                <w:b/>
                <w:bCs/>
                <w:color w:val="C24A22"/>
                <w:sz w:val="17"/>
                <w:szCs w:val="17"/>
              </w:rPr>
              <w:t xml:space="preserve">Type</w:t>
            </w:r>
          </w:p>
        </w:tc>
        <w:tc>
          <w:tcPr>
            <w:tcW w:type="dxa" w:w="6060"/>
            <w:shd w:fill="F4F1EA" w:val="clear"/>
            <w:tcMar>
              <w:top w:type="dxa" w:w="80"/>
              <w:left w:type="dxa" w:w="120"/>
              <w:bottom w:type="dxa" w:w="80"/>
              <w:right w:type="dxa" w:w="120"/>
            </w:tcMar>
          </w:tcPr>
          <w:p>
            <w:r>
              <w:rPr>
                <w:b/>
                <w:bCs/>
                <w:color w:val="C24A22"/>
                <w:sz w:val="17"/>
                <w:szCs w:val="17"/>
              </w:rPr>
              <w:t xml:space="preserve">Notes</w:t>
            </w:r>
          </w:p>
        </w:tc>
      </w:tr>
      <w:tr>
        <w:tc>
          <w:tcPr>
            <w:tcW w:type="dxa" w:w="1800"/>
            <w:shd w:fill="FFFFFF" w:val="clear"/>
            <w:tcMar>
              <w:top w:type="dxa" w:w="80"/>
              <w:left w:type="dxa" w:w="120"/>
              <w:bottom w:type="dxa" w:w="80"/>
              <w:right w:type="dxa" w:w="120"/>
            </w:tcMar>
          </w:tcPr>
          <w:p>
            <w:r>
              <w:rPr>
                <w:b w:val="false"/>
                <w:bCs w:val="false"/>
                <w:color w:val="1A1713"/>
                <w:sz w:val="18"/>
                <w:szCs w:val="18"/>
              </w:rPr>
              <w:t xml:space="preserve">id</w:t>
            </w:r>
          </w:p>
        </w:tc>
        <w:tc>
          <w:tcPr>
            <w:tcW w:type="dxa" w:w="1500"/>
            <w:shd w:fill="FFFFFF" w:val="clear"/>
            <w:tcMar>
              <w:top w:type="dxa" w:w="80"/>
              <w:left w:type="dxa" w:w="120"/>
              <w:bottom w:type="dxa" w:w="80"/>
              <w:right w:type="dxa" w:w="120"/>
            </w:tcMar>
          </w:tcPr>
          <w:p>
            <w:r>
              <w:rPr>
                <w:b w:val="false"/>
                <w:bCs w:val="false"/>
                <w:color w:val="1A1713"/>
                <w:sz w:val="18"/>
                <w:szCs w:val="18"/>
              </w:rPr>
              <w:t xml:space="preserve">uuid</w:t>
            </w:r>
          </w:p>
        </w:tc>
        <w:tc>
          <w:tcPr>
            <w:tcW w:type="dxa" w:w="6060"/>
            <w:shd w:fill="FFFFFF" w:val="clear"/>
            <w:tcMar>
              <w:top w:type="dxa" w:w="80"/>
              <w:left w:type="dxa" w:w="120"/>
              <w:bottom w:type="dxa" w:w="80"/>
              <w:right w:type="dxa" w:w="120"/>
            </w:tcMar>
          </w:tcPr>
          <w:p>
            <w:r>
              <w:rPr>
                <w:b w:val="false"/>
                <w:bCs w:val="false"/>
                <w:color w:val="1A1713"/>
                <w:sz w:val="18"/>
                <w:szCs w:val="18"/>
              </w:rPr>
              <w:t xml:space="preserve">Primary key. Not sequential, so ids leak no volume information.</w:t>
            </w:r>
          </w:p>
        </w:tc>
      </w:tr>
      <w:tr>
        <w:tc>
          <w:tcPr>
            <w:tcW w:type="dxa" w:w="1800"/>
            <w:shd w:fill="FFFFFF" w:val="clear"/>
            <w:tcMar>
              <w:top w:type="dxa" w:w="80"/>
              <w:left w:type="dxa" w:w="120"/>
              <w:bottom w:type="dxa" w:w="80"/>
              <w:right w:type="dxa" w:w="120"/>
            </w:tcMar>
          </w:tcPr>
          <w:p>
            <w:r>
              <w:rPr>
                <w:b w:val="false"/>
                <w:bCs w:val="false"/>
                <w:color w:val="1A1713"/>
                <w:sz w:val="18"/>
                <w:szCs w:val="18"/>
              </w:rPr>
              <w:t xml:space="preserve">email</w:t>
            </w:r>
          </w:p>
        </w:tc>
        <w:tc>
          <w:tcPr>
            <w:tcW w:type="dxa" w:w="1500"/>
            <w:shd w:fill="FFFFFF" w:val="clear"/>
            <w:tcMar>
              <w:top w:type="dxa" w:w="80"/>
              <w:left w:type="dxa" w:w="120"/>
              <w:bottom w:type="dxa" w:w="80"/>
              <w:right w:type="dxa" w:w="120"/>
            </w:tcMar>
          </w:tcPr>
          <w:p>
            <w:r>
              <w:rPr>
                <w:b w:val="false"/>
                <w:bCs w:val="false"/>
                <w:color w:val="1A1713"/>
                <w:sz w:val="18"/>
                <w:szCs w:val="18"/>
              </w:rPr>
              <w:t xml:space="preserve">varchar</w:t>
            </w:r>
          </w:p>
        </w:tc>
        <w:tc>
          <w:tcPr>
            <w:tcW w:type="dxa" w:w="6060"/>
            <w:shd w:fill="FFFFFF" w:val="clear"/>
            <w:tcMar>
              <w:top w:type="dxa" w:w="80"/>
              <w:left w:type="dxa" w:w="120"/>
              <w:bottom w:type="dxa" w:w="80"/>
              <w:right w:type="dxa" w:w="120"/>
            </w:tcMar>
          </w:tcPr>
          <w:p>
            <w:r>
              <w:rPr>
                <w:b w:val="false"/>
                <w:bCs w:val="false"/>
                <w:color w:val="1A1713"/>
                <w:sz w:val="18"/>
                <w:szCs w:val="18"/>
              </w:rPr>
              <w:t xml:space="preserve">Unique. Doubles as the username.</w:t>
            </w:r>
          </w:p>
        </w:tc>
      </w:tr>
      <w:tr>
        <w:tc>
          <w:tcPr>
            <w:tcW w:type="dxa" w:w="1800"/>
            <w:shd w:fill="FFFFFF" w:val="clear"/>
            <w:tcMar>
              <w:top w:type="dxa" w:w="80"/>
              <w:left w:type="dxa" w:w="120"/>
              <w:bottom w:type="dxa" w:w="80"/>
              <w:right w:type="dxa" w:w="120"/>
            </w:tcMar>
          </w:tcPr>
          <w:p>
            <w:r>
              <w:rPr>
                <w:b w:val="false"/>
                <w:bCs w:val="false"/>
                <w:color w:val="1A1713"/>
                <w:sz w:val="18"/>
                <w:szCs w:val="18"/>
              </w:rPr>
              <w:t xml:space="preserve">password</w:t>
            </w:r>
          </w:p>
        </w:tc>
        <w:tc>
          <w:tcPr>
            <w:tcW w:type="dxa" w:w="1500"/>
            <w:shd w:fill="FFFFFF" w:val="clear"/>
            <w:tcMar>
              <w:top w:type="dxa" w:w="80"/>
              <w:left w:type="dxa" w:w="120"/>
              <w:bottom w:type="dxa" w:w="80"/>
              <w:right w:type="dxa" w:w="120"/>
            </w:tcMar>
          </w:tcPr>
          <w:p>
            <w:r>
              <w:rPr>
                <w:b w:val="false"/>
                <w:bCs w:val="false"/>
                <w:color w:val="1A1713"/>
                <w:sz w:val="18"/>
                <w:szCs w:val="18"/>
              </w:rPr>
              <w:t xml:space="preserve">varchar</w:t>
            </w:r>
          </w:p>
        </w:tc>
        <w:tc>
          <w:tcPr>
            <w:tcW w:type="dxa" w:w="6060"/>
            <w:shd w:fill="FFFFFF" w:val="clear"/>
            <w:tcMar>
              <w:top w:type="dxa" w:w="80"/>
              <w:left w:type="dxa" w:w="120"/>
              <w:bottom w:type="dxa" w:w="80"/>
              <w:right w:type="dxa" w:w="120"/>
            </w:tcMar>
          </w:tcPr>
          <w:p>
            <w:r>
              <w:rPr>
                <w:b w:val="false"/>
                <w:bCs w:val="false"/>
                <w:color w:val="1A1713"/>
                <w:sz w:val="18"/>
                <w:szCs w:val="18"/>
              </w:rPr>
              <w:t xml:space="preserve">Django PBKDF2 hash. Never the password itself.</w:t>
            </w:r>
          </w:p>
        </w:tc>
      </w:tr>
      <w:tr>
        <w:tc>
          <w:tcPr>
            <w:tcW w:type="dxa" w:w="1800"/>
            <w:shd w:fill="FFFFFF" w:val="clear"/>
            <w:tcMar>
              <w:top w:type="dxa" w:w="80"/>
              <w:left w:type="dxa" w:w="120"/>
              <w:bottom w:type="dxa" w:w="80"/>
              <w:right w:type="dxa" w:w="120"/>
            </w:tcMar>
          </w:tcPr>
          <w:p>
            <w:r>
              <w:rPr>
                <w:b w:val="false"/>
                <w:bCs w:val="false"/>
                <w:color w:val="1A1713"/>
                <w:sz w:val="18"/>
                <w:szCs w:val="18"/>
              </w:rPr>
              <w:t xml:space="preserve">plan</w:t>
            </w:r>
          </w:p>
        </w:tc>
        <w:tc>
          <w:tcPr>
            <w:tcW w:type="dxa" w:w="1500"/>
            <w:shd w:fill="FFFFFF" w:val="clear"/>
            <w:tcMar>
              <w:top w:type="dxa" w:w="80"/>
              <w:left w:type="dxa" w:w="120"/>
              <w:bottom w:type="dxa" w:w="80"/>
              <w:right w:type="dxa" w:w="120"/>
            </w:tcMar>
          </w:tcPr>
          <w:p>
            <w:r>
              <w:rPr>
                <w:b w:val="false"/>
                <w:bCs w:val="false"/>
                <w:color w:val="1A1713"/>
                <w:sz w:val="18"/>
                <w:szCs w:val="18"/>
              </w:rPr>
              <w:t xml:space="preserve">varchar</w:t>
            </w:r>
          </w:p>
        </w:tc>
        <w:tc>
          <w:tcPr>
            <w:tcW w:type="dxa" w:w="6060"/>
            <w:shd w:fill="FFFFFF" w:val="clear"/>
            <w:tcMar>
              <w:top w:type="dxa" w:w="80"/>
              <w:left w:type="dxa" w:w="120"/>
              <w:bottom w:type="dxa" w:w="80"/>
              <w:right w:type="dxa" w:w="120"/>
            </w:tcMar>
          </w:tcPr>
          <w:p>
            <w:r>
              <w:rPr>
                <w:b w:val="false"/>
                <w:bCs w:val="false"/>
                <w:color w:val="1A1713"/>
                <w:sz w:val="18"/>
                <w:szCs w:val="18"/>
              </w:rPr>
              <w:t xml:space="preserve">free | studio | production</w:t>
            </w:r>
          </w:p>
        </w:tc>
      </w:tr>
      <w:tr>
        <w:tc>
          <w:tcPr>
            <w:tcW w:type="dxa" w:w="1800"/>
            <w:shd w:fill="FFFFFF" w:val="clear"/>
            <w:tcMar>
              <w:top w:type="dxa" w:w="80"/>
              <w:left w:type="dxa" w:w="120"/>
              <w:bottom w:type="dxa" w:w="80"/>
              <w:right w:type="dxa" w:w="120"/>
            </w:tcMar>
          </w:tcPr>
          <w:p>
            <w:r>
              <w:rPr>
                <w:b w:val="false"/>
                <w:bCs w:val="false"/>
                <w:color w:val="1A1713"/>
                <w:sz w:val="18"/>
                <w:szCs w:val="18"/>
              </w:rPr>
              <w:t xml:space="preserve">credits</w:t>
            </w:r>
          </w:p>
        </w:tc>
        <w:tc>
          <w:tcPr>
            <w:tcW w:type="dxa" w:w="1500"/>
            <w:shd w:fill="FFFFFF" w:val="clear"/>
            <w:tcMar>
              <w:top w:type="dxa" w:w="80"/>
              <w:left w:type="dxa" w:w="120"/>
              <w:bottom w:type="dxa" w:w="80"/>
              <w:right w:type="dxa" w:w="120"/>
            </w:tcMar>
          </w:tcPr>
          <w:p>
            <w:r>
              <w:rPr>
                <w:b w:val="false"/>
                <w:bCs w:val="false"/>
                <w:color w:val="1A1713"/>
                <w:sz w:val="18"/>
                <w:szCs w:val="18"/>
              </w:rPr>
              <w:t xml:space="preserve">integer</w:t>
            </w:r>
          </w:p>
        </w:tc>
        <w:tc>
          <w:tcPr>
            <w:tcW w:type="dxa" w:w="606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Current balance. Deducted transactionally.</w:t>
            </w:r>
          </w:p>
        </w:tc>
      </w:tr>
    </w:tbl>
    <w:p>
      <w:pPr>
        <w:spacing w:after="160"/>
      </w:pPr>
    </w:p>
    <w:p>
      <w:pPr>
        <w:pStyle w:val="Heading3"/>
        <w:spacing w:after="90" w:before="240"/>
      </w:pPr>
      <w:r>
        <w:rPr>
          <w:b/>
          <w:bCs/>
          <w:color w:val="1A1713"/>
          <w:sz w:val="21"/>
          <w:szCs w:val="21"/>
        </w:rPr>
        <w:t xml:space="preserve">studio_generation</w:t>
      </w:r>
    </w:p>
    <w:p>
      <w:pPr>
        <w:spacing w:after="50"/>
      </w:pPr>
    </w:p>
    <w:tbl>
      <w:tblPr>
        <w:tblW w:type="dxa" w:w="9360"/>
        <w:tblBorders>
          <w:top w:val="single" w:color="D9D3C7" w:sz="6"/>
          <w:left w:val="none"/>
          <w:bottom w:val="single" w:color="D9D3C7" w:sz="6"/>
          <w:right w:val="none"/>
          <w:insideH w:val="single" w:color="D9D3C7" w:sz="4"/>
          <w:insideV w:val="none"/>
        </w:tblBorders>
      </w:tblPr>
      <w:tblGrid>
        <w:gridCol w:w="2000"/>
        <w:gridCol w:w="1600"/>
        <w:gridCol w:w="5760"/>
      </w:tblGrid>
      <w:tr>
        <w:trPr>
          <w:tblHeader/>
        </w:trPr>
        <w:tc>
          <w:tcPr>
            <w:tcW w:type="dxa" w:w="2000"/>
            <w:shd w:fill="F4F1EA" w:val="clear"/>
            <w:tcMar>
              <w:top w:type="dxa" w:w="80"/>
              <w:left w:type="dxa" w:w="120"/>
              <w:bottom w:type="dxa" w:w="80"/>
              <w:right w:type="dxa" w:w="120"/>
            </w:tcMar>
          </w:tcPr>
          <w:p>
            <w:r>
              <w:rPr>
                <w:b/>
                <w:bCs/>
                <w:color w:val="C24A22"/>
                <w:sz w:val="17"/>
                <w:szCs w:val="17"/>
              </w:rPr>
              <w:t xml:space="preserve">Column</w:t>
            </w:r>
          </w:p>
        </w:tc>
        <w:tc>
          <w:tcPr>
            <w:tcW w:type="dxa" w:w="1600"/>
            <w:shd w:fill="F4F1EA" w:val="clear"/>
            <w:tcMar>
              <w:top w:type="dxa" w:w="80"/>
              <w:left w:type="dxa" w:w="120"/>
              <w:bottom w:type="dxa" w:w="80"/>
              <w:right w:type="dxa" w:w="120"/>
            </w:tcMar>
          </w:tcPr>
          <w:p>
            <w:r>
              <w:rPr>
                <w:b/>
                <w:bCs/>
                <w:color w:val="C24A22"/>
                <w:sz w:val="17"/>
                <w:szCs w:val="17"/>
              </w:rPr>
              <w:t xml:space="preserve">Type</w:t>
            </w:r>
          </w:p>
        </w:tc>
        <w:tc>
          <w:tcPr>
            <w:tcW w:type="dxa" w:w="5760"/>
            <w:shd w:fill="F4F1EA" w:val="clear"/>
            <w:tcMar>
              <w:top w:type="dxa" w:w="80"/>
              <w:left w:type="dxa" w:w="120"/>
              <w:bottom w:type="dxa" w:w="80"/>
              <w:right w:type="dxa" w:w="120"/>
            </w:tcMar>
          </w:tcPr>
          <w:p>
            <w:r>
              <w:rPr>
                <w:b/>
                <w:bCs/>
                <w:color w:val="C24A22"/>
                <w:sz w:val="17"/>
                <w:szCs w:val="17"/>
              </w:rPr>
              <w:t xml:space="preserve">Notes</w:t>
            </w:r>
          </w:p>
        </w:tc>
      </w:tr>
      <w:tr>
        <w:tc>
          <w:tcPr>
            <w:tcW w:type="dxa" w:w="2000"/>
            <w:shd w:fill="FFFFFF" w:val="clear"/>
            <w:tcMar>
              <w:top w:type="dxa" w:w="80"/>
              <w:left w:type="dxa" w:w="120"/>
              <w:bottom w:type="dxa" w:w="80"/>
              <w:right w:type="dxa" w:w="120"/>
            </w:tcMar>
          </w:tcPr>
          <w:p>
            <w:r>
              <w:rPr>
                <w:b w:val="false"/>
                <w:bCs w:val="false"/>
                <w:color w:val="1A1713"/>
                <w:sz w:val="18"/>
                <w:szCs w:val="18"/>
              </w:rPr>
              <w:t xml:space="preserve">prompt</w:t>
            </w:r>
          </w:p>
        </w:tc>
        <w:tc>
          <w:tcPr>
            <w:tcW w:type="dxa" w:w="1600"/>
            <w:shd w:fill="FFFFFF" w:val="clear"/>
            <w:tcMar>
              <w:top w:type="dxa" w:w="80"/>
              <w:left w:type="dxa" w:w="120"/>
              <w:bottom w:type="dxa" w:w="80"/>
              <w:right w:type="dxa" w:w="120"/>
            </w:tcMar>
          </w:tcPr>
          <w:p>
            <w:r>
              <w:rPr>
                <w:b w:val="false"/>
                <w:bCs w:val="false"/>
                <w:color w:val="1A1713"/>
                <w:sz w:val="18"/>
                <w:szCs w:val="18"/>
              </w:rPr>
              <w:t xml:space="preserve">text</w:t>
            </w:r>
          </w:p>
        </w:tc>
        <w:tc>
          <w:tcPr>
            <w:tcW w:type="dxa" w:w="5760"/>
            <w:shd w:fill="FFFFFF" w:val="clear"/>
            <w:tcMar>
              <w:top w:type="dxa" w:w="80"/>
              <w:left w:type="dxa" w:w="120"/>
              <w:bottom w:type="dxa" w:w="80"/>
              <w:right w:type="dxa" w:w="120"/>
            </w:tcMar>
          </w:tcPr>
          <w:p>
            <w:r>
              <w:rPr>
                <w:b w:val="false"/>
                <w:bCs w:val="false"/>
                <w:color w:val="1A1713"/>
                <w:sz w:val="18"/>
                <w:szCs w:val="18"/>
              </w:rPr>
              <w:t xml:space="preserve">What the user typed.</w:t>
            </w:r>
          </w:p>
        </w:tc>
      </w:tr>
      <w:tr>
        <w:tc>
          <w:tcPr>
            <w:tcW w:type="dxa" w:w="20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composed_prompt</w:t>
            </w:r>
          </w:p>
        </w:tc>
        <w:tc>
          <w:tcPr>
            <w:tcW w:type="dxa" w:w="1600"/>
            <w:shd w:fill="FFFFFF" w:val="clear"/>
            <w:tcMar>
              <w:top w:type="dxa" w:w="80"/>
              <w:left w:type="dxa" w:w="120"/>
              <w:bottom w:type="dxa" w:w="80"/>
              <w:right w:type="dxa" w:w="120"/>
            </w:tcMar>
          </w:tcPr>
          <w:p>
            <w:r>
              <w:rPr>
                <w:b w:val="false"/>
                <w:bCs w:val="false"/>
                <w:color w:val="1A1713"/>
                <w:sz w:val="18"/>
                <w:szCs w:val="18"/>
              </w:rPr>
              <w:t xml:space="preserve">text</w:t>
            </w:r>
          </w:p>
        </w:tc>
        <w:tc>
          <w:tcPr>
            <w:tcW w:type="dxa" w:w="5760"/>
            <w:shd w:fill="FFFFFF" w:val="clear"/>
            <w:tcMar>
              <w:top w:type="dxa" w:w="80"/>
              <w:left w:type="dxa" w:w="120"/>
              <w:bottom w:type="dxa" w:w="80"/>
              <w:right w:type="dxa" w:w="120"/>
            </w:tcMar>
          </w:tcPr>
          <w:p>
            <w:r>
              <w:rPr>
                <w:b w:val="false"/>
                <w:bCs w:val="false"/>
                <w:color w:val="1A1713"/>
                <w:sz w:val="18"/>
                <w:szCs w:val="18"/>
              </w:rPr>
              <w:t xml:space="preserve">What was actually sent, presets appended.</w:t>
            </w:r>
          </w:p>
        </w:tc>
      </w:tr>
      <w:tr>
        <w:tc>
          <w:tcPr>
            <w:tcW w:type="dxa" w:w="20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model_id</w:t>
            </w:r>
          </w:p>
        </w:tc>
        <w:tc>
          <w:tcPr>
            <w:tcW w:type="dxa" w:w="1600"/>
            <w:shd w:fill="FFFFFF" w:val="clear"/>
            <w:tcMar>
              <w:top w:type="dxa" w:w="80"/>
              <w:left w:type="dxa" w:w="120"/>
              <w:bottom w:type="dxa" w:w="80"/>
              <w:right w:type="dxa" w:w="120"/>
            </w:tcMar>
          </w:tcPr>
          <w:p>
            <w:r>
              <w:rPr>
                <w:b w:val="false"/>
                <w:bCs w:val="false"/>
                <w:color w:val="1A1713"/>
                <w:sz w:val="18"/>
                <w:szCs w:val="18"/>
              </w:rPr>
              <w:t xml:space="preserve">fk</w:t>
            </w:r>
          </w:p>
        </w:tc>
        <w:tc>
          <w:tcPr>
            <w:tcW w:type="dxa" w:w="5760"/>
            <w:shd w:fill="FFFFFF" w:val="clear"/>
            <w:tcMar>
              <w:top w:type="dxa" w:w="80"/>
              <w:left w:type="dxa" w:w="120"/>
              <w:bottom w:type="dxa" w:w="80"/>
              <w:right w:type="dxa" w:w="120"/>
            </w:tcMar>
          </w:tcPr>
          <w:p>
            <w:r>
              <w:rPr>
                <w:b w:val="false"/>
                <w:bCs w:val="false"/>
                <w:color w:val="1A1713"/>
                <w:sz w:val="18"/>
                <w:szCs w:val="18"/>
              </w:rPr>
              <w:t xml:space="preserve">References catalog_model. PROTECT — a model in use cannot be deleted.</w:t>
            </w:r>
          </w:p>
        </w:tc>
      </w:tr>
      <w:tr>
        <w:tc>
          <w:tcPr>
            <w:tcW w:type="dxa" w:w="20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camera_id etc.</w:t>
            </w:r>
          </w:p>
        </w:tc>
        <w:tc>
          <w:tcPr>
            <w:tcW w:type="dxa" w:w="1600"/>
            <w:shd w:fill="FFFFFF" w:val="clear"/>
            <w:tcMar>
              <w:top w:type="dxa" w:w="80"/>
              <w:left w:type="dxa" w:w="120"/>
              <w:bottom w:type="dxa" w:w="80"/>
              <w:right w:type="dxa" w:w="120"/>
            </w:tcMar>
          </w:tcPr>
          <w:p>
            <w:r>
              <w:rPr>
                <w:b w:val="false"/>
                <w:bCs w:val="false"/>
                <w:color w:val="1A1713"/>
                <w:sz w:val="18"/>
                <w:szCs w:val="18"/>
              </w:rPr>
              <w:t xml:space="preserve">fk null</w:t>
            </w:r>
          </w:p>
        </w:tc>
        <w:tc>
          <w:tcPr>
            <w:tcW w:type="dxa" w:w="5760"/>
            <w:shd w:fill="FFFFFF" w:val="clear"/>
            <w:tcMar>
              <w:top w:type="dxa" w:w="80"/>
              <w:left w:type="dxa" w:w="120"/>
              <w:bottom w:type="dxa" w:w="80"/>
              <w:right w:type="dxa" w:w="120"/>
            </w:tcMar>
          </w:tcPr>
          <w:p>
            <w:r>
              <w:rPr>
                <w:b w:val="false"/>
                <w:bCs w:val="false"/>
                <w:color w:val="1A1713"/>
                <w:sz w:val="18"/>
                <w:szCs w:val="18"/>
              </w:rPr>
              <w:t xml:space="preserve">Five nullable preset references, one per family.</w:t>
            </w:r>
          </w:p>
        </w:tc>
      </w:tr>
      <w:tr>
        <w:tc>
          <w:tcPr>
            <w:tcW w:type="dxa" w:w="2000"/>
            <w:shd w:fill="FFFFFF" w:val="clear"/>
            <w:tcMar>
              <w:top w:type="dxa" w:w="80"/>
              <w:left w:type="dxa" w:w="120"/>
              <w:bottom w:type="dxa" w:w="80"/>
              <w:right w:type="dxa" w:w="120"/>
            </w:tcMar>
          </w:tcPr>
          <w:p>
            <w:r>
              <w:rPr>
                <w:b w:val="false"/>
                <w:bCs w:val="false"/>
                <w:color w:val="1A1713"/>
                <w:sz w:val="18"/>
                <w:szCs w:val="18"/>
              </w:rPr>
              <w:t xml:space="preserve">status</w:t>
            </w:r>
          </w:p>
        </w:tc>
        <w:tc>
          <w:tcPr>
            <w:tcW w:type="dxa" w:w="1600"/>
            <w:shd w:fill="FFFFFF" w:val="clear"/>
            <w:tcMar>
              <w:top w:type="dxa" w:w="80"/>
              <w:left w:type="dxa" w:w="120"/>
              <w:bottom w:type="dxa" w:w="80"/>
              <w:right w:type="dxa" w:w="120"/>
            </w:tcMar>
          </w:tcPr>
          <w:p>
            <w:r>
              <w:rPr>
                <w:b w:val="false"/>
                <w:bCs w:val="false"/>
                <w:color w:val="1A1713"/>
                <w:sz w:val="18"/>
                <w:szCs w:val="18"/>
              </w:rPr>
              <w:t xml:space="preserve">varchar</w:t>
            </w:r>
          </w:p>
        </w:tc>
        <w:tc>
          <w:tcPr>
            <w:tcW w:type="dxa" w:w="5760"/>
            <w:shd w:fill="FFFFFF" w:val="clear"/>
            <w:tcMar>
              <w:top w:type="dxa" w:w="80"/>
              <w:left w:type="dxa" w:w="120"/>
              <w:bottom w:type="dxa" w:w="80"/>
              <w:right w:type="dxa" w:w="120"/>
            </w:tcMar>
          </w:tcPr>
          <w:p>
            <w:r>
              <w:rPr>
                <w:b w:val="false"/>
                <w:bCs w:val="false"/>
                <w:color w:val="1A1713"/>
                <w:sz w:val="18"/>
                <w:szCs w:val="18"/>
              </w:rPr>
              <w:t xml:space="preserve">queued | rendering | ready | failed</w:t>
            </w:r>
          </w:p>
        </w:tc>
      </w:tr>
      <w:tr>
        <w:tc>
          <w:tcPr>
            <w:tcW w:type="dxa" w:w="20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queued_until</w:t>
            </w:r>
          </w:p>
        </w:tc>
        <w:tc>
          <w:tcPr>
            <w:tcW w:type="dxa" w:w="1600"/>
            <w:shd w:fill="FFFFFF" w:val="clear"/>
            <w:tcMar>
              <w:top w:type="dxa" w:w="80"/>
              <w:left w:type="dxa" w:w="120"/>
              <w:bottom w:type="dxa" w:w="80"/>
              <w:right w:type="dxa" w:w="120"/>
            </w:tcMar>
          </w:tcPr>
          <w:p>
            <w:r>
              <w:rPr>
                <w:b w:val="false"/>
                <w:bCs w:val="false"/>
                <w:color w:val="1A1713"/>
                <w:sz w:val="18"/>
                <w:szCs w:val="18"/>
              </w:rPr>
              <w:t xml:space="preserve">timestamptz</w:t>
            </w:r>
          </w:p>
        </w:tc>
        <w:tc>
          <w:tcPr>
            <w:tcW w:type="dxa" w:w="576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When rendering begins. Stamped at creation.</w:t>
            </w:r>
          </w:p>
        </w:tc>
      </w:tr>
      <w:tr>
        <w:tc>
          <w:tcPr>
            <w:tcW w:type="dxa" w:w="20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ready_at</w:t>
            </w:r>
          </w:p>
        </w:tc>
        <w:tc>
          <w:tcPr>
            <w:tcW w:type="dxa" w:w="1600"/>
            <w:shd w:fill="FFFFFF" w:val="clear"/>
            <w:tcMar>
              <w:top w:type="dxa" w:w="80"/>
              <w:left w:type="dxa" w:w="120"/>
              <w:bottom w:type="dxa" w:w="80"/>
              <w:right w:type="dxa" w:w="120"/>
            </w:tcMar>
          </w:tcPr>
          <w:p>
            <w:r>
              <w:rPr>
                <w:b w:val="false"/>
                <w:bCs w:val="false"/>
                <w:color w:val="1A1713"/>
                <w:sz w:val="18"/>
                <w:szCs w:val="18"/>
              </w:rPr>
              <w:t xml:space="preserve">timestamptz</w:t>
            </w:r>
          </w:p>
        </w:tc>
        <w:tc>
          <w:tcPr>
            <w:tcW w:type="dxa" w:w="5760"/>
            <w:shd w:fill="FFFFFF" w:val="clear"/>
            <w:tcMar>
              <w:top w:type="dxa" w:w="80"/>
              <w:left w:type="dxa" w:w="120"/>
              <w:bottom w:type="dxa" w:w="80"/>
              <w:right w:type="dxa" w:w="120"/>
            </w:tcMar>
          </w:tcPr>
          <w:p>
            <w:r>
              <w:rPr>
                <w:b w:val="false"/>
                <w:bCs w:val="false"/>
                <w:color w:val="1A1713"/>
                <w:sz w:val="18"/>
                <w:szCs w:val="18"/>
              </w:rPr>
              <w:t xml:space="preserve">When the render completes. Stamped at creation.</w:t>
            </w:r>
          </w:p>
        </w:tc>
      </w:tr>
      <w:tr>
        <w:tc>
          <w:tcPr>
            <w:tcW w:type="dxa" w:w="2000"/>
            <w:shd w:fill="FFFFFF" w:val="clear"/>
            <w:tcMar>
              <w:top w:type="dxa" w:w="80"/>
              <w:left w:type="dxa" w:w="120"/>
              <w:bottom w:type="dxa" w:w="80"/>
              <w:right w:type="dxa" w:w="120"/>
            </w:tcMar>
          </w:tcPr>
          <w:p>
            <w:r>
              <w:rPr>
                <w:b w:val="false"/>
                <w:bCs w:val="false"/>
                <w:color w:val="1A1713"/>
                <w:sz w:val="18"/>
                <w:szCs w:val="18"/>
              </w:rPr>
              <w:t xml:space="preserve">seed</w:t>
            </w:r>
          </w:p>
        </w:tc>
        <w:tc>
          <w:tcPr>
            <w:tcW w:type="dxa" w:w="1600"/>
            <w:shd w:fill="FFFFFF" w:val="clear"/>
            <w:tcMar>
              <w:top w:type="dxa" w:w="80"/>
              <w:left w:type="dxa" w:w="120"/>
              <w:bottom w:type="dxa" w:w="80"/>
              <w:right w:type="dxa" w:w="120"/>
            </w:tcMar>
          </w:tcPr>
          <w:p>
            <w:r>
              <w:rPr>
                <w:b w:val="false"/>
                <w:bCs w:val="false"/>
                <w:color w:val="1A1713"/>
                <w:sz w:val="18"/>
                <w:szCs w:val="18"/>
              </w:rPr>
              <w:t xml:space="preserve">varchar</w:t>
            </w:r>
          </w:p>
        </w:tc>
        <w:tc>
          <w:tcPr>
            <w:tcW w:type="dxa" w:w="5760"/>
            <w:shd w:fill="FFFFFF" w:val="clear"/>
            <w:tcMar>
              <w:top w:type="dxa" w:w="80"/>
              <w:left w:type="dxa" w:w="120"/>
              <w:bottom w:type="dxa" w:w="80"/>
              <w:right w:type="dxa" w:w="120"/>
            </w:tcMar>
          </w:tcPr>
          <w:p>
            <w:r>
              <w:rPr>
                <w:b w:val="false"/>
                <w:bCs w:val="false"/>
                <w:color w:val="1A1713"/>
                <w:sz w:val="18"/>
                <w:szCs w:val="18"/>
              </w:rPr>
              <w:t xml:space="preserve">Drives the deterministic preview image.</w:t>
            </w:r>
          </w:p>
        </w:tc>
      </w:tr>
      <w:tr>
        <w:tc>
          <w:tcPr>
            <w:tcW w:type="dxa" w:w="20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media_url</w:t>
            </w:r>
          </w:p>
        </w:tc>
        <w:tc>
          <w:tcPr>
            <w:tcW w:type="dxa" w:w="1600"/>
            <w:shd w:fill="FFFFFF" w:val="clear"/>
            <w:tcMar>
              <w:top w:type="dxa" w:w="80"/>
              <w:left w:type="dxa" w:w="120"/>
              <w:bottom w:type="dxa" w:w="80"/>
              <w:right w:type="dxa" w:w="120"/>
            </w:tcMar>
          </w:tcPr>
          <w:p>
            <w:r>
              <w:rPr>
                <w:b w:val="false"/>
                <w:bCs w:val="false"/>
                <w:color w:val="1A1713"/>
                <w:sz w:val="18"/>
                <w:szCs w:val="18"/>
              </w:rPr>
              <w:t xml:space="preserve">varchar null</w:t>
            </w:r>
          </w:p>
        </w:tc>
        <w:tc>
          <w:tcPr>
            <w:tcW w:type="dxa" w:w="576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Set when a real provider returns media.</w:t>
            </w:r>
          </w:p>
        </w:tc>
      </w:tr>
      <w:tr>
        <w:tc>
          <w:tcPr>
            <w:tcW w:type="dxa" w:w="20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credits_spent</w:t>
            </w:r>
          </w:p>
        </w:tc>
        <w:tc>
          <w:tcPr>
            <w:tcW w:type="dxa" w:w="1600"/>
            <w:shd w:fill="FFFFFF" w:val="clear"/>
            <w:tcMar>
              <w:top w:type="dxa" w:w="80"/>
              <w:left w:type="dxa" w:w="120"/>
              <w:bottom w:type="dxa" w:w="80"/>
              <w:right w:type="dxa" w:w="120"/>
            </w:tcMar>
          </w:tcPr>
          <w:p>
            <w:r>
              <w:rPr>
                <w:b w:val="false"/>
                <w:bCs w:val="false"/>
                <w:color w:val="1A1713"/>
                <w:sz w:val="18"/>
                <w:szCs w:val="18"/>
              </w:rPr>
              <w:t xml:space="preserve">integer</w:t>
            </w:r>
          </w:p>
        </w:tc>
        <w:tc>
          <w:tcPr>
            <w:tcW w:type="dxa" w:w="576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What this row actually cost.</w:t>
            </w:r>
          </w:p>
        </w:tc>
      </w:tr>
    </w:tbl>
    <w:p>
      <w:pPr>
        <w:spacing w:after="160"/>
      </w:pPr>
    </w:p>
    <w:tbl>
      <w:tblPr>
        <w:tblW w:type="dxa" w:w="9360"/>
        <w:tblBorders>
          <w:top w:val="single" w:color="D9D3C7" w:sz="6"/>
          <w:left w:val="single" w:color="C24A22" w:sz="24"/>
          <w:bottom w:val="single" w:color="D9D3C7" w:sz="6"/>
          <w:right w:val="single" w:color="D9D3C7" w:sz="6"/>
          <w:insideH w:val="none"/>
          <w:insideV w:val="none"/>
        </w:tblBorders>
      </w:tblPr>
      <w:tblGrid>
        <w:gridCol w:w="9360"/>
      </w:tblGrid>
      <w:tr>
        <w:tc>
          <w:tcPr>
            <w:tcW w:type="dxa" w:w="9360"/>
            <w:shd w:fill="F4F1EA" w:val="clear"/>
            <w:tcMar>
              <w:top w:type="dxa" w:w="130"/>
              <w:left w:type="dxa" w:w="200"/>
              <w:bottom w:type="dxa" w:w="130"/>
              <w:right w:type="dxa" w:w="200"/>
            </w:tcMar>
          </w:tcPr>
          <w:p>
            <w:pPr>
              <w:spacing w:after="60"/>
            </w:pPr>
            <w:r>
              <w:rPr>
                <w:b/>
                <w:bCs/>
                <w:color w:val="C24A22"/>
                <w:spacing w:val="30"/>
                <w:sz w:val="16"/>
                <w:szCs w:val="16"/>
              </w:rPr>
              <w:t xml:space="preserve">WHY TWO TIMESTAMPS INSTEAD OF A STATUS COLUMN THAT CHANGES</w:t>
            </w:r>
          </w:p>
          <w:p>
            <w:r>
              <w:rPr>
                <w:color w:val="1A1713"/>
                <w:sz w:val="19"/>
                <w:szCs w:val="19"/>
              </w:rPr>
              <w:t xml:space="preserve">There is no render worker on this tier. Rather than fake progress on the client, both boundaries are stamped from the application clock at creation, and status is derived from the clock on every read. A client cannot advance its own render by pretending time has passed, and two viewers always agree on where a shot has got to.</w:t>
            </w:r>
          </w:p>
        </w:tc>
      </w:tr>
    </w:tbl>
    <w:p>
      <w:pPr>
        <w:pStyle w:val="Heading1"/>
        <w:pageBreakBefore/>
        <w:spacing w:after="180" w:before="200"/>
      </w:pPr>
      <w:r>
        <w:rPr>
          <w:rFonts w:ascii="Georgia" w:cs="Georgia" w:eastAsia="Georgia" w:hAnsi="Georgia"/>
          <w:b/>
          <w:bCs/>
          <w:color w:val="1A1713"/>
          <w:sz w:val="34"/>
          <w:szCs w:val="34"/>
        </w:rPr>
        <w:t xml:space="preserve">4. Backend — Django</w:t>
      </w:r>
    </w:p>
    <w:p>
      <w:pPr>
        <w:spacing w:after="140" w:line="300"/>
      </w:pPr>
      <w:r>
        <w:rPr>
          <w:color w:val="1A1713"/>
          <w:sz w:val="20"/>
          <w:szCs w:val="20"/>
        </w:rPr>
        <w:t xml:space="preserve">A standard modular Django project: thin views, logic in services, queries in selectors, and a core package holding what every app shares.</w:t>
      </w:r>
    </w:p>
    <w:p>
      <w:pPr>
        <w:shd w:fill="F7F5F1" w:val="clear"/>
        <w:spacing w:after="0" w:before="80"/>
        <w:ind w:left="180" w:right="180"/>
      </w:pPr>
      <w:r>
        <w:rPr>
          <w:rFonts w:ascii="Consolas" w:cs="Consolas" w:eastAsia="Consolas" w:hAnsi="Consolas"/>
          <w:color w:val="1A1713"/>
          <w:sz w:val="17"/>
          <w:szCs w:val="17"/>
        </w:rPr>
        <w:t xml:space="preserve">backend/</w:t>
      </w:r>
    </w:p>
    <w:p>
      <w:pPr>
        <w:shd w:fill="F7F5F1" w:val="clear"/>
        <w:spacing w:after="0" w:before="0"/>
        <w:ind w:left="180" w:right="180"/>
      </w:pPr>
      <w:r>
        <w:rPr>
          <w:rFonts w:ascii="Consolas" w:cs="Consolas" w:eastAsia="Consolas" w:hAnsi="Consolas"/>
          <w:color w:val="1A1713"/>
          <w:sz w:val="17"/>
          <w:szCs w:val="17"/>
        </w:rPr>
        <w:t xml:space="preserve">  config/</w:t>
      </w:r>
    </w:p>
    <w:p>
      <w:pPr>
        <w:shd w:fill="F7F5F1" w:val="clear"/>
        <w:spacing w:after="0" w:before="0"/>
        <w:ind w:left="180" w:right="180"/>
      </w:pPr>
      <w:r>
        <w:rPr>
          <w:rFonts w:ascii="Consolas" w:cs="Consolas" w:eastAsia="Consolas" w:hAnsi="Consolas"/>
          <w:color w:val="1A1713"/>
          <w:sz w:val="17"/>
          <w:szCs w:val="17"/>
        </w:rPr>
        <w:t xml:space="preserve">    settings/base.py     shared settings, env-driven</w:t>
      </w:r>
    </w:p>
    <w:p>
      <w:pPr>
        <w:shd w:fill="F7F5F1" w:val="clear"/>
        <w:spacing w:after="0" w:before="0"/>
        <w:ind w:left="180" w:right="180"/>
      </w:pPr>
      <w:r>
        <w:rPr>
          <w:rFonts w:ascii="Consolas" w:cs="Consolas" w:eastAsia="Consolas" w:hAnsi="Consolas"/>
          <w:color w:val="1A1713"/>
          <w:sz w:val="17"/>
          <w:szCs w:val="17"/>
        </w:rPr>
        <w:t xml:space="preserve">    settings/dev.py      DEBUG on</w:t>
      </w:r>
    </w:p>
    <w:p>
      <w:pPr>
        <w:shd w:fill="F7F5F1" w:val="clear"/>
        <w:spacing w:after="0" w:before="0"/>
        <w:ind w:left="180" w:right="180"/>
      </w:pPr>
      <w:r>
        <w:rPr>
          <w:rFonts w:ascii="Consolas" w:cs="Consolas" w:eastAsia="Consolas" w:hAnsi="Consolas"/>
          <w:color w:val="1A1713"/>
          <w:sz w:val="17"/>
          <w:szCs w:val="17"/>
        </w:rPr>
        <w:t xml:space="preserve">    settings/prod.py     DEBUG off, HSTS, secure cookies, SSL redirect</w:t>
      </w:r>
    </w:p>
    <w:p>
      <w:pPr>
        <w:shd w:fill="F7F5F1" w:val="clear"/>
        <w:spacing w:after="0" w:before="0"/>
        <w:ind w:left="180" w:right="180"/>
      </w:pPr>
      <w:r>
        <w:rPr>
          <w:rFonts w:ascii="Consolas" w:cs="Consolas" w:eastAsia="Consolas" w:hAnsi="Consolas"/>
          <w:color w:val="1A1713"/>
          <w:sz w:val="17"/>
          <w:szCs w:val="17"/>
        </w:rPr>
        <w:t xml:space="preserve">    urls.py              mounts everything under /api/v1/</w:t>
      </w:r>
    </w:p>
    <w:p>
      <w:pPr>
        <w:shd w:fill="F7F5F1" w:val="clear"/>
        <w:spacing w:after="0" w:before="0"/>
        <w:ind w:left="180" w:right="180"/>
      </w:pPr>
      <w:r>
        <w:rPr>
          <w:rFonts w:ascii="Consolas" w:cs="Consolas" w:eastAsia="Consolas" w:hAnsi="Consolas"/>
          <w:color w:val="1A1713"/>
          <w:sz w:val="17"/>
          <w:szCs w:val="17"/>
        </w:rPr>
        <w:t xml:space="preserve">    wsgi.py              the deployment entrypoint</w:t>
      </w:r>
    </w:p>
    <w:p>
      <w:pPr>
        <w:shd w:fill="F7F5F1" w:val="clear"/>
        <w:spacing w:after="0" w:before="0"/>
        <w:ind w:left="180" w:right="180"/>
      </w:pPr>
      <w:r>
        <w:rPr>
          <w:rFonts w:ascii="Consolas" w:cs="Consolas" w:eastAsia="Consolas" w:hAnsi="Consolas"/>
          <w:color w:val="1A1713"/>
          <w:sz w:val="17"/>
          <w:szCs w:val="17"/>
        </w:rPr>
        <w:t xml:space="preserve">  core/</w:t>
      </w:r>
    </w:p>
    <w:p>
      <w:pPr>
        <w:shd w:fill="F7F5F1" w:val="clear"/>
        <w:spacing w:after="0" w:before="0"/>
        <w:ind w:left="180" w:right="180"/>
      </w:pPr>
      <w:r>
        <w:rPr>
          <w:rFonts w:ascii="Consolas" w:cs="Consolas" w:eastAsia="Consolas" w:hAnsi="Consolas"/>
          <w:color w:val="1A1713"/>
          <w:sz w:val="17"/>
          <w:szCs w:val="17"/>
        </w:rPr>
        <w:t xml:space="preserve">    authentication.py    resolves X-Session-Token to a user</w:t>
      </w:r>
    </w:p>
    <w:p>
      <w:pPr>
        <w:shd w:fill="F7F5F1" w:val="clear"/>
        <w:spacing w:after="0" w:before="0"/>
        <w:ind w:left="180" w:right="180"/>
      </w:pPr>
      <w:r>
        <w:rPr>
          <w:rFonts w:ascii="Consolas" w:cs="Consolas" w:eastAsia="Consolas" w:hAnsi="Consolas"/>
          <w:color w:val="1A1713"/>
          <w:sz w:val="17"/>
          <w:szCs w:val="17"/>
        </w:rPr>
        <w:t xml:space="preserve">    permissions.py       requires a valid X-Gateway-Key on every request</w:t>
      </w:r>
    </w:p>
    <w:p>
      <w:pPr>
        <w:shd w:fill="F7F5F1" w:val="clear"/>
        <w:spacing w:after="0" w:before="0"/>
        <w:ind w:left="180" w:right="180"/>
      </w:pPr>
      <w:r>
        <w:rPr>
          <w:rFonts w:ascii="Consolas" w:cs="Consolas" w:eastAsia="Consolas" w:hAnsi="Consolas"/>
          <w:color w:val="1A1713"/>
          <w:sz w:val="17"/>
          <w:szCs w:val="17"/>
        </w:rPr>
        <w:t xml:space="preserve">    exceptions.py        renders every error as {error:{code,message}}</w:t>
      </w:r>
    </w:p>
    <w:p>
      <w:pPr>
        <w:shd w:fill="F7F5F1" w:val="clear"/>
        <w:spacing w:after="0" w:before="0"/>
        <w:ind w:left="180" w:right="180"/>
      </w:pPr>
      <w:r>
        <w:rPr>
          <w:rFonts w:ascii="Consolas" w:cs="Consolas" w:eastAsia="Consolas" w:hAnsi="Consolas"/>
          <w:color w:val="1A1713"/>
          <w:sz w:val="17"/>
          <w:szCs w:val="17"/>
        </w:rPr>
        <w:t xml:space="preserve">    pagination.py        cursor pagination -&gt; {items, next_cursor}</w:t>
      </w:r>
    </w:p>
    <w:p>
      <w:pPr>
        <w:shd w:fill="F7F5F1" w:val="clear"/>
        <w:spacing w:after="0" w:before="0"/>
        <w:ind w:left="180" w:right="180"/>
      </w:pPr>
      <w:r>
        <w:rPr>
          <w:rFonts w:ascii="Consolas" w:cs="Consolas" w:eastAsia="Consolas" w:hAnsi="Consolas"/>
          <w:color w:val="1A1713"/>
          <w:sz w:val="17"/>
          <w:szCs w:val="17"/>
        </w:rPr>
        <w:t xml:space="preserve">  apps/</w:t>
      </w:r>
    </w:p>
    <w:p>
      <w:pPr>
        <w:shd w:fill="F7F5F1" w:val="clear"/>
        <w:spacing w:after="0" w:before="0"/>
        <w:ind w:left="180" w:right="180"/>
      </w:pPr>
      <w:r>
        <w:rPr>
          <w:rFonts w:ascii="Consolas" w:cs="Consolas" w:eastAsia="Consolas" w:hAnsi="Consolas"/>
          <w:color w:val="1A1713"/>
          <w:sz w:val="17"/>
          <w:szCs w:val="17"/>
        </w:rPr>
        <w:t xml:space="preserve">    accounts/            User, Session, register/login/logout/me, plan</w:t>
      </w:r>
    </w:p>
    <w:p>
      <w:pPr>
        <w:shd w:fill="F7F5F1" w:val="clear"/>
        <w:spacing w:after="0" w:before="0"/>
        <w:ind w:left="180" w:right="180"/>
      </w:pPr>
      <w:r>
        <w:rPr>
          <w:rFonts w:ascii="Consolas" w:cs="Consolas" w:eastAsia="Consolas" w:hAnsi="Consolas"/>
          <w:color w:val="1A1713"/>
          <w:sz w:val="17"/>
          <w:szCs w:val="17"/>
        </w:rPr>
        <w:t xml:space="preserve">    catalog/             Model, Preset, the catalogue endpoint, seeding</w:t>
      </w:r>
    </w:p>
    <w:p>
      <w:pPr>
        <w:shd w:fill="F7F5F1" w:val="clear"/>
        <w:spacing w:after="170" w:before="0"/>
        <w:ind w:left="180" w:right="180"/>
      </w:pPr>
      <w:r>
        <w:rPr>
          <w:rFonts w:ascii="Consolas" w:cs="Consolas" w:eastAsia="Consolas" w:hAnsi="Consolas"/>
          <w:color w:val="1A1713"/>
          <w:sz w:val="17"/>
          <w:szCs w:val="17"/>
        </w:rPr>
        <w:t xml:space="preserve">    studio/              Generation, Like, create/list/delete, feed, likes</w:t>
      </w:r>
    </w:p>
    <w:p>
      <w:pPr>
        <w:pStyle w:val="Heading2"/>
        <w:spacing w:after="120" w:before="320"/>
      </w:pPr>
      <w:r>
        <w:rPr>
          <w:rFonts w:ascii="Georgia" w:cs="Georgia" w:eastAsia="Georgia" w:hAnsi="Georgia"/>
          <w:b/>
          <w:bCs/>
          <w:color w:val="C24A22"/>
          <w:sz w:val="25"/>
          <w:szCs w:val="25"/>
        </w:rPr>
        <w:t xml:space="preserve">4.1  core — the shared layer</w:t>
      </w:r>
    </w:p>
    <w:p>
      <w:pPr>
        <w:pStyle w:val="Heading3"/>
        <w:spacing w:after="90" w:before="240"/>
      </w:pPr>
      <w:r>
        <w:rPr>
          <w:b/>
          <w:bCs/>
          <w:color w:val="1A1713"/>
          <w:sz w:val="21"/>
          <w:szCs w:val="21"/>
        </w:rPr>
        <w:t xml:space="preserve">permissions.py</w:t>
      </w:r>
    </w:p>
    <w:p>
      <w:pPr>
        <w:spacing w:after="140" w:line="300"/>
      </w:pPr>
      <w:r>
        <w:rPr>
          <w:color w:val="1A1713"/>
          <w:sz w:val="20"/>
          <w:szCs w:val="20"/>
        </w:rPr>
        <w:t xml:space="preserve">Applied globally through </w:t>
      </w:r>
      <w:r>
        <w:rPr>
          <w:rFonts w:ascii="Consolas" w:cs="Consolas" w:eastAsia="Consolas" w:hAnsi="Consolas"/>
          <w:b w:val="false"/>
          <w:bCs w:val="false"/>
          <w:i w:val="false"/>
          <w:iCs w:val="false"/>
          <w:color w:val="1A1713"/>
          <w:sz w:val="18"/>
          <w:szCs w:val="18"/>
        </w:rPr>
        <w:t xml:space="preserve">DEFAULT_PERMISSION_CLASSES</w:t>
      </w:r>
      <w:r>
        <w:rPr>
          <w:color w:val="1A1713"/>
          <w:sz w:val="20"/>
          <w:szCs w:val="20"/>
        </w:rPr>
        <w:t xml:space="preserve">. Every request must carry a valid </w:t>
      </w:r>
      <w:r>
        <w:rPr>
          <w:rFonts w:ascii="Consolas" w:cs="Consolas" w:eastAsia="Consolas" w:hAnsi="Consolas"/>
          <w:b w:val="false"/>
          <w:bCs w:val="false"/>
          <w:i w:val="false"/>
          <w:iCs w:val="false"/>
          <w:color w:val="1A1713"/>
          <w:sz w:val="18"/>
          <w:szCs w:val="18"/>
        </w:rPr>
        <w:t xml:space="preserve">X-Gateway-Key</w:t>
      </w:r>
      <w:r>
        <w:rPr>
          <w:color w:val="1A1713"/>
          <w:sz w:val="20"/>
          <w:szCs w:val="20"/>
        </w:rPr>
        <w:t xml:space="preserve"> header or it is rejected with 403. This is what makes the backend safe to expose to the gateway and nothing else — even if its URL leaked, it would not answer.</w:t>
      </w:r>
    </w:p>
    <w:p>
      <w:pPr>
        <w:pStyle w:val="Heading3"/>
        <w:spacing w:after="90" w:before="240"/>
      </w:pPr>
      <w:r>
        <w:rPr>
          <w:b/>
          <w:bCs/>
          <w:color w:val="1A1713"/>
          <w:sz w:val="21"/>
          <w:szCs w:val="21"/>
        </w:rPr>
        <w:t xml:space="preserve">authentication.py</w:t>
      </w:r>
    </w:p>
    <w:p>
      <w:pPr>
        <w:spacing w:after="140" w:line="300"/>
      </w:pPr>
      <w:r>
        <w:rPr>
          <w:color w:val="1A1713"/>
          <w:sz w:val="20"/>
          <w:szCs w:val="20"/>
        </w:rPr>
        <w:t xml:space="preserve">A DRF authentication class that reads </w:t>
      </w:r>
      <w:r>
        <w:rPr>
          <w:rFonts w:ascii="Consolas" w:cs="Consolas" w:eastAsia="Consolas" w:hAnsi="Consolas"/>
          <w:b w:val="false"/>
          <w:bCs w:val="false"/>
          <w:i w:val="false"/>
          <w:iCs w:val="false"/>
          <w:color w:val="1A1713"/>
          <w:sz w:val="18"/>
          <w:szCs w:val="18"/>
        </w:rPr>
        <w:t xml:space="preserve">X-Session-Token</w:t>
      </w:r>
      <w:r>
        <w:rPr>
          <w:color w:val="1A1713"/>
          <w:sz w:val="20"/>
          <w:szCs w:val="20"/>
        </w:rPr>
        <w:t xml:space="preserve">, looks up the matching Session row, checks it has not expired, and attaches the user. It resolves the model through </w:t>
      </w:r>
      <w:r>
        <w:rPr>
          <w:rFonts w:ascii="Consolas" w:cs="Consolas" w:eastAsia="Consolas" w:hAnsi="Consolas"/>
          <w:b w:val="false"/>
          <w:bCs w:val="false"/>
          <w:i w:val="false"/>
          <w:iCs w:val="false"/>
          <w:color w:val="1A1713"/>
          <w:sz w:val="18"/>
          <w:szCs w:val="18"/>
        </w:rPr>
        <w:t xml:space="preserve">settings.SESSION_TOKEN_MODEL</w:t>
      </w:r>
      <w:r>
        <w:rPr>
          <w:color w:val="1A1713"/>
          <w:sz w:val="20"/>
          <w:szCs w:val="20"/>
        </w:rPr>
        <w:t xml:space="preserve"> and </w:t>
      </w:r>
      <w:r>
        <w:rPr>
          <w:rFonts w:ascii="Consolas" w:cs="Consolas" w:eastAsia="Consolas" w:hAnsi="Consolas"/>
          <w:b w:val="false"/>
          <w:bCs w:val="false"/>
          <w:i w:val="false"/>
          <w:iCs w:val="false"/>
          <w:color w:val="1A1713"/>
          <w:sz w:val="18"/>
          <w:szCs w:val="18"/>
        </w:rPr>
        <w:t xml:space="preserve">apps.get_model</w:t>
      </w:r>
      <w:r>
        <w:rPr>
          <w:color w:val="1A1713"/>
          <w:sz w:val="20"/>
          <w:szCs w:val="20"/>
        </w:rPr>
        <w:t xml:space="preserve">, so core imports no app — keeping the dependency arrow pointing one way.</w:t>
      </w:r>
    </w:p>
    <w:p>
      <w:pPr>
        <w:pStyle w:val="Heading3"/>
        <w:spacing w:after="90" w:before="240"/>
      </w:pPr>
      <w:r>
        <w:rPr>
          <w:b/>
          <w:bCs/>
          <w:color w:val="1A1713"/>
          <w:sz w:val="21"/>
          <w:szCs w:val="21"/>
        </w:rPr>
        <w:t xml:space="preserve">exceptions.py</w:t>
      </w:r>
    </w:p>
    <w:p>
      <w:pPr>
        <w:spacing w:after="140" w:line="300"/>
      </w:pPr>
      <w:r>
        <w:rPr>
          <w:color w:val="1A1713"/>
          <w:sz w:val="20"/>
          <w:szCs w:val="20"/>
        </w:rPr>
        <w:t xml:space="preserve">A custom exception handler so every failure — validation, permission, 404, insufficient credits — comes out in one shape. The frontend therefore has exactly one error format to handle.</w:t>
      </w:r>
    </w:p>
    <w:p>
      <w:pPr>
        <w:spacing w:after="40"/>
      </w:pPr>
    </w:p>
    <w:p>
      <w:pPr>
        <w:shd w:fill="F7F5F1" w:val="clear"/>
        <w:spacing w:after="0" w:before="80"/>
        <w:ind w:left="180" w:right="180"/>
      </w:pPr>
      <w:r>
        <w:rPr>
          <w:rFonts w:ascii="Consolas" w:cs="Consolas" w:eastAsia="Consolas" w:hAnsi="Consolas"/>
          <w:color w:val="1A1713"/>
          <w:sz w:val="17"/>
          <w:szCs w:val="17"/>
        </w:rPr>
        <w:t xml:space="preserve">{ "error": { "code": "insufficient_credits",</w:t>
      </w:r>
    </w:p>
    <w:p>
      <w:pPr>
        <w:shd w:fill="F7F5F1" w:val="clear"/>
        <w:spacing w:after="170" w:before="0"/>
        <w:ind w:left="180" w:right="180"/>
      </w:pPr>
      <w:r>
        <w:rPr>
          <w:rFonts w:ascii="Consolas" w:cs="Consolas" w:eastAsia="Consolas" w:hAnsi="Consolas"/>
          <w:color w:val="1A1713"/>
          <w:sz w:val="17"/>
          <w:szCs w:val="17"/>
        </w:rPr>
        <w:t xml:space="preserve">             "message": "This batch costs 444 credits and the account has 160." } }</w:t>
      </w:r>
    </w:p>
    <w:p>
      <w:pPr>
        <w:pStyle w:val="Heading2"/>
        <w:spacing w:after="120" w:before="320"/>
      </w:pPr>
      <w:r>
        <w:rPr>
          <w:rFonts w:ascii="Georgia" w:cs="Georgia" w:eastAsia="Georgia" w:hAnsi="Georgia"/>
          <w:b/>
          <w:bCs/>
          <w:color w:val="C24A22"/>
          <w:sz w:val="25"/>
          <w:szCs w:val="25"/>
        </w:rPr>
        <w:t xml:space="preserve">4.2  accounts</w:t>
      </w:r>
    </w:p>
    <w:p>
      <w:pPr>
        <w:spacing w:after="140" w:line="300"/>
      </w:pPr>
      <w:r>
        <w:rPr>
          <w:color w:val="1A1713"/>
          <w:sz w:val="20"/>
          <w:szCs w:val="20"/>
        </w:rPr>
        <w:t xml:space="preserve">A custom user model with email as the username field and a UUID primary key. AUTH_USER_MODEL points at it, so Django's admin and permissions work normally.</w:t>
      </w:r>
    </w:p>
    <w:p>
      <w:pPr>
        <w:pStyle w:val="Heading3"/>
        <w:spacing w:after="90" w:before="240"/>
      </w:pPr>
      <w:r>
        <w:rPr>
          <w:b/>
          <w:bCs/>
          <w:color w:val="1A1713"/>
          <w:sz w:val="21"/>
          <w:szCs w:val="21"/>
        </w:rPr>
        <w:t xml:space="preserve">Sessions</w:t>
      </w:r>
    </w:p>
    <w:p>
      <w:pPr>
        <w:spacing w:after="140" w:line="300"/>
      </w:pPr>
      <w:r>
        <w:rPr>
          <w:color w:val="1A1713"/>
          <w:sz w:val="20"/>
          <w:szCs w:val="20"/>
        </w:rPr>
        <w:t xml:space="preserve">A Session is an opaque random token, a user reference and an expiry. Storing sessions as rows rather than signed tokens means a session can be revoked server-side — signing out deletes the row, and the cookie becomes useless immediately.</w:t>
      </w:r>
    </w:p>
    <w:p>
      <w:pPr>
        <w:pStyle w:val="Heading3"/>
        <w:spacing w:after="90" w:before="240"/>
      </w:pPr>
      <w:r>
        <w:rPr>
          <w:b/>
          <w:bCs/>
          <w:color w:val="1A1713"/>
          <w:sz w:val="21"/>
          <w:szCs w:val="21"/>
        </w:rPr>
        <w:t xml:space="preserve">The auth response shape</w:t>
      </w:r>
    </w:p>
    <w:p>
      <w:pPr>
        <w:spacing w:after="140" w:line="300"/>
      </w:pPr>
      <w:r>
        <w:rPr>
          <w:color w:val="1A1713"/>
          <w:sz w:val="20"/>
          <w:szCs w:val="20"/>
        </w:rPr>
        <w:t xml:space="preserve">Register and login return the token </w:t>
      </w:r>
      <w:r>
        <w:rPr>
          <w:b w:val="false"/>
          <w:bCs w:val="false"/>
          <w:i/>
          <w:iCs/>
          <w:color w:val="1A1713"/>
          <w:sz w:val="20"/>
          <w:szCs w:val="20"/>
        </w:rPr>
        <w:t xml:space="preserve">alongside</w:t>
      </w:r>
      <w:r>
        <w:rPr>
          <w:color w:val="1A1713"/>
          <w:sz w:val="20"/>
          <w:szCs w:val="20"/>
        </w:rPr>
        <w:t xml:space="preserve"> the account, because the gateway needs the token to set its cookie while the browser must never see it:</w:t>
      </w:r>
    </w:p>
    <w:p>
      <w:pPr>
        <w:spacing w:after="40"/>
      </w:pPr>
    </w:p>
    <w:p>
      <w:pPr>
        <w:shd w:fill="F7F5F1" w:val="clear"/>
        <w:spacing w:after="0" w:before="80"/>
        <w:ind w:left="180" w:right="180"/>
      </w:pPr>
      <w:r>
        <w:rPr>
          <w:rFonts w:ascii="Consolas" w:cs="Consolas" w:eastAsia="Consolas" w:hAnsi="Consolas"/>
          <w:color w:val="1A1713"/>
          <w:sz w:val="17"/>
          <w:szCs w:val="17"/>
        </w:rPr>
        <w:t xml:space="preserve">{ "token":   "&lt;opaque session token&gt;",</w:t>
      </w:r>
    </w:p>
    <w:p>
      <w:pPr>
        <w:shd w:fill="F7F5F1" w:val="clear"/>
        <w:spacing w:after="0" w:before="0"/>
        <w:ind w:left="180" w:right="180"/>
      </w:pPr>
      <w:r>
        <w:rPr>
          <w:rFonts w:ascii="Consolas" w:cs="Consolas" w:eastAsia="Consolas" w:hAnsi="Consolas"/>
          <w:color w:val="1A1713"/>
          <w:sz w:val="17"/>
          <w:szCs w:val="17"/>
        </w:rPr>
        <w:t xml:space="preserve">  "account": { "id": "...", "email": "...", "name": "...",</w:t>
      </w:r>
    </w:p>
    <w:p>
      <w:pPr>
        <w:shd w:fill="F7F5F1" w:val="clear"/>
        <w:spacing w:after="170" w:before="0"/>
        <w:ind w:left="180" w:right="180"/>
      </w:pPr>
      <w:r>
        <w:rPr>
          <w:rFonts w:ascii="Consolas" w:cs="Consolas" w:eastAsia="Consolas" w:hAnsi="Consolas"/>
          <w:color w:val="1A1713"/>
          <w:sz w:val="17"/>
          <w:szCs w:val="17"/>
        </w:rPr>
        <w:t xml:space="preserve">               "plan": "free", "credits": 240 } }</w:t>
      </w:r>
    </w:p>
    <w:p>
      <w:pPr>
        <w:spacing w:after="140" w:line="300"/>
      </w:pPr>
      <w:r>
        <w:rPr>
          <w:color w:val="1A1713"/>
          <w:sz w:val="20"/>
          <w:szCs w:val="20"/>
        </w:rPr>
        <w:t xml:space="preserve">The gateway strips token, sets the cookie, and forwards only account.</w:t>
      </w:r>
    </w:p>
    <w:p>
      <w:pPr>
        <w:pStyle w:val="Heading2"/>
        <w:spacing w:after="120" w:before="320"/>
      </w:pPr>
      <w:r>
        <w:rPr>
          <w:rFonts w:ascii="Georgia" w:cs="Georgia" w:eastAsia="Georgia" w:hAnsi="Georgia"/>
          <w:b/>
          <w:bCs/>
          <w:color w:val="C24A22"/>
          <w:sz w:val="25"/>
          <w:szCs w:val="25"/>
        </w:rPr>
        <w:t xml:space="preserve">4.3  catalog</w:t>
      </w:r>
    </w:p>
    <w:p>
      <w:pPr>
        <w:spacing w:after="140" w:line="300"/>
      </w:pPr>
      <w:r>
        <w:rPr>
          <w:color w:val="1A1713"/>
          <w:sz w:val="20"/>
          <w:szCs w:val="20"/>
        </w:rPr>
        <w:t xml:space="preserve">Models and presets live in the database rather than in code, so pricing can change or a model can be added without a deploy. The catalogue endpoint is read-only and returns everything the frontend needs in one request: models, presets, aspect ratios, resolutions, durations and plans.</w:t>
      </w:r>
    </w:p>
    <w:p>
      <w:pPr>
        <w:spacing w:after="140" w:line="300"/>
      </w:pPr>
      <w:r>
        <w:rPr>
          <w:color w:val="1A1713"/>
          <w:sz w:val="20"/>
          <w:szCs w:val="20"/>
        </w:rPr>
        <w:t xml:space="preserve">Seeding is a management command, </w:t>
      </w:r>
      <w:r>
        <w:rPr>
          <w:rFonts w:ascii="Consolas" w:cs="Consolas" w:eastAsia="Consolas" w:hAnsi="Consolas"/>
          <w:b w:val="false"/>
          <w:bCs w:val="false"/>
          <w:i w:val="false"/>
          <w:iCs w:val="false"/>
          <w:color w:val="1A1713"/>
          <w:sz w:val="18"/>
          <w:szCs w:val="18"/>
        </w:rPr>
        <w:t xml:space="preserve">seed_catalog</w:t>
      </w:r>
      <w:r>
        <w:rPr>
          <w:color w:val="1A1713"/>
          <w:sz w:val="20"/>
          <w:szCs w:val="20"/>
        </w:rPr>
        <w:t xml:space="preserve">, which upserts from </w:t>
      </w:r>
      <w:r>
        <w:rPr>
          <w:rFonts w:ascii="Consolas" w:cs="Consolas" w:eastAsia="Consolas" w:hAnsi="Consolas"/>
          <w:b w:val="false"/>
          <w:bCs w:val="false"/>
          <w:i w:val="false"/>
          <w:iCs w:val="false"/>
          <w:color w:val="1A1713"/>
          <w:sz w:val="18"/>
          <w:szCs w:val="18"/>
        </w:rPr>
        <w:t xml:space="preserve">apps/catalog/seed_data.py</w:t>
      </w:r>
      <w:r>
        <w:rPr>
          <w:color w:val="1A1713"/>
          <w:sz w:val="20"/>
          <w:szCs w:val="20"/>
        </w:rPr>
        <w:t xml:space="preserve">. It is idempotent, so it is safe to re-run on every deploy.</w:t>
      </w:r>
    </w:p>
    <w:p>
      <w:pPr>
        <w:pStyle w:val="Heading2"/>
        <w:spacing w:after="120" w:before="320"/>
      </w:pPr>
      <w:r>
        <w:rPr>
          <w:rFonts w:ascii="Georgia" w:cs="Georgia" w:eastAsia="Georgia" w:hAnsi="Georgia"/>
          <w:b/>
          <w:bCs/>
          <w:color w:val="C24A22"/>
          <w:sz w:val="25"/>
          <w:szCs w:val="25"/>
        </w:rPr>
        <w:t xml:space="preserve">4.4  studio — where the real logic lives</w:t>
      </w:r>
    </w:p>
    <w:p>
      <w:pPr>
        <w:pStyle w:val="Heading3"/>
        <w:spacing w:after="90" w:before="240"/>
      </w:pPr>
      <w:r>
        <w:rPr>
          <w:b/>
          <w:bCs/>
          <w:color w:val="1A1713"/>
          <w:sz w:val="21"/>
          <w:szCs w:val="21"/>
        </w:rPr>
        <w:t xml:space="preserve">services.py — prompt composition</w:t>
      </w:r>
    </w:p>
    <w:p>
      <w:pPr>
        <w:spacing w:after="140" w:line="300"/>
      </w:pPr>
      <w:r>
        <w:rPr>
          <w:color w:val="1A1713"/>
          <w:sz w:val="20"/>
          <w:szCs w:val="20"/>
        </w:rPr>
        <w:t xml:space="preserve">The order is fixed and deliberate: subject, film stock, colour, lighting, effect, camera. Camera comes last so the motion instruction sits next to the action, and it is dropped entirely for still images, where it would mean nothing.</w:t>
      </w:r>
    </w:p>
    <w:p>
      <w:pPr>
        <w:spacing w:after="40"/>
      </w:pPr>
    </w:p>
    <w:p>
      <w:pPr>
        <w:shd w:fill="F7F5F1" w:val="clear"/>
        <w:spacing w:after="0" w:before="80"/>
        <w:ind w:left="180" w:right="180"/>
      </w:pPr>
      <w:r>
        <w:rPr>
          <w:rFonts w:ascii="Consolas" w:cs="Consolas" w:eastAsia="Consolas" w:hAnsi="Consolas"/>
          <w:color w:val="1A1713"/>
          <w:sz w:val="17"/>
          <w:szCs w:val="17"/>
        </w:rPr>
        <w:t xml:space="preserve">"a lighthouse keeper crossing a flooded pier at dusk,</w:t>
      </w:r>
    </w:p>
    <w:p>
      <w:pPr>
        <w:shd w:fill="F7F5F1" w:val="clear"/>
        <w:spacing w:after="0" w:before="0"/>
        <w:ind w:left="180" w:right="180"/>
      </w:pPr>
      <w:r>
        <w:rPr>
          <w:rFonts w:ascii="Consolas" w:cs="Consolas" w:eastAsia="Consolas" w:hAnsi="Consolas"/>
          <w:color w:val="1A1713"/>
          <w:sz w:val="17"/>
          <w:szCs w:val="17"/>
        </w:rPr>
        <w:t xml:space="preserve"> anamorphic lenses with horizontal flares and oval bokeh,</w:t>
      </w:r>
    </w:p>
    <w:p>
      <w:pPr>
        <w:shd w:fill="F7F5F1" w:val="clear"/>
        <w:spacing w:after="0" w:before="0"/>
        <w:ind w:left="180" w:right="180"/>
      </w:pPr>
      <w:r>
        <w:rPr>
          <w:rFonts w:ascii="Consolas" w:cs="Consolas" w:eastAsia="Consolas" w:hAnsi="Consolas"/>
          <w:color w:val="1A1713"/>
          <w:sz w:val="17"/>
          <w:szCs w:val="17"/>
        </w:rPr>
        <w:t xml:space="preserve"> neon noir palette, magenta and cyan against black,</w:t>
      </w:r>
    </w:p>
    <w:p>
      <w:pPr>
        <w:shd w:fill="F7F5F1" w:val="clear"/>
        <w:spacing w:after="0" w:before="0"/>
        <w:ind w:left="180" w:right="180"/>
      </w:pPr>
      <w:r>
        <w:rPr>
          <w:rFonts w:ascii="Consolas" w:cs="Consolas" w:eastAsia="Consolas" w:hAnsi="Consolas"/>
          <w:color w:val="1A1713"/>
          <w:sz w:val="17"/>
          <w:szCs w:val="17"/>
        </w:rPr>
        <w:t xml:space="preserve"> low golden-hour sun, long shadows,</w:t>
      </w:r>
    </w:p>
    <w:p>
      <w:pPr>
        <w:shd w:fill="F7F5F1" w:val="clear"/>
        <w:spacing w:after="170" w:before="0"/>
        <w:ind w:left="180" w:right="180"/>
      </w:pPr>
      <w:r>
        <w:rPr>
          <w:rFonts w:ascii="Consolas" w:cs="Consolas" w:eastAsia="Consolas" w:hAnsi="Consolas"/>
          <w:color w:val="1A1713"/>
          <w:sz w:val="17"/>
          <w:szCs w:val="17"/>
        </w:rPr>
        <w:t xml:space="preserve"> violent crash zoom snapping in on the subject"</w:t>
      </w:r>
    </w:p>
    <w:p>
      <w:pPr>
        <w:pStyle w:val="Heading3"/>
        <w:spacing w:after="90" w:before="240"/>
      </w:pPr>
      <w:r>
        <w:rPr>
          <w:b/>
          <w:bCs/>
          <w:color w:val="1A1713"/>
          <w:sz w:val="21"/>
          <w:szCs w:val="21"/>
        </w:rPr>
        <w:t xml:space="preserve">services.py — pricing</w:t>
      </w:r>
    </w:p>
    <w:p>
      <w:pPr>
        <w:spacing w:after="40"/>
      </w:pPr>
    </w:p>
    <w:p>
      <w:pPr>
        <w:shd w:fill="F7F5F1" w:val="clear"/>
        <w:spacing w:after="0" w:before="80"/>
        <w:ind w:left="180" w:right="180"/>
      </w:pPr>
      <w:r>
        <w:rPr>
          <w:rFonts w:ascii="Consolas" w:cs="Consolas" w:eastAsia="Consolas" w:hAnsi="Consolas"/>
          <w:color w:val="1A1713"/>
          <w:sz w:val="17"/>
          <w:szCs w:val="17"/>
        </w:rPr>
        <w:t xml:space="preserve">unit  = model.cost</w:t>
      </w:r>
    </w:p>
    <w:p>
      <w:pPr>
        <w:shd w:fill="F7F5F1" w:val="clear"/>
        <w:spacing w:after="0" w:before="0"/>
        <w:ind w:left="180" w:right="180"/>
      </w:pPr>
      <w:r>
        <w:rPr>
          <w:rFonts w:ascii="Consolas" w:cs="Consolas" w:eastAsia="Consolas" w:hAnsi="Consolas"/>
          <w:color w:val="1A1713"/>
          <w:sz w:val="17"/>
          <w:szCs w:val="17"/>
        </w:rPr>
        <w:t xml:space="preserve">      × resolution_multiplier      720p 0.6 | 1080p 1.0 | 4K 2.2</w:t>
      </w:r>
    </w:p>
    <w:p>
      <w:pPr>
        <w:shd w:fill="F7F5F1" w:val="clear"/>
        <w:spacing w:after="0" w:before="0"/>
        <w:ind w:left="180" w:right="180"/>
      </w:pPr>
      <w:r>
        <w:rPr>
          <w:rFonts w:ascii="Consolas" w:cs="Consolas" w:eastAsia="Consolas" w:hAnsi="Consolas"/>
          <w:color w:val="1A1713"/>
          <w:sz w:val="17"/>
          <w:szCs w:val="17"/>
        </w:rPr>
        <w:t xml:space="preserve">      × (duration / 5)             video only</w:t>
      </w:r>
    </w:p>
    <w:p>
      <w:pPr>
        <w:shd w:fill="F7F5F1" w:val="clear"/>
        <w:spacing w:after="0" w:before="0"/>
        <w:ind w:left="180" w:right="180"/>
      </w:pPr>
      <w:r>
        <w:rPr>
          <w:rFonts w:ascii="Consolas" w:cs="Consolas" w:eastAsia="Consolas" w:hAnsi="Consolas"/>
          <w:color w:val="1A1713"/>
          <w:sz w:val="17"/>
          <w:szCs w:val="17"/>
        </w:rPr>
        <w:t xml:space="preserve">      × 1.15 if sound              video only</w:t>
      </w:r>
    </w:p>
    <w:p>
      <w:pPr>
        <w:shd w:fill="F7F5F1" w:val="clear"/>
        <w:spacing w:after="170" w:before="0"/>
        <w:ind w:left="180" w:right="180"/>
      </w:pPr>
      <w:r>
        <w:rPr>
          <w:rFonts w:ascii="Consolas" w:cs="Consolas" w:eastAsia="Consolas" w:hAnsi="Consolas"/>
          <w:color w:val="1A1713"/>
          <w:sz w:val="17"/>
          <w:szCs w:val="17"/>
        </w:rPr>
        <w:t xml:space="preserve">total = round(unit) × batch</w:t>
      </w:r>
    </w:p>
    <w:p>
      <w:pPr>
        <w:spacing w:after="140" w:line="300"/>
      </w:pPr>
      <w:r>
        <w:rPr>
          <w:color w:val="1A1713"/>
          <w:sz w:val="20"/>
          <w:szCs w:val="20"/>
        </w:rPr>
        <w:t xml:space="preserve">Calculated with Decimal and ROUND_HALF_UP so it matches the JavaScript estimate the frontend shows.</w:t>
      </w:r>
    </w:p>
    <w:p>
      <w:pPr>
        <w:pStyle w:val="Heading3"/>
        <w:spacing w:after="90" w:before="240"/>
      </w:pPr>
      <w:r>
        <w:rPr>
          <w:b/>
          <w:bCs/>
          <w:color w:val="1A1713"/>
          <w:sz w:val="21"/>
          <w:szCs w:val="21"/>
        </w:rPr>
        <w:t xml:space="preserve">The transaction that matters</w:t>
      </w:r>
    </w:p>
    <w:p>
      <w:pPr>
        <w:spacing w:after="140" w:line="300"/>
      </w:pPr>
      <w:r>
        <w:rPr>
          <w:color w:val="1A1713"/>
          <w:sz w:val="20"/>
          <w:szCs w:val="20"/>
        </w:rPr>
        <w:t xml:space="preserve">Charging and inserting happen together or not at all:</w:t>
      </w:r>
    </w:p>
    <w:p>
      <w:pPr>
        <w:pStyle w:val="ListParagraph"/>
        <w:numPr>
          <w:ilvl w:val="0"/>
          <w:numId w:val="2"/>
        </w:numPr>
        <w:spacing w:after="90" w:line="295"/>
      </w:pPr>
      <w:r>
        <w:rPr>
          <w:color w:val="1A1713"/>
          <w:sz w:val="20"/>
          <w:szCs w:val="20"/>
        </w:rPr>
        <w:t xml:space="preserve">Open a transaction.</w:t>
      </w:r>
    </w:p>
    <w:p>
      <w:pPr>
        <w:pStyle w:val="ListParagraph"/>
        <w:numPr>
          <w:ilvl w:val="0"/>
          <w:numId w:val="2"/>
        </w:numPr>
        <w:spacing w:after="90" w:line="295"/>
      </w:pPr>
      <w:r>
        <w:rPr>
          <w:color w:val="1A1713"/>
          <w:sz w:val="20"/>
          <w:szCs w:val="20"/>
        </w:rPr>
        <w:t xml:space="preserve">Lock the user row with select_for_update, so two concurrent batches cannot both read the same balance and both decide they can afford it.</w:t>
      </w:r>
    </w:p>
    <w:p>
      <w:pPr>
        <w:pStyle w:val="ListParagraph"/>
        <w:numPr>
          <w:ilvl w:val="0"/>
          <w:numId w:val="2"/>
        </w:numPr>
        <w:spacing w:after="90" w:line="295"/>
      </w:pPr>
      <w:r>
        <w:rPr>
          <w:color w:val="1A1713"/>
          <w:sz w:val="20"/>
          <w:szCs w:val="20"/>
        </w:rPr>
        <w:t xml:space="preserve">Compute the total for the whole batch.</w:t>
      </w:r>
    </w:p>
    <w:p>
      <w:pPr>
        <w:pStyle w:val="ListParagraph"/>
        <w:numPr>
          <w:ilvl w:val="0"/>
          <w:numId w:val="2"/>
        </w:numPr>
        <w:spacing w:after="90" w:line="295"/>
      </w:pPr>
      <w:r>
        <w:rPr>
          <w:color w:val="1A1713"/>
          <w:sz w:val="20"/>
          <w:szCs w:val="20"/>
        </w:rPr>
        <w:t xml:space="preserve">If the balance is short, raise — returning 402 insufficient_credits. Nothing is written and nothing is deducted.</w:t>
      </w:r>
    </w:p>
    <w:p>
      <w:pPr>
        <w:pStyle w:val="ListParagraph"/>
        <w:numPr>
          <w:ilvl w:val="0"/>
          <w:numId w:val="2"/>
        </w:numPr>
        <w:spacing w:after="90" w:line="295"/>
      </w:pPr>
      <w:r>
        <w:rPr>
          <w:color w:val="1A1713"/>
          <w:sz w:val="20"/>
          <w:szCs w:val="20"/>
        </w:rPr>
        <w:t xml:space="preserve">Otherwise insert every generation and decrement the balance inside the same transaction.</w:t>
      </w:r>
    </w:p>
    <w:p>
      <w:pPr>
        <w:spacing w:after="60"/>
      </w:pPr>
    </w:p>
    <w:tbl>
      <w:tblPr>
        <w:tblW w:type="dxa" w:w="9360"/>
        <w:tblBorders>
          <w:top w:val="single" w:color="D9D3C7" w:sz="6"/>
          <w:left w:val="single" w:color="C24A22" w:sz="24"/>
          <w:bottom w:val="single" w:color="D9D3C7" w:sz="6"/>
          <w:right w:val="single" w:color="D9D3C7" w:sz="6"/>
          <w:insideH w:val="none"/>
          <w:insideV w:val="none"/>
        </w:tblBorders>
      </w:tblPr>
      <w:tblGrid>
        <w:gridCol w:w="9360"/>
      </w:tblGrid>
      <w:tr>
        <w:tc>
          <w:tcPr>
            <w:tcW w:type="dxa" w:w="9360"/>
            <w:shd w:fill="F4F1EA" w:val="clear"/>
            <w:tcMar>
              <w:top w:type="dxa" w:w="130"/>
              <w:left w:type="dxa" w:w="200"/>
              <w:bottom w:type="dxa" w:w="130"/>
              <w:right w:type="dxa" w:w="200"/>
            </w:tcMar>
          </w:tcPr>
          <w:p>
            <w:pPr>
              <w:spacing w:after="60"/>
            </w:pPr>
            <w:r>
              <w:rPr>
                <w:b/>
                <w:bCs/>
                <w:color w:val="C24A22"/>
                <w:spacing w:val="30"/>
                <w:sz w:val="16"/>
                <w:szCs w:val="16"/>
              </w:rPr>
              <w:t xml:space="preserve">VERIFIED, NOT ASSUMED</w:t>
            </w:r>
          </w:p>
          <w:p>
            <w:r>
              <w:rPr>
                <w:color w:val="1A1713"/>
                <w:sz w:val="19"/>
                <w:szCs w:val="19"/>
              </w:rPr>
              <w:t xml:space="preserve">An over-budget batch was submitted against production: the API returned 402, and a follow-up read confirmed the credit balance and the row count were both unchanged. Partial batches cannot happen.</w:t>
            </w:r>
          </w:p>
        </w:tc>
      </w:tr>
    </w:tbl>
    <w:p>
      <w:pPr>
        <w:pStyle w:val="Heading3"/>
        <w:spacing w:after="90" w:before="240"/>
      </w:pPr>
      <w:r>
        <w:rPr>
          <w:b/>
          <w:bCs/>
          <w:color w:val="1A1713"/>
          <w:sz w:val="21"/>
          <w:szCs w:val="21"/>
        </w:rPr>
        <w:t xml:space="preserve">selectors.py</w:t>
      </w:r>
    </w:p>
    <w:p>
      <w:pPr>
        <w:spacing w:after="140" w:line="300"/>
      </w:pPr>
      <w:r>
        <w:rPr>
          <w:color w:val="1A1713"/>
          <w:sz w:val="20"/>
          <w:szCs w:val="20"/>
        </w:rPr>
        <w:t xml:space="preserve">Query construction, kept out of the views. The public feed filters on </w:t>
      </w:r>
      <w:r>
        <w:rPr>
          <w:rFonts w:ascii="Consolas" w:cs="Consolas" w:eastAsia="Consolas" w:hAnsi="Consolas"/>
          <w:b w:val="false"/>
          <w:bCs w:val="false"/>
          <w:i w:val="false"/>
          <w:iCs w:val="false"/>
          <w:color w:val="1A1713"/>
          <w:sz w:val="18"/>
          <w:szCs w:val="18"/>
        </w:rPr>
        <w:t xml:space="preserve">ready_at &lt;= now()</w:t>
      </w:r>
      <w:r>
        <w:rPr>
          <w:color w:val="1A1713"/>
          <w:sz w:val="20"/>
          <w:szCs w:val="20"/>
        </w:rPr>
        <w:t xml:space="preserve"> rather than on the stored status column, because readiness is a function of the clock — the feed has to ask the same question the status property does.</w:t>
      </w:r>
    </w:p>
    <w:p>
      <w:pPr>
        <w:pStyle w:val="Heading3"/>
        <w:spacing w:after="90" w:before="240"/>
      </w:pPr>
      <w:r>
        <w:rPr>
          <w:b/>
          <w:bCs/>
          <w:color w:val="1A1713"/>
          <w:sz w:val="21"/>
          <w:szCs w:val="21"/>
        </w:rPr>
        <w:t xml:space="preserve">Deleting and refunds</w:t>
      </w:r>
    </w:p>
    <w:p>
      <w:pPr>
        <w:spacing w:after="140" w:line="300"/>
      </w:pPr>
      <w:r>
        <w:rPr>
          <w:color w:val="1A1713"/>
          <w:sz w:val="20"/>
          <w:szCs w:val="20"/>
        </w:rPr>
        <w:t xml:space="preserve">Deleting a failed generation returns its credits. Deleting a finished one does not — the work was done.</w:t>
      </w:r>
    </w:p>
    <w:p>
      <w:pPr>
        <w:pStyle w:val="Heading1"/>
        <w:pageBreakBefore/>
        <w:spacing w:after="180" w:before="200"/>
      </w:pPr>
      <w:r>
        <w:rPr>
          <w:rFonts w:ascii="Georgia" w:cs="Georgia" w:eastAsia="Georgia" w:hAnsi="Georgia"/>
          <w:b/>
          <w:bCs/>
          <w:color w:val="1A1713"/>
          <w:sz w:val="34"/>
          <w:szCs w:val="34"/>
        </w:rPr>
        <w:t xml:space="preserve">5. Gateway — Node and Hono</w:t>
      </w:r>
    </w:p>
    <w:p>
      <w:pPr>
        <w:spacing w:after="140" w:line="300"/>
      </w:pPr>
      <w:r>
        <w:rPr>
          <w:color w:val="1A1713"/>
          <w:sz w:val="20"/>
          <w:szCs w:val="20"/>
        </w:rPr>
        <w:t xml:space="preserve">Hono was chosen because it is small, strictly typed, and runs both as a standalone Node server and as an exported fetch handler. The gateway holds no business logic and never touches the database.</w:t>
      </w:r>
    </w:p>
    <w:p>
      <w:pPr>
        <w:shd w:fill="F7F5F1" w:val="clear"/>
        <w:spacing w:after="0" w:before="80"/>
        <w:ind w:left="180" w:right="180"/>
      </w:pPr>
      <w:r>
        <w:rPr>
          <w:rFonts w:ascii="Consolas" w:cs="Consolas" w:eastAsia="Consolas" w:hAnsi="Consolas"/>
          <w:color w:val="1A1713"/>
          <w:sz w:val="17"/>
          <w:szCs w:val="17"/>
        </w:rPr>
        <w:t xml:space="preserve">gateway/src/</w:t>
      </w:r>
    </w:p>
    <w:p>
      <w:pPr>
        <w:shd w:fill="F7F5F1" w:val="clear"/>
        <w:spacing w:after="0" w:before="0"/>
        <w:ind w:left="180" w:right="180"/>
      </w:pPr>
      <w:r>
        <w:rPr>
          <w:rFonts w:ascii="Consolas" w:cs="Consolas" w:eastAsia="Consolas" w:hAnsi="Consolas"/>
          <w:color w:val="1A1713"/>
          <w:sz w:val="17"/>
          <w:szCs w:val="17"/>
        </w:rPr>
        <w:t xml:space="preserve">  index.ts          standalone server — used in development</w:t>
      </w:r>
    </w:p>
    <w:p>
      <w:pPr>
        <w:shd w:fill="F7F5F1" w:val="clear"/>
        <w:spacing w:after="0" w:before="0"/>
        <w:ind w:left="180" w:right="180"/>
      </w:pPr>
      <w:r>
        <w:rPr>
          <w:rFonts w:ascii="Consolas" w:cs="Consolas" w:eastAsia="Consolas" w:hAnsi="Consolas"/>
          <w:color w:val="1A1713"/>
          <w:sz w:val="17"/>
          <w:szCs w:val="17"/>
        </w:rPr>
        <w:t xml:space="preserve">  server.ts         exports the app — used by the platform</w:t>
      </w:r>
    </w:p>
    <w:p>
      <w:pPr>
        <w:shd w:fill="F7F5F1" w:val="clear"/>
        <w:spacing w:after="0" w:before="0"/>
        <w:ind w:left="180" w:right="180"/>
      </w:pPr>
      <w:r>
        <w:rPr>
          <w:rFonts w:ascii="Consolas" w:cs="Consolas" w:eastAsia="Consolas" w:hAnsi="Consolas"/>
          <w:color w:val="1A1713"/>
          <w:sz w:val="17"/>
          <w:szCs w:val="17"/>
        </w:rPr>
        <w:t xml:space="preserve">  env.ts            validates env at boot, fails fast with one line</w:t>
      </w:r>
    </w:p>
    <w:p>
      <w:pPr>
        <w:shd w:fill="F7F5F1" w:val="clear"/>
        <w:spacing w:after="0" w:before="0"/>
        <w:ind w:left="180" w:right="180"/>
      </w:pPr>
      <w:r>
        <w:rPr>
          <w:rFonts w:ascii="Consolas" w:cs="Consolas" w:eastAsia="Consolas" w:hAnsi="Consolas"/>
          <w:color w:val="1A1713"/>
          <w:sz w:val="17"/>
          <w:szCs w:val="17"/>
        </w:rPr>
        <w:t xml:space="preserve">  app.ts            middleware order and route mounting</w:t>
      </w:r>
    </w:p>
    <w:p>
      <w:pPr>
        <w:shd w:fill="F7F5F1" w:val="clear"/>
        <w:spacing w:after="0" w:before="0"/>
        <w:ind w:left="180" w:right="180"/>
      </w:pPr>
      <w:r>
        <w:rPr>
          <w:rFonts w:ascii="Consolas" w:cs="Consolas" w:eastAsia="Consolas" w:hAnsi="Consolas"/>
          <w:color w:val="1A1713"/>
          <w:sz w:val="17"/>
          <w:szCs w:val="17"/>
        </w:rPr>
        <w:t xml:space="preserve">  middleware/</w:t>
      </w:r>
    </w:p>
    <w:p>
      <w:pPr>
        <w:shd w:fill="F7F5F1" w:val="clear"/>
        <w:spacing w:after="0" w:before="0"/>
        <w:ind w:left="180" w:right="180"/>
      </w:pPr>
      <w:r>
        <w:rPr>
          <w:rFonts w:ascii="Consolas" w:cs="Consolas" w:eastAsia="Consolas" w:hAnsi="Consolas"/>
          <w:color w:val="1A1713"/>
          <w:sz w:val="17"/>
          <w:szCs w:val="17"/>
        </w:rPr>
        <w:t xml:space="preserve">    cors.ts         credentialed CORS locked to one origin</w:t>
      </w:r>
    </w:p>
    <w:p>
      <w:pPr>
        <w:shd w:fill="F7F5F1" w:val="clear"/>
        <w:spacing w:after="0" w:before="0"/>
        <w:ind w:left="180" w:right="180"/>
      </w:pPr>
      <w:r>
        <w:rPr>
          <w:rFonts w:ascii="Consolas" w:cs="Consolas" w:eastAsia="Consolas" w:hAnsi="Consolas"/>
          <w:color w:val="1A1713"/>
          <w:sz w:val="17"/>
          <w:szCs w:val="17"/>
        </w:rPr>
        <w:t xml:space="preserve">    error.ts        catch-all -&gt; {error:{code,message}}</w:t>
      </w:r>
    </w:p>
    <w:p>
      <w:pPr>
        <w:shd w:fill="F7F5F1" w:val="clear"/>
        <w:spacing w:after="0" w:before="0"/>
        <w:ind w:left="180" w:right="180"/>
      </w:pPr>
      <w:r>
        <w:rPr>
          <w:rFonts w:ascii="Consolas" w:cs="Consolas" w:eastAsia="Consolas" w:hAnsi="Consolas"/>
          <w:color w:val="1A1713"/>
          <w:sz w:val="17"/>
          <w:szCs w:val="17"/>
        </w:rPr>
        <w:t xml:space="preserve">    rateLimit.ts    in-memory sliding window, per IP</w:t>
      </w:r>
    </w:p>
    <w:p>
      <w:pPr>
        <w:shd w:fill="F7F5F1" w:val="clear"/>
        <w:spacing w:after="0" w:before="0"/>
        <w:ind w:left="180" w:right="180"/>
      </w:pPr>
      <w:r>
        <w:rPr>
          <w:rFonts w:ascii="Consolas" w:cs="Consolas" w:eastAsia="Consolas" w:hAnsi="Consolas"/>
          <w:color w:val="1A1713"/>
          <w:sz w:val="17"/>
          <w:szCs w:val="17"/>
        </w:rPr>
        <w:t xml:space="preserve">    session.ts      reads the cookie, exposes the token to handlers</w:t>
      </w:r>
    </w:p>
    <w:p>
      <w:pPr>
        <w:shd w:fill="F7F5F1" w:val="clear"/>
        <w:spacing w:after="0" w:before="0"/>
        <w:ind w:left="180" w:right="180"/>
      </w:pPr>
      <w:r>
        <w:rPr>
          <w:rFonts w:ascii="Consolas" w:cs="Consolas" w:eastAsia="Consolas" w:hAnsi="Consolas"/>
          <w:color w:val="1A1713"/>
          <w:sz w:val="17"/>
          <w:szCs w:val="17"/>
        </w:rPr>
        <w:t xml:space="preserve">  routes/           auth · catalog · generations · feed · account · health</w:t>
      </w:r>
    </w:p>
    <w:p>
      <w:pPr>
        <w:shd w:fill="F7F5F1" w:val="clear"/>
        <w:spacing w:after="0" w:before="0"/>
        <w:ind w:left="180" w:right="180"/>
      </w:pPr>
      <w:r>
        <w:rPr>
          <w:rFonts w:ascii="Consolas" w:cs="Consolas" w:eastAsia="Consolas" w:hAnsi="Consolas"/>
          <w:color w:val="1A1713"/>
          <w:sz w:val="17"/>
          <w:szCs w:val="17"/>
        </w:rPr>
        <w:t xml:space="preserve">  lib/</w:t>
      </w:r>
    </w:p>
    <w:p>
      <w:pPr>
        <w:shd w:fill="F7F5F1" w:val="clear"/>
        <w:spacing w:after="0" w:before="0"/>
        <w:ind w:left="180" w:right="180"/>
      </w:pPr>
      <w:r>
        <w:rPr>
          <w:rFonts w:ascii="Consolas" w:cs="Consolas" w:eastAsia="Consolas" w:hAnsi="Consolas"/>
          <w:color w:val="1A1713"/>
          <w:sz w:val="17"/>
          <w:szCs w:val="17"/>
        </w:rPr>
        <w:t xml:space="preserve">    backend.ts      the ONLY caller of Django</w:t>
      </w:r>
    </w:p>
    <w:p>
      <w:pPr>
        <w:shd w:fill="F7F5F1" w:val="clear"/>
        <w:spacing w:after="0" w:before="0"/>
        <w:ind w:left="180" w:right="180"/>
      </w:pPr>
      <w:r>
        <w:rPr>
          <w:rFonts w:ascii="Consolas" w:cs="Consolas" w:eastAsia="Consolas" w:hAnsi="Consolas"/>
          <w:color w:val="1A1713"/>
          <w:sz w:val="17"/>
          <w:szCs w:val="17"/>
        </w:rPr>
        <w:t xml:space="preserve">    case.ts         snake_case &lt;-&gt; camelCase, recursive</w:t>
      </w:r>
    </w:p>
    <w:p>
      <w:pPr>
        <w:shd w:fill="F7F5F1" w:val="clear"/>
        <w:spacing w:after="170" w:before="0"/>
        <w:ind w:left="180" w:right="180"/>
      </w:pPr>
      <w:r>
        <w:rPr>
          <w:rFonts w:ascii="Consolas" w:cs="Consolas" w:eastAsia="Consolas" w:hAnsi="Consolas"/>
          <w:color w:val="1A1713"/>
          <w:sz w:val="17"/>
          <w:szCs w:val="17"/>
        </w:rPr>
        <w:t xml:space="preserve">    schema.ts       a zod schema per request body and query</w:t>
      </w:r>
    </w:p>
    <w:p>
      <w:pPr>
        <w:pStyle w:val="Heading2"/>
        <w:spacing w:after="120" w:before="320"/>
      </w:pPr>
      <w:r>
        <w:rPr>
          <w:rFonts w:ascii="Georgia" w:cs="Georgia" w:eastAsia="Georgia" w:hAnsi="Georgia"/>
          <w:b/>
          <w:bCs/>
          <w:color w:val="C24A22"/>
          <w:sz w:val="25"/>
          <w:szCs w:val="25"/>
        </w:rPr>
        <w:t xml:space="preserve">5.1  Middleware order, and why it is that order</w:t>
      </w:r>
    </w:p>
    <w:p>
      <w:pPr>
        <w:spacing w:after="40"/>
      </w:pPr>
    </w:p>
    <w:p>
      <w:pPr>
        <w:shd w:fill="F7F5F1" w:val="clear"/>
        <w:spacing w:after="0" w:before="80"/>
        <w:ind w:left="180" w:right="180"/>
      </w:pPr>
      <w:r>
        <w:rPr>
          <w:rFonts w:ascii="Consolas" w:cs="Consolas" w:eastAsia="Consolas" w:hAnsi="Consolas"/>
          <w:color w:val="1A1713"/>
          <w:sz w:val="17"/>
          <w:szCs w:val="17"/>
        </w:rPr>
        <w:t xml:space="preserve">requestLog        log everything, including rejections</w:t>
      </w:r>
    </w:p>
    <w:p>
      <w:pPr>
        <w:shd w:fill="F7F5F1" w:val="clear"/>
        <w:spacing w:after="0" w:before="0"/>
        <w:ind w:left="180" w:right="180"/>
      </w:pPr>
      <w:r>
        <w:rPr>
          <w:rFonts w:ascii="Consolas" w:cs="Consolas" w:eastAsia="Consolas" w:hAnsi="Consolas"/>
          <w:color w:val="1A1713"/>
          <w:sz w:val="17"/>
          <w:szCs w:val="17"/>
        </w:rPr>
        <w:t xml:space="preserve">cors              answer preflights before they spend rate-limit budget</w:t>
      </w:r>
    </w:p>
    <w:p>
      <w:pPr>
        <w:shd w:fill="F7F5F1" w:val="clear"/>
        <w:spacing w:after="0" w:before="0"/>
        <w:ind w:left="180" w:right="180"/>
      </w:pPr>
      <w:r>
        <w:rPr>
          <w:rFonts w:ascii="Consolas" w:cs="Consolas" w:eastAsia="Consolas" w:hAnsi="Consolas"/>
          <w:color w:val="1A1713"/>
          <w:sz w:val="17"/>
          <w:szCs w:val="17"/>
        </w:rPr>
        <w:t xml:space="preserve">rateLimit(60/min) general budget</w:t>
      </w:r>
    </w:p>
    <w:p>
      <w:pPr>
        <w:shd w:fill="F7F5F1" w:val="clear"/>
        <w:spacing w:after="0" w:before="0"/>
        <w:ind w:left="180" w:right="180"/>
      </w:pPr>
      <w:r>
        <w:rPr>
          <w:rFonts w:ascii="Consolas" w:cs="Consolas" w:eastAsia="Consolas" w:hAnsi="Consolas"/>
          <w:color w:val="1A1713"/>
          <w:sz w:val="17"/>
          <w:szCs w:val="17"/>
        </w:rPr>
        <w:t xml:space="preserve">session           read the cookie before any route needs it</w:t>
      </w:r>
    </w:p>
    <w:p>
      <w:pPr>
        <w:shd w:fill="F7F5F1" w:val="clear"/>
        <w:spacing w:after="170" w:before="0"/>
        <w:ind w:left="180" w:right="180"/>
      </w:pPr>
      <w:r>
        <w:rPr>
          <w:rFonts w:ascii="Consolas" w:cs="Consolas" w:eastAsia="Consolas" w:hAnsi="Consolas"/>
          <w:color w:val="1A1713"/>
          <w:sz w:val="17"/>
          <w:szCs w:val="17"/>
        </w:rPr>
        <w:t xml:space="preserve">rateLimit(10/min) on /auth/login and /auth/register only</w:t>
      </w:r>
    </w:p>
    <w:tbl>
      <w:tblPr>
        <w:tblW w:type="dxa" w:w="9360"/>
        <w:tblBorders>
          <w:top w:val="single" w:color="D9D3C7" w:sz="6"/>
          <w:left w:val="single" w:color="C24A22" w:sz="24"/>
          <w:bottom w:val="single" w:color="D9D3C7" w:sz="6"/>
          <w:right w:val="single" w:color="D9D3C7" w:sz="6"/>
          <w:insideH w:val="none"/>
          <w:insideV w:val="none"/>
        </w:tblBorders>
      </w:tblPr>
      <w:tblGrid>
        <w:gridCol w:w="9360"/>
      </w:tblGrid>
      <w:tr>
        <w:tc>
          <w:tcPr>
            <w:tcW w:type="dxa" w:w="9360"/>
            <w:shd w:fill="F4F1EA" w:val="clear"/>
            <w:tcMar>
              <w:top w:type="dxa" w:w="130"/>
              <w:left w:type="dxa" w:w="200"/>
              <w:bottom w:type="dxa" w:w="130"/>
              <w:right w:type="dxa" w:w="200"/>
            </w:tcMar>
          </w:tcPr>
          <w:p>
            <w:pPr>
              <w:spacing w:after="60"/>
            </w:pPr>
            <w:r>
              <w:rPr>
                <w:b/>
                <w:bCs/>
                <w:color w:val="C24A22"/>
                <w:spacing w:val="30"/>
                <w:sz w:val="16"/>
                <w:szCs w:val="16"/>
              </w:rPr>
              <w:t xml:space="preserve">A BUG WORTH RECORDING</w:t>
            </w:r>
          </w:p>
          <w:p>
            <w:r>
              <w:rPr>
                <w:color w:val="1A1713"/>
                <w:sz w:val="19"/>
                <w:szCs w:val="19"/>
              </w:rPr>
              <w:t xml:space="preserve">The tighter budget was originally applied to all of /api/auth/*, which included /auth/me. Because /auth/me runs on every server render, ordinary browsing exhausted the allowance meant for brute-force protection. It now covers only the two routes that actually accept credentials.</w:t>
            </w:r>
          </w:p>
        </w:tc>
      </w:tr>
    </w:tbl>
    <w:p>
      <w:pPr>
        <w:pStyle w:val="Heading2"/>
        <w:spacing w:after="120" w:before="320"/>
      </w:pPr>
      <w:r>
        <w:rPr>
          <w:rFonts w:ascii="Georgia" w:cs="Georgia" w:eastAsia="Georgia" w:hAnsi="Georgia"/>
          <w:b/>
          <w:bCs/>
          <w:color w:val="C24A22"/>
          <w:sz w:val="25"/>
          <w:szCs w:val="25"/>
        </w:rPr>
        <w:t xml:space="preserve">5.2  Session handling</w:t>
      </w:r>
    </w:p>
    <w:p>
      <w:pPr>
        <w:spacing w:after="140" w:line="300"/>
      </w:pPr>
      <w:r>
        <w:rPr>
          <w:color w:val="1A1713"/>
          <w:sz w:val="20"/>
          <w:szCs w:val="20"/>
        </w:rPr>
        <w:t xml:space="preserve">This is the gateway's reason to exist. On login it takes the token from Django's response, writes it into an httpOnly, SameSite=Lax cookie (Secure in production), and returns only the account. On every later request it reads that cookie and sends the token to Django as a header.</w:t>
      </w:r>
    </w:p>
    <w:p>
      <w:pPr>
        <w:spacing w:after="140" w:line="300"/>
      </w:pPr>
      <w:r>
        <w:rPr>
          <w:color w:val="1A1713"/>
          <w:sz w:val="20"/>
          <w:szCs w:val="20"/>
        </w:rPr>
        <w:t xml:space="preserve">Verified: the issued token appears in </w:t>
      </w:r>
      <w:r>
        <w:rPr>
          <w:b/>
          <w:bCs/>
          <w:i w:val="false"/>
          <w:iCs w:val="false"/>
          <w:color w:val="1A1713"/>
          <w:sz w:val="20"/>
          <w:szCs w:val="20"/>
        </w:rPr>
        <w:t xml:space="preserve">no</w:t>
      </w:r>
      <w:r>
        <w:rPr>
          <w:color w:val="1A1713"/>
          <w:sz w:val="20"/>
          <w:szCs w:val="20"/>
        </w:rPr>
        <w:t xml:space="preserve"> response body — the smoke test searches every response for the exact token value.</w:t>
      </w:r>
    </w:p>
    <w:p>
      <w:pPr>
        <w:pStyle w:val="Heading2"/>
        <w:spacing w:after="120" w:before="320"/>
      </w:pPr>
      <w:r>
        <w:rPr>
          <w:rFonts w:ascii="Georgia" w:cs="Georgia" w:eastAsia="Georgia" w:hAnsi="Georgia"/>
          <w:b/>
          <w:bCs/>
          <w:color w:val="C24A22"/>
          <w:sz w:val="25"/>
          <w:szCs w:val="25"/>
        </w:rPr>
        <w:t xml:space="preserve">5.3  Case translation</w:t>
      </w:r>
    </w:p>
    <w:p>
      <w:pPr>
        <w:spacing w:after="140" w:line="300"/>
      </w:pPr>
      <w:r>
        <w:rPr>
          <w:color w:val="1A1713"/>
          <w:sz w:val="20"/>
          <w:szCs w:val="20"/>
        </w:rPr>
        <w:t xml:space="preserve">Django speaks snake_case, browsers expect camelCase. </w:t>
      </w:r>
      <w:r>
        <w:rPr>
          <w:rFonts w:ascii="Consolas" w:cs="Consolas" w:eastAsia="Consolas" w:hAnsi="Consolas"/>
          <w:b w:val="false"/>
          <w:bCs w:val="false"/>
          <w:i w:val="false"/>
          <w:iCs w:val="false"/>
          <w:color w:val="1A1713"/>
          <w:sz w:val="18"/>
          <w:szCs w:val="18"/>
        </w:rPr>
        <w:t xml:space="preserve">lib/case.ts</w:t>
      </w:r>
      <w:r>
        <w:rPr>
          <w:color w:val="1A1713"/>
          <w:sz w:val="20"/>
          <w:szCs w:val="20"/>
        </w:rPr>
        <w:t xml:space="preserve"> converts recursively in both directions, in one place, so neither neighbour has to care.</w:t>
      </w:r>
    </w:p>
    <w:p>
      <w:pPr>
        <w:pStyle w:val="Heading2"/>
        <w:spacing w:after="120" w:before="320"/>
      </w:pPr>
      <w:r>
        <w:rPr>
          <w:rFonts w:ascii="Georgia" w:cs="Georgia" w:eastAsia="Georgia" w:hAnsi="Georgia"/>
          <w:b/>
          <w:bCs/>
          <w:color w:val="C24A22"/>
          <w:sz w:val="25"/>
          <w:szCs w:val="25"/>
        </w:rPr>
        <w:t xml:space="preserve">5.4  Validation</w:t>
      </w:r>
    </w:p>
    <w:p>
      <w:pPr>
        <w:spacing w:after="140" w:line="300"/>
      </w:pPr>
      <w:r>
        <w:rPr>
          <w:color w:val="1A1713"/>
          <w:sz w:val="20"/>
          <w:szCs w:val="20"/>
        </w:rPr>
        <w:t xml:space="preserve">Every request body and query string is parsed by a zod schema before it is forwarded. Schemas are strict: an unknown key is a 400 rather than something quietly passed upstream. Invalid input never reaches Django.</w:t>
      </w:r>
    </w:p>
    <w:p>
      <w:pPr>
        <w:pStyle w:val="Heading1"/>
        <w:pageBreakBefore/>
        <w:spacing w:after="180" w:before="200"/>
      </w:pPr>
      <w:r>
        <w:rPr>
          <w:rFonts w:ascii="Georgia" w:cs="Georgia" w:eastAsia="Georgia" w:hAnsi="Georgia"/>
          <w:b/>
          <w:bCs/>
          <w:color w:val="1A1713"/>
          <w:sz w:val="34"/>
          <w:szCs w:val="34"/>
        </w:rPr>
        <w:t xml:space="preserve">6. Frontend — Next.js</w:t>
      </w:r>
    </w:p>
    <w:p>
      <w:pPr>
        <w:shd w:fill="F7F5F1" w:val="clear"/>
        <w:spacing w:after="0" w:before="80"/>
        <w:ind w:left="180" w:right="180"/>
      </w:pPr>
      <w:r>
        <w:rPr>
          <w:rFonts w:ascii="Consolas" w:cs="Consolas" w:eastAsia="Consolas" w:hAnsi="Consolas"/>
          <w:color w:val="1A1713"/>
          <w:sz w:val="17"/>
          <w:szCs w:val="17"/>
        </w:rPr>
        <w:t xml:space="preserve">frontend/</w:t>
      </w:r>
    </w:p>
    <w:p>
      <w:pPr>
        <w:shd w:fill="F7F5F1" w:val="clear"/>
        <w:spacing w:after="0" w:before="0"/>
        <w:ind w:left="180" w:right="180"/>
      </w:pPr>
      <w:r>
        <w:rPr>
          <w:rFonts w:ascii="Consolas" w:cs="Consolas" w:eastAsia="Consolas" w:hAnsi="Consolas"/>
          <w:color w:val="1A1713"/>
          <w:sz w:val="17"/>
          <w:szCs w:val="17"/>
        </w:rPr>
        <w:t xml:space="preserve">  app/</w:t>
      </w:r>
    </w:p>
    <w:p>
      <w:pPr>
        <w:shd w:fill="F7F5F1" w:val="clear"/>
        <w:spacing w:after="0" w:before="0"/>
        <w:ind w:left="180" w:right="180"/>
      </w:pPr>
      <w:r>
        <w:rPr>
          <w:rFonts w:ascii="Consolas" w:cs="Consolas" w:eastAsia="Consolas" w:hAnsi="Consolas"/>
          <w:color w:val="1A1713"/>
          <w:sz w:val="17"/>
          <w:szCs w:val="17"/>
        </w:rPr>
        <w:t xml:space="preserve">    page.tsx              landing</w:t>
      </w:r>
    </w:p>
    <w:p>
      <w:pPr>
        <w:shd w:fill="F7F5F1" w:val="clear"/>
        <w:spacing w:after="0" w:before="0"/>
        <w:ind w:left="180" w:right="180"/>
      </w:pPr>
      <w:r>
        <w:rPr>
          <w:rFonts w:ascii="Consolas" w:cs="Consolas" w:eastAsia="Consolas" w:hAnsi="Consolas"/>
          <w:color w:val="1A1713"/>
          <w:sz w:val="17"/>
          <w:szCs w:val="17"/>
        </w:rPr>
        <w:t xml:space="preserve">    create/               the composer — the main tool</w:t>
      </w:r>
    </w:p>
    <w:p>
      <w:pPr>
        <w:shd w:fill="F7F5F1" w:val="clear"/>
        <w:spacing w:after="0" w:before="0"/>
        <w:ind w:left="180" w:right="180"/>
      </w:pPr>
      <w:r>
        <w:rPr>
          <w:rFonts w:ascii="Consolas" w:cs="Consolas" w:eastAsia="Consolas" w:hAnsi="Consolas"/>
          <w:color w:val="1A1713"/>
          <w:sz w:val="17"/>
          <w:szCs w:val="17"/>
        </w:rPr>
        <w:t xml:space="preserve">    gallery/              public feed</w:t>
      </w:r>
    </w:p>
    <w:p>
      <w:pPr>
        <w:shd w:fill="F7F5F1" w:val="clear"/>
        <w:spacing w:after="0" w:before="0"/>
        <w:ind w:left="180" w:right="180"/>
      </w:pPr>
      <w:r>
        <w:rPr>
          <w:rFonts w:ascii="Consolas" w:cs="Consolas" w:eastAsia="Consolas" w:hAnsi="Consolas"/>
          <w:color w:val="1A1713"/>
          <w:sz w:val="17"/>
          <w:szCs w:val="17"/>
        </w:rPr>
        <w:t xml:space="preserve">    my-work/              the signed-in user's generations</w:t>
      </w:r>
    </w:p>
    <w:p>
      <w:pPr>
        <w:shd w:fill="F7F5F1" w:val="clear"/>
        <w:spacing w:after="0" w:before="0"/>
        <w:ind w:left="180" w:right="180"/>
      </w:pPr>
      <w:r>
        <w:rPr>
          <w:rFonts w:ascii="Consolas" w:cs="Consolas" w:eastAsia="Consolas" w:hAnsi="Consolas"/>
          <w:color w:val="1A1713"/>
          <w:sz w:val="17"/>
          <w:szCs w:val="17"/>
        </w:rPr>
        <w:t xml:space="preserve">    styles/               the full catalogue, camera moves playable</w:t>
      </w:r>
    </w:p>
    <w:p>
      <w:pPr>
        <w:shd w:fill="F7F5F1" w:val="clear"/>
        <w:spacing w:after="0" w:before="0"/>
        <w:ind w:left="180" w:right="180"/>
      </w:pPr>
      <w:r>
        <w:rPr>
          <w:rFonts w:ascii="Consolas" w:cs="Consolas" w:eastAsia="Consolas" w:hAnsi="Consolas"/>
          <w:color w:val="1A1713"/>
          <w:sz w:val="17"/>
          <w:szCs w:val="17"/>
        </w:rPr>
        <w:t xml:space="preserve">    pricing/  sign-in/  sign-up/</w:t>
      </w:r>
    </w:p>
    <w:p>
      <w:pPr>
        <w:shd w:fill="F7F5F1" w:val="clear"/>
        <w:spacing w:after="0" w:before="0"/>
        <w:ind w:left="180" w:right="180"/>
      </w:pPr>
      <w:r>
        <w:rPr>
          <w:rFonts w:ascii="Consolas" w:cs="Consolas" w:eastAsia="Consolas" w:hAnsi="Consolas"/>
          <w:color w:val="1A1713"/>
          <w:sz w:val="17"/>
          <w:szCs w:val="17"/>
        </w:rPr>
        <w:t xml:space="preserve">    api/[...path]/route.ts   same-origin proxy to the gateway</w:t>
      </w:r>
    </w:p>
    <w:p>
      <w:pPr>
        <w:shd w:fill="F7F5F1" w:val="clear"/>
        <w:spacing w:after="0" w:before="0"/>
        <w:ind w:left="180" w:right="180"/>
      </w:pPr>
      <w:r>
        <w:rPr>
          <w:rFonts w:ascii="Consolas" w:cs="Consolas" w:eastAsia="Consolas" w:hAnsi="Consolas"/>
          <w:color w:val="1A1713"/>
          <w:sz w:val="17"/>
          <w:szCs w:val="17"/>
        </w:rPr>
        <w:t xml:space="preserve">  components/             composer, plate, frame, gallery-grid, ...</w:t>
      </w:r>
    </w:p>
    <w:p>
      <w:pPr>
        <w:shd w:fill="F7F5F1" w:val="clear"/>
        <w:spacing w:after="0" w:before="0"/>
        <w:ind w:left="180" w:right="180"/>
      </w:pPr>
      <w:r>
        <w:rPr>
          <w:rFonts w:ascii="Consolas" w:cs="Consolas" w:eastAsia="Consolas" w:hAnsi="Consolas"/>
          <w:color w:val="1A1713"/>
          <w:sz w:val="17"/>
          <w:szCs w:val="17"/>
        </w:rPr>
        <w:t xml:space="preserve">  lib/</w:t>
      </w:r>
    </w:p>
    <w:p>
      <w:pPr>
        <w:shd w:fill="F7F5F1" w:val="clear"/>
        <w:spacing w:after="0" w:before="0"/>
        <w:ind w:left="180" w:right="180"/>
      </w:pPr>
      <w:r>
        <w:rPr>
          <w:rFonts w:ascii="Consolas" w:cs="Consolas" w:eastAsia="Consolas" w:hAnsi="Consolas"/>
          <w:color w:val="1A1713"/>
          <w:sz w:val="17"/>
          <w:szCs w:val="17"/>
        </w:rPr>
        <w:t xml:space="preserve">    api.ts / api.server.ts   typed client, browser and server transports</w:t>
      </w:r>
    </w:p>
    <w:p>
      <w:pPr>
        <w:shd w:fill="F7F5F1" w:val="clear"/>
        <w:spacing w:after="0" w:before="0"/>
        <w:ind w:left="180" w:right="180"/>
      </w:pPr>
      <w:r>
        <w:rPr>
          <w:rFonts w:ascii="Consolas" w:cs="Consolas" w:eastAsia="Consolas" w:hAnsi="Consolas"/>
          <w:color w:val="1A1713"/>
          <w:sz w:val="17"/>
          <w:szCs w:val="17"/>
        </w:rPr>
        <w:t xml:space="preserve">    plate.ts                 the deterministic image generator</w:t>
      </w:r>
    </w:p>
    <w:p>
      <w:pPr>
        <w:shd w:fill="F7F5F1" w:val="clear"/>
        <w:spacing w:after="0" w:before="0"/>
        <w:ind w:left="180" w:right="180"/>
      </w:pPr>
      <w:r>
        <w:rPr>
          <w:rFonts w:ascii="Consolas" w:cs="Consolas" w:eastAsia="Consolas" w:hAnsi="Consolas"/>
          <w:color w:val="1A1713"/>
          <w:sz w:val="17"/>
          <w:szCs w:val="17"/>
        </w:rPr>
        <w:t xml:space="preserve">    camera-moves.ts          the 28 move definitions</w:t>
      </w:r>
    </w:p>
    <w:p>
      <w:pPr>
        <w:shd w:fill="F7F5F1" w:val="clear"/>
        <w:spacing w:after="170" w:before="0"/>
        <w:ind w:left="180" w:right="180"/>
      </w:pPr>
      <w:r>
        <w:rPr>
          <w:rFonts w:ascii="Consolas" w:cs="Consolas" w:eastAsia="Consolas" w:hAnsi="Consolas"/>
          <w:color w:val="1A1713"/>
          <w:sz w:val="17"/>
          <w:szCs w:val="17"/>
        </w:rPr>
        <w:t xml:space="preserve">    catalog.ts  shot.ts  theme.ts  nav.ts  types.ts</w:t>
      </w:r>
    </w:p>
    <w:p>
      <w:pPr>
        <w:pStyle w:val="Heading2"/>
        <w:spacing w:after="120" w:before="320"/>
      </w:pPr>
      <w:r>
        <w:rPr>
          <w:rFonts w:ascii="Georgia" w:cs="Georgia" w:eastAsia="Georgia" w:hAnsi="Georgia"/>
          <w:b/>
          <w:bCs/>
          <w:color w:val="C24A22"/>
          <w:sz w:val="25"/>
          <w:szCs w:val="25"/>
        </w:rPr>
        <w:t xml:space="preserve">6.1  The proxy</w:t>
      </w:r>
    </w:p>
    <w:p>
      <w:pPr>
        <w:spacing w:after="140" w:line="300"/>
      </w:pPr>
      <w:r>
        <w:rPr>
          <w:color w:val="1A1713"/>
          <w:sz w:val="20"/>
          <w:szCs w:val="20"/>
        </w:rPr>
        <w:t xml:space="preserve">The browser never calls the gateway directly. </w:t>
      </w:r>
      <w:r>
        <w:rPr>
          <w:rFonts w:ascii="Consolas" w:cs="Consolas" w:eastAsia="Consolas" w:hAnsi="Consolas"/>
          <w:b w:val="false"/>
          <w:bCs w:val="false"/>
          <w:i w:val="false"/>
          <w:iCs w:val="false"/>
          <w:color w:val="1A1713"/>
          <w:sz w:val="18"/>
          <w:szCs w:val="18"/>
        </w:rPr>
        <w:t xml:space="preserve">app/api/[...path]/route.ts</w:t>
      </w:r>
      <w:r>
        <w:rPr>
          <w:color w:val="1A1713"/>
          <w:sz w:val="20"/>
          <w:szCs w:val="20"/>
        </w:rPr>
        <w:t xml:space="preserve"> is a catch-all route handler that forwards to </w:t>
      </w:r>
      <w:r>
        <w:rPr>
          <w:rFonts w:ascii="Consolas" w:cs="Consolas" w:eastAsia="Consolas" w:hAnsi="Consolas"/>
          <w:b w:val="false"/>
          <w:bCs w:val="false"/>
          <w:i w:val="false"/>
          <w:iCs w:val="false"/>
          <w:color w:val="1A1713"/>
          <w:sz w:val="18"/>
          <w:szCs w:val="18"/>
        </w:rPr>
        <w:t xml:space="preserve">process.env.GATEWAY_URL</w:t>
      </w:r>
      <w:r>
        <w:rPr>
          <w:color w:val="1A1713"/>
          <w:sz w:val="20"/>
          <w:szCs w:val="20"/>
        </w:rPr>
        <w:t xml:space="preserve">, passing cookies both ways. GATEWAY_URL is server-side only and is never exposed to the client bundle — confirmed by grepping the built output.</w:t>
      </w:r>
    </w:p>
    <w:p>
      <w:pPr>
        <w:spacing w:after="140" w:line="300"/>
      </w:pPr>
      <w:r>
        <w:rPr>
          <w:color w:val="1A1713"/>
          <w:sz w:val="20"/>
          <w:szCs w:val="20"/>
        </w:rPr>
        <w:t xml:space="preserve">This keeps every request same-origin, which means no CORS in the browser and no cross-site cookie problems.</w:t>
      </w:r>
    </w:p>
    <w:p>
      <w:pPr>
        <w:pStyle w:val="Heading2"/>
        <w:spacing w:after="120" w:before="320"/>
      </w:pPr>
      <w:r>
        <w:rPr>
          <w:rFonts w:ascii="Georgia" w:cs="Georgia" w:eastAsia="Georgia" w:hAnsi="Georgia"/>
          <w:b/>
          <w:bCs/>
          <w:color w:val="C24A22"/>
          <w:sz w:val="25"/>
          <w:szCs w:val="25"/>
        </w:rPr>
        <w:t xml:space="preserve">6.2  Authentication in the UI</w:t>
      </w:r>
    </w:p>
    <w:p>
      <w:pPr>
        <w:spacing w:after="140" w:line="300"/>
      </w:pPr>
      <w:r>
        <w:rPr>
          <w:color w:val="1A1713"/>
          <w:sz w:val="20"/>
          <w:szCs w:val="20"/>
        </w:rPr>
        <w:t xml:space="preserve">The session cookie is httpOnly, so the frontend cannot read it. Signed-in state is therefore established on the server by calling /api/auth/me and passing the result down as props. There is no localStorage anywhere in the application.</w:t>
      </w:r>
    </w:p>
    <w:p>
      <w:pPr>
        <w:pStyle w:val="Heading2"/>
        <w:spacing w:after="120" w:before="320"/>
      </w:pPr>
      <w:r>
        <w:rPr>
          <w:rFonts w:ascii="Georgia" w:cs="Georgia" w:eastAsia="Georgia" w:hAnsi="Georgia"/>
          <w:b/>
          <w:bCs/>
          <w:color w:val="C24A22"/>
          <w:sz w:val="25"/>
          <w:szCs w:val="25"/>
        </w:rPr>
        <w:t xml:space="preserve">6.3  The image system</w:t>
      </w:r>
    </w:p>
    <w:p>
      <w:pPr>
        <w:spacing w:after="140" w:line="300"/>
      </w:pPr>
      <w:r>
        <w:rPr>
          <w:color w:val="1A1713"/>
          <w:sz w:val="20"/>
          <w:szCs w:val="20"/>
        </w:rPr>
        <w:t xml:space="preserve">There is no image model behind this deployment. Rather than show empty boxes, each generation renders a reference photograph with the shot's grade composited into it.</w:t>
      </w:r>
    </w:p>
    <w:p>
      <w:pPr>
        <w:pStyle w:val="ListParagraph"/>
        <w:numPr>
          <w:ilvl w:val="0"/>
          <w:numId w:val="3"/>
        </w:numPr>
        <w:spacing w:after="70" w:line="290"/>
      </w:pPr>
      <w:r>
        <w:rPr>
          <w:color w:val="1A1713"/>
          <w:sz w:val="20"/>
          <w:szCs w:val="20"/>
        </w:rPr>
        <w:t xml:space="preserve">A deterministic photograph is selected from the seed, so the same generation always shows the same picture, on server and client alike.</w:t>
      </w:r>
    </w:p>
    <w:p>
      <w:pPr>
        <w:pStyle w:val="ListParagraph"/>
        <w:numPr>
          <w:ilvl w:val="0"/>
          <w:numId w:val="3"/>
        </w:numPr>
        <w:spacing w:after="70" w:line="290"/>
      </w:pPr>
      <w:r>
        <w:rPr>
          <w:color w:val="1A1713"/>
          <w:sz w:val="20"/>
          <w:szCs w:val="20"/>
        </w:rPr>
        <w:t xml:space="preserve">The photograph is one background layer inside a blend stack, not an image beneath it — so every grade layer composites onto it rather than merely over it.</w:t>
      </w:r>
    </w:p>
    <w:p>
      <w:pPr>
        <w:pStyle w:val="ListParagraph"/>
        <w:numPr>
          <w:ilvl w:val="0"/>
          <w:numId w:val="3"/>
        </w:numPr>
        <w:spacing w:after="70" w:line="290"/>
      </w:pPr>
      <w:r>
        <w:rPr>
          <w:color w:val="1A1713"/>
          <w:sz w:val="20"/>
          <w:szCs w:val="20"/>
        </w:rPr>
        <w:t xml:space="preserve">Palette, lighting, film stock and effect all visibly change the result. Monochrome drains the picture to black and white; VHS adds scanlines and colour bleed; anamorphic adds a horizontal flare.</w:t>
      </w:r>
    </w:p>
    <w:p>
      <w:pPr>
        <w:pStyle w:val="ListParagraph"/>
        <w:numPr>
          <w:ilvl w:val="0"/>
          <w:numId w:val="3"/>
        </w:numPr>
        <w:spacing w:after="70" w:line="290"/>
      </w:pPr>
      <w:r>
        <w:rPr>
          <w:color w:val="1A1713"/>
          <w:sz w:val="20"/>
          <w:szCs w:val="20"/>
        </w:rPr>
        <w:t xml:space="preserve">If the photograph fails to load, the layer is simply absent and the procedural grade underneath shows through. There is no broken-image state.</w:t>
      </w:r>
    </w:p>
    <w:p>
      <w:pPr>
        <w:spacing w:after="140" w:line="300"/>
      </w:pPr>
      <w:r>
        <w:rPr>
          <w:color w:val="1A1713"/>
          <w:sz w:val="20"/>
          <w:szCs w:val="20"/>
        </w:rPr>
        <w:t xml:space="preserve">Every frame carries a label reading </w:t>
      </w:r>
      <w:r>
        <w:rPr>
          <w:b/>
          <w:bCs/>
          <w:i w:val="false"/>
          <w:iCs w:val="false"/>
          <w:color w:val="1A1713"/>
          <w:sz w:val="20"/>
          <w:szCs w:val="20"/>
        </w:rPr>
        <w:t xml:space="preserve">REFERENCE FRAME — YOUR GRADE, STANDS IN FOR THE RENDER</w:t>
      </w:r>
      <w:r>
        <w:rPr>
          <w:color w:val="1A1713"/>
          <w:sz w:val="20"/>
          <w:szCs w:val="20"/>
        </w:rPr>
        <w:t xml:space="preserve">. The product does not claim these are model output.</w:t>
      </w:r>
    </w:p>
    <w:p>
      <w:pPr>
        <w:pStyle w:val="Heading2"/>
        <w:spacing w:after="120" w:before="320"/>
      </w:pPr>
      <w:r>
        <w:rPr>
          <w:rFonts w:ascii="Georgia" w:cs="Georgia" w:eastAsia="Georgia" w:hAnsi="Georgia"/>
          <w:b/>
          <w:bCs/>
          <w:color w:val="C24A22"/>
          <w:sz w:val="25"/>
          <w:szCs w:val="25"/>
        </w:rPr>
        <w:t xml:space="preserve">6.4  Camera moves</w:t>
      </w:r>
    </w:p>
    <w:p>
      <w:pPr>
        <w:spacing w:after="140" w:line="300"/>
      </w:pPr>
      <w:r>
        <w:rPr>
          <w:color w:val="1A1713"/>
          <w:sz w:val="20"/>
          <w:szCs w:val="20"/>
        </w:rPr>
        <w:t xml:space="preserve">All 28 camera moves are playable as CSS animations. The plate frame stays fixed and the picture inside it moves, so the move reads as a camera rather than a wobbling box.</w:t>
      </w:r>
    </w:p>
    <w:p>
      <w:pPr>
        <w:pStyle w:val="ListParagraph"/>
        <w:numPr>
          <w:ilvl w:val="0"/>
          <w:numId w:val="3"/>
        </w:numPr>
        <w:spacing w:after="70" w:line="290"/>
      </w:pPr>
      <w:r>
        <w:rPr>
          <w:color w:val="1A1713"/>
          <w:sz w:val="20"/>
          <w:szCs w:val="20"/>
        </w:rPr>
        <w:t xml:space="preserve">Transform and filter only — both compositor-friendly, so a wall of them holds 60fps.</w:t>
      </w:r>
    </w:p>
    <w:p>
      <w:pPr>
        <w:pStyle w:val="ListParagraph"/>
        <w:numPr>
          <w:ilvl w:val="0"/>
          <w:numId w:val="3"/>
        </w:numPr>
        <w:spacing w:after="70" w:line="290"/>
      </w:pPr>
      <w:r>
        <w:rPr>
          <w:color w:val="1A1713"/>
          <w:sz w:val="20"/>
          <w:szCs w:val="20"/>
        </w:rPr>
        <w:t xml:space="preserve">Every keyframe starts and ends at the identity transform, so playback can begin anywhere, loop on hover and never pop.</w:t>
      </w:r>
    </w:p>
    <w:p>
      <w:pPr>
        <w:pStyle w:val="ListParagraph"/>
        <w:numPr>
          <w:ilvl w:val="0"/>
          <w:numId w:val="3"/>
        </w:numPr>
        <w:spacing w:after="70" w:line="290"/>
      </w:pPr>
      <w:r>
        <w:rPr>
          <w:color w:val="1A1713"/>
          <w:sz w:val="20"/>
          <w:szCs w:val="20"/>
        </w:rPr>
        <w:t xml:space="preserve">Every move scales up by more than its own excursion, so a corner never shows through.</w:t>
      </w:r>
    </w:p>
    <w:p>
      <w:pPr>
        <w:pStyle w:val="ListParagraph"/>
        <w:numPr>
          <w:ilvl w:val="0"/>
          <w:numId w:val="3"/>
        </w:numPr>
        <w:spacing w:after="70" w:line="290"/>
      </w:pPr>
      <w:r>
        <w:rPr>
          <w:color w:val="1A1713"/>
          <w:sz w:val="20"/>
          <w:szCs w:val="20"/>
        </w:rPr>
        <w:t xml:space="preserve">Off-screen plates are parked via IntersectionObserver, which writes an attribute directly rather than going through React state — otherwise scrolling past 28 plates would be 28 re-renders.</w:t>
      </w:r>
    </w:p>
    <w:p>
      <w:pPr>
        <w:spacing w:after="60"/>
      </w:pPr>
    </w:p>
    <w:tbl>
      <w:tblPr>
        <w:tblW w:type="dxa" w:w="9360"/>
        <w:tblBorders>
          <w:top w:val="single" w:color="D9D3C7" w:sz="6"/>
          <w:left w:val="single" w:color="C24A22" w:sz="24"/>
          <w:bottom w:val="single" w:color="D9D3C7" w:sz="6"/>
          <w:right w:val="single" w:color="D9D3C7" w:sz="6"/>
          <w:insideH w:val="none"/>
          <w:insideV w:val="none"/>
        </w:tblBorders>
      </w:tblPr>
      <w:tblGrid>
        <w:gridCol w:w="9360"/>
      </w:tblGrid>
      <w:tr>
        <w:tc>
          <w:tcPr>
            <w:tcW w:type="dxa" w:w="9360"/>
            <w:shd w:fill="F4F1EA" w:val="clear"/>
            <w:tcMar>
              <w:top w:type="dxa" w:w="130"/>
              <w:left w:type="dxa" w:w="200"/>
              <w:bottom w:type="dxa" w:w="130"/>
              <w:right w:type="dxa" w:w="200"/>
            </w:tcMar>
          </w:tcPr>
          <w:p>
            <w:pPr>
              <w:spacing w:after="60"/>
            </w:pPr>
            <w:r>
              <w:rPr>
                <w:b/>
                <w:bCs/>
                <w:color w:val="C24A22"/>
                <w:spacing w:val="30"/>
                <w:sz w:val="16"/>
                <w:szCs w:val="16"/>
              </w:rPr>
              <w:t xml:space="preserve">A MEASURED TRADE-OFF</w:t>
            </w:r>
          </w:p>
          <w:p>
            <w:r>
              <w:rPr>
                <w:color w:val="1A1713"/>
                <w:sz w:val="19"/>
                <w:szCs w:val="19"/>
              </w:rPr>
              <w:t xml:space="preserve">The resting 'breath' animation originally drifted exposure with a CSS filter as well as transform. Measured against ten full-width frames that cost 36.8fps with 89 late frames, because a filter on an element that size re-rasterises every frame. Transform-only holds 60fps. The filter was removed and the reason written into the CSS so it is not reintroduced.</w:t>
            </w:r>
          </w:p>
        </w:tc>
      </w:tr>
    </w:tbl>
    <w:p>
      <w:pPr>
        <w:spacing w:after="140" w:line="300"/>
      </w:pPr>
      <w:r>
        <w:rPr>
          <w:color w:val="1A1713"/>
          <w:sz w:val="20"/>
          <w:szCs w:val="20"/>
        </w:rPr>
        <w:t xml:space="preserve">Everything collapses to instant under prefers-reduced-motion — breath, camera playback and transitions. Verified adversarially by forcing every animation class on and confirming zero running animations.</w:t>
      </w:r>
    </w:p>
    <w:p>
      <w:pPr>
        <w:pStyle w:val="Heading1"/>
        <w:pageBreakBefore/>
        <w:spacing w:after="180" w:before="200"/>
      </w:pPr>
      <w:r>
        <w:rPr>
          <w:rFonts w:ascii="Georgia" w:cs="Georgia" w:eastAsia="Georgia" w:hAnsi="Georgia"/>
          <w:b/>
          <w:bCs/>
          <w:color w:val="1A1713"/>
          <w:sz w:val="34"/>
          <w:szCs w:val="34"/>
        </w:rPr>
        <w:t xml:space="preserve">7. End-to-end: one generation</w:t>
      </w:r>
    </w:p>
    <w:p>
      <w:pPr>
        <w:spacing w:after="140" w:line="300"/>
      </w:pPr>
      <w:r>
        <w:rPr>
          <w:color w:val="1A1713"/>
          <w:sz w:val="20"/>
          <w:szCs w:val="20"/>
        </w:rPr>
        <w:t xml:space="preserve">Following a single request through all three tiers.</w:t>
      </w:r>
    </w:p>
    <w:p>
      <w:pPr>
        <w:pStyle w:val="ListParagraph"/>
        <w:numPr>
          <w:ilvl w:val="0"/>
          <w:numId w:val="2"/>
        </w:numPr>
        <w:spacing w:after="90" w:line="295"/>
      </w:pPr>
      <w:r>
        <w:rPr>
          <w:color w:val="1A1713"/>
          <w:sz w:val="20"/>
          <w:szCs w:val="20"/>
        </w:rPr>
        <w:t xml:space="preserve">The user clicks Generate. The React composer posts to /api/generations on its own origin.</w:t>
      </w:r>
    </w:p>
    <w:p>
      <w:pPr>
        <w:pStyle w:val="ListParagraph"/>
        <w:numPr>
          <w:ilvl w:val="0"/>
          <w:numId w:val="2"/>
        </w:numPr>
        <w:spacing w:after="90" w:line="295"/>
      </w:pPr>
      <w:r>
        <w:rPr>
          <w:color w:val="1A1713"/>
          <w:sz w:val="20"/>
          <w:szCs w:val="20"/>
        </w:rPr>
        <w:t xml:space="preserve">The Next route handler forwards the body to the gateway, attaching the incoming cookies.</w:t>
      </w:r>
    </w:p>
    <w:p>
      <w:pPr>
        <w:pStyle w:val="ListParagraph"/>
        <w:numPr>
          <w:ilvl w:val="0"/>
          <w:numId w:val="2"/>
        </w:numPr>
        <w:spacing w:after="90" w:line="295"/>
      </w:pPr>
      <w:r>
        <w:rPr>
          <w:color w:val="1A1713"/>
          <w:sz w:val="20"/>
          <w:szCs w:val="20"/>
        </w:rPr>
        <w:t xml:space="preserve">The gateway rate-limits, then parses the body with zod. An unknown field or a bad enum stops here with 400.</w:t>
      </w:r>
    </w:p>
    <w:p>
      <w:pPr>
        <w:pStyle w:val="ListParagraph"/>
        <w:numPr>
          <w:ilvl w:val="0"/>
          <w:numId w:val="2"/>
        </w:numPr>
        <w:spacing w:after="90" w:line="295"/>
      </w:pPr>
      <w:r>
        <w:rPr>
          <w:color w:val="1A1713"/>
          <w:sz w:val="20"/>
          <w:szCs w:val="20"/>
        </w:rPr>
        <w:t xml:space="preserve">It converts camelCase to snake_case, reads the session cookie, and calls Django with X-Gateway-Key and X-Session-Token.</w:t>
      </w:r>
    </w:p>
    <w:p>
      <w:pPr>
        <w:pStyle w:val="ListParagraph"/>
        <w:numPr>
          <w:ilvl w:val="0"/>
          <w:numId w:val="2"/>
        </w:numPr>
        <w:spacing w:after="90" w:line="295"/>
      </w:pPr>
      <w:r>
        <w:rPr>
          <w:color w:val="1A1713"/>
          <w:sz w:val="20"/>
          <w:szCs w:val="20"/>
        </w:rPr>
        <w:t xml:space="preserve">Django's permission class checks the gateway key; the authentication class resolves the token to a user.</w:t>
      </w:r>
    </w:p>
    <w:p>
      <w:pPr>
        <w:pStyle w:val="ListParagraph"/>
        <w:numPr>
          <w:ilvl w:val="0"/>
          <w:numId w:val="2"/>
        </w:numPr>
        <w:spacing w:after="90" w:line="295"/>
      </w:pPr>
      <w:r>
        <w:rPr>
          <w:color w:val="1A1713"/>
          <w:sz w:val="20"/>
          <w:szCs w:val="20"/>
        </w:rPr>
        <w:t xml:space="preserve">The serializer validates and resolves ids to real Model and Preset rows.</w:t>
      </w:r>
    </w:p>
    <w:p>
      <w:pPr>
        <w:pStyle w:val="ListParagraph"/>
        <w:numPr>
          <w:ilvl w:val="0"/>
          <w:numId w:val="2"/>
        </w:numPr>
        <w:spacing w:after="90" w:line="295"/>
      </w:pPr>
      <w:r>
        <w:rPr>
          <w:color w:val="1A1713"/>
          <w:sz w:val="20"/>
          <w:szCs w:val="20"/>
        </w:rPr>
        <w:t xml:space="preserve">services.compose_prompt builds the final instruction; services.price computes the cost.</w:t>
      </w:r>
    </w:p>
    <w:p>
      <w:pPr>
        <w:pStyle w:val="ListParagraph"/>
        <w:numPr>
          <w:ilvl w:val="0"/>
          <w:numId w:val="2"/>
        </w:numPr>
        <w:spacing w:after="90" w:line="295"/>
      </w:pPr>
      <w:r>
        <w:rPr>
          <w:color w:val="1A1713"/>
          <w:sz w:val="20"/>
          <w:szCs w:val="20"/>
        </w:rPr>
        <w:t xml:space="preserve">Inside one transaction the user row is locked, the balance checked, the generations inserted and the credits deducted.</w:t>
      </w:r>
    </w:p>
    <w:p>
      <w:pPr>
        <w:pStyle w:val="ListParagraph"/>
        <w:numPr>
          <w:ilvl w:val="0"/>
          <w:numId w:val="2"/>
        </w:numPr>
        <w:spacing w:after="90" w:line="295"/>
      </w:pPr>
      <w:r>
        <w:rPr>
          <w:color w:val="1A1713"/>
          <w:sz w:val="20"/>
          <w:szCs w:val="20"/>
        </w:rPr>
        <w:t xml:space="preserve">Django returns the created rows in snake_case.</w:t>
      </w:r>
    </w:p>
    <w:p>
      <w:pPr>
        <w:pStyle w:val="ListParagraph"/>
        <w:numPr>
          <w:ilvl w:val="0"/>
          <w:numId w:val="2"/>
        </w:numPr>
        <w:spacing w:after="90" w:line="295"/>
      </w:pPr>
      <w:r>
        <w:rPr>
          <w:color w:val="1A1713"/>
          <w:sz w:val="20"/>
          <w:szCs w:val="20"/>
        </w:rPr>
        <w:t xml:space="preserve">The gateway converts to camelCase and forwards verbatim — it does not recompute anything.</w:t>
      </w:r>
    </w:p>
    <w:p>
      <w:pPr>
        <w:pStyle w:val="ListParagraph"/>
        <w:numPr>
          <w:ilvl w:val="0"/>
          <w:numId w:val="2"/>
        </w:numPr>
        <w:spacing w:after="90" w:line="295"/>
      </w:pPr>
      <w:r>
        <w:rPr>
          <w:color w:val="1A1713"/>
          <w:sz w:val="20"/>
          <w:szCs w:val="20"/>
        </w:rPr>
        <w:t xml:space="preserve">The frontend renders the results and polls until each one reports ready.</w:t>
      </w:r>
    </w:p>
    <w:p>
      <w:pPr>
        <w:spacing w:after="60"/>
      </w:pPr>
    </w:p>
    <w:tbl>
      <w:tblPr>
        <w:tblW w:type="dxa" w:w="9360"/>
        <w:tblBorders>
          <w:top w:val="single" w:color="D9D3C7" w:sz="6"/>
          <w:left w:val="single" w:color="C24A22" w:sz="24"/>
          <w:bottom w:val="single" w:color="D9D3C7" w:sz="6"/>
          <w:right w:val="single" w:color="D9D3C7" w:sz="6"/>
          <w:insideH w:val="none"/>
          <w:insideV w:val="none"/>
        </w:tblBorders>
      </w:tblPr>
      <w:tblGrid>
        <w:gridCol w:w="9360"/>
      </w:tblGrid>
      <w:tr>
        <w:tc>
          <w:tcPr>
            <w:tcW w:type="dxa" w:w="9360"/>
            <w:shd w:fill="F4F1EA" w:val="clear"/>
            <w:tcMar>
              <w:top w:type="dxa" w:w="130"/>
              <w:left w:type="dxa" w:w="200"/>
              <w:bottom w:type="dxa" w:w="130"/>
              <w:right w:type="dxa" w:w="200"/>
            </w:tcMar>
          </w:tcPr>
          <w:p>
            <w:pPr>
              <w:spacing w:after="60"/>
            </w:pPr>
            <w:r>
              <w:rPr>
                <w:b/>
                <w:bCs/>
                <w:color w:val="C24A22"/>
                <w:spacing w:val="30"/>
                <w:sz w:val="16"/>
                <w:szCs w:val="16"/>
              </w:rPr>
              <w:t xml:space="preserve">WHERE THE AUTHORITY SITS</w:t>
            </w:r>
          </w:p>
          <w:p>
            <w:r>
              <w:rPr>
                <w:color w:val="1A1713"/>
                <w:sz w:val="19"/>
                <w:szCs w:val="19"/>
              </w:rPr>
              <w:t xml:space="preserve">The frontend computes an estimate so the cost can update as you click, but it is labelled an estimate. The number charged is the one Django returns. A modified client cannot change the price.</w:t>
            </w:r>
          </w:p>
        </w:tc>
      </w:tr>
    </w:tbl>
    <w:p>
      <w:pPr>
        <w:pStyle w:val="Heading1"/>
        <w:pageBreakBefore/>
        <w:spacing w:after="180" w:before="200"/>
      </w:pPr>
      <w:r>
        <w:rPr>
          <w:rFonts w:ascii="Georgia" w:cs="Georgia" w:eastAsia="Georgia" w:hAnsi="Georgia"/>
          <w:b/>
          <w:bCs/>
          <w:color w:val="1A1713"/>
          <w:sz w:val="34"/>
          <w:szCs w:val="34"/>
        </w:rPr>
        <w:t xml:space="preserve">8. Configuration and deployment</w:t>
      </w:r>
    </w:p>
    <w:p>
      <w:pPr>
        <w:pStyle w:val="Heading2"/>
        <w:spacing w:after="120" w:before="320"/>
      </w:pPr>
      <w:r>
        <w:rPr>
          <w:rFonts w:ascii="Georgia" w:cs="Georgia" w:eastAsia="Georgia" w:hAnsi="Georgia"/>
          <w:b/>
          <w:bCs/>
          <w:color w:val="C24A22"/>
          <w:sz w:val="25"/>
          <w:szCs w:val="25"/>
        </w:rPr>
        <w:t xml:space="preserve">8.1  Environment variables</w:t>
      </w:r>
    </w:p>
    <w:p>
      <w:pPr>
        <w:spacing w:after="60"/>
      </w:pPr>
    </w:p>
    <w:tbl>
      <w:tblPr>
        <w:tblW w:type="dxa" w:w="9360"/>
        <w:tblBorders>
          <w:top w:val="single" w:color="D9D3C7" w:sz="6"/>
          <w:left w:val="none"/>
          <w:bottom w:val="single" w:color="D9D3C7" w:sz="6"/>
          <w:right w:val="none"/>
          <w:insideH w:val="single" w:color="D9D3C7" w:sz="4"/>
          <w:insideV w:val="none"/>
        </w:tblBorders>
      </w:tblPr>
      <w:tblGrid>
        <w:gridCol w:w="1700"/>
        <w:gridCol w:w="7660"/>
      </w:tblGrid>
      <w:tr>
        <w:trPr>
          <w:tblHeader/>
        </w:trPr>
        <w:tc>
          <w:tcPr>
            <w:tcW w:type="dxa" w:w="1700"/>
            <w:shd w:fill="F4F1EA" w:val="clear"/>
            <w:tcMar>
              <w:top w:type="dxa" w:w="80"/>
              <w:left w:type="dxa" w:w="120"/>
              <w:bottom w:type="dxa" w:w="80"/>
              <w:right w:type="dxa" w:w="120"/>
            </w:tcMar>
          </w:tcPr>
          <w:p>
            <w:r>
              <w:rPr>
                <w:b/>
                <w:bCs/>
                <w:color w:val="C24A22"/>
                <w:sz w:val="17"/>
                <w:szCs w:val="17"/>
              </w:rPr>
              <w:t xml:space="preserve">Tier</w:t>
            </w:r>
          </w:p>
        </w:tc>
        <w:tc>
          <w:tcPr>
            <w:tcW w:type="dxa" w:w="7660"/>
            <w:shd w:fill="F4F1EA" w:val="clear"/>
            <w:tcMar>
              <w:top w:type="dxa" w:w="80"/>
              <w:left w:type="dxa" w:w="120"/>
              <w:bottom w:type="dxa" w:w="80"/>
              <w:right w:type="dxa" w:w="120"/>
            </w:tcMar>
          </w:tcPr>
          <w:p>
            <w:r>
              <w:rPr>
                <w:b/>
                <w:bCs/>
                <w:color w:val="C24A22"/>
                <w:sz w:val="17"/>
                <w:szCs w:val="17"/>
              </w:rPr>
              <w:t xml:space="preserve">Variables</w:t>
            </w:r>
          </w:p>
        </w:tc>
      </w:tr>
      <w:tr>
        <w:tc>
          <w:tcPr>
            <w:tcW w:type="dxa" w:w="1700"/>
            <w:shd w:fill="FFFFFF" w:val="clear"/>
            <w:tcMar>
              <w:top w:type="dxa" w:w="80"/>
              <w:left w:type="dxa" w:w="120"/>
              <w:bottom w:type="dxa" w:w="80"/>
              <w:right w:type="dxa" w:w="120"/>
            </w:tcMar>
          </w:tcPr>
          <w:p>
            <w:r>
              <w:rPr>
                <w:b w:val="false"/>
                <w:bCs w:val="false"/>
                <w:color w:val="1A1713"/>
                <w:sz w:val="18"/>
                <w:szCs w:val="18"/>
              </w:rPr>
              <w:t xml:space="preserve">backend</w:t>
            </w:r>
          </w:p>
        </w:tc>
        <w:tc>
          <w:tcPr>
            <w:tcW w:type="dxa" w:w="7660"/>
            <w:shd w:fill="FFFFFF" w:val="clear"/>
            <w:tcMar>
              <w:top w:type="dxa" w:w="80"/>
              <w:left w:type="dxa" w:w="120"/>
              <w:bottom w:type="dxa" w:w="80"/>
              <w:right w:type="dxa" w:w="120"/>
            </w:tcMar>
          </w:tcPr>
          <w:p>
            <w:r>
              <w:rPr>
                <w:b w:val="false"/>
                <w:bCs w:val="false"/>
                <w:color w:val="1A1713"/>
                <w:sz w:val="18"/>
                <w:szCs w:val="18"/>
              </w:rPr>
              <w:t xml:space="preserve">DJANGO_SECRET_KEY, DJANGO_DEBUG, DJANGO_ALLOWED_HOSTS, DATABASE_URL, GATEWAY_KEY, CORS_ALLOWED_ORIGINS</w:t>
            </w:r>
          </w:p>
        </w:tc>
      </w:tr>
      <w:tr>
        <w:tc>
          <w:tcPr>
            <w:tcW w:type="dxa" w:w="1700"/>
            <w:shd w:fill="FFFFFF" w:val="clear"/>
            <w:tcMar>
              <w:top w:type="dxa" w:w="80"/>
              <w:left w:type="dxa" w:w="120"/>
              <w:bottom w:type="dxa" w:w="80"/>
              <w:right w:type="dxa" w:w="120"/>
            </w:tcMar>
          </w:tcPr>
          <w:p>
            <w:r>
              <w:rPr>
                <w:b w:val="false"/>
                <w:bCs w:val="false"/>
                <w:color w:val="1A1713"/>
                <w:sz w:val="18"/>
                <w:szCs w:val="18"/>
              </w:rPr>
              <w:t xml:space="preserve">gateway</w:t>
            </w:r>
          </w:p>
        </w:tc>
        <w:tc>
          <w:tcPr>
            <w:tcW w:type="dxa" w:w="7660"/>
            <w:shd w:fill="FFFFFF" w:val="clear"/>
            <w:tcMar>
              <w:top w:type="dxa" w:w="80"/>
              <w:left w:type="dxa" w:w="120"/>
              <w:bottom w:type="dxa" w:w="80"/>
              <w:right w:type="dxa" w:w="120"/>
            </w:tcMar>
          </w:tcPr>
          <w:p>
            <w:r>
              <w:rPr>
                <w:b w:val="false"/>
                <w:bCs w:val="false"/>
                <w:color w:val="1A1713"/>
                <w:sz w:val="18"/>
                <w:szCs w:val="18"/>
              </w:rPr>
              <w:t xml:space="preserve">PORT, BACKEND_URL, GATEWAY_KEY, SESSION_COOKIE_NAME, ALLOWED_ORIGIN, NODE_ENV</w:t>
            </w:r>
          </w:p>
        </w:tc>
      </w:tr>
      <w:tr>
        <w:tc>
          <w:tcPr>
            <w:tcW w:type="dxa" w:w="1700"/>
            <w:shd w:fill="FFFFFF" w:val="clear"/>
            <w:tcMar>
              <w:top w:type="dxa" w:w="80"/>
              <w:left w:type="dxa" w:w="120"/>
              <w:bottom w:type="dxa" w:w="80"/>
              <w:right w:type="dxa" w:w="120"/>
            </w:tcMar>
          </w:tcPr>
          <w:p>
            <w:r>
              <w:rPr>
                <w:b w:val="false"/>
                <w:bCs w:val="false"/>
                <w:color w:val="1A1713"/>
                <w:sz w:val="18"/>
                <w:szCs w:val="18"/>
              </w:rPr>
              <w:t xml:space="preserve">frontend</w:t>
            </w:r>
          </w:p>
        </w:tc>
        <w:tc>
          <w:tcPr>
            <w:tcW w:type="dxa" w:w="7660"/>
            <w:shd w:fill="FFFFFF" w:val="clear"/>
            <w:tcMar>
              <w:top w:type="dxa" w:w="80"/>
              <w:left w:type="dxa" w:w="120"/>
              <w:bottom w:type="dxa" w:w="80"/>
              <w:right w:type="dxa" w:w="120"/>
            </w:tcMar>
          </w:tcPr>
          <w:p>
            <w:r>
              <w:rPr>
                <w:b w:val="false"/>
                <w:bCs w:val="false"/>
                <w:color w:val="1A1713"/>
                <w:sz w:val="18"/>
                <w:szCs w:val="18"/>
              </w:rPr>
              <w:t xml:space="preserve">GATEWAY_URL (server-side only), NEXT_PUBLIC_APP_NAME</w:t>
            </w:r>
          </w:p>
        </w:tc>
      </w:tr>
    </w:tbl>
    <w:p>
      <w:pPr>
        <w:spacing w:after="120"/>
      </w:pPr>
    </w:p>
    <w:p>
      <w:pPr>
        <w:spacing w:after="140" w:line="300"/>
      </w:pPr>
      <w:r>
        <w:rPr>
          <w:color w:val="1A1713"/>
          <w:sz w:val="20"/>
          <w:szCs w:val="20"/>
        </w:rPr>
        <w:t xml:space="preserve">GATEWAY_KEY must be identical in the gateway and the backend. Each tier commits a .env.example; real .env files are gitignored.</w:t>
      </w:r>
    </w:p>
    <w:p>
      <w:pPr>
        <w:pStyle w:val="Heading2"/>
        <w:spacing w:after="120" w:before="320"/>
      </w:pPr>
      <w:r>
        <w:rPr>
          <w:rFonts w:ascii="Georgia" w:cs="Georgia" w:eastAsia="Georgia" w:hAnsi="Georgia"/>
          <w:b/>
          <w:bCs/>
          <w:color w:val="C24A22"/>
          <w:sz w:val="25"/>
          <w:szCs w:val="25"/>
        </w:rPr>
        <w:t xml:space="preserve">8.2  Vercel Services</w:t>
      </w:r>
    </w:p>
    <w:p>
      <w:pPr>
        <w:spacing w:after="140" w:line="300"/>
      </w:pPr>
      <w:r>
        <w:rPr>
          <w:color w:val="1A1713"/>
          <w:sz w:val="20"/>
          <w:szCs w:val="20"/>
        </w:rPr>
        <w:t xml:space="preserve">All three tiers ship as one Vercel deployment, defined in vercel.json. Only the frontend has a public route; the gateway and Django are reachable only through private service bindings.</w:t>
      </w:r>
    </w:p>
    <w:p>
      <w:pPr>
        <w:spacing w:after="40"/>
      </w:pPr>
    </w:p>
    <w:p>
      <w:pPr>
        <w:shd w:fill="F7F5F1" w:val="clear"/>
        <w:spacing w:after="0" w:before="80"/>
        <w:ind w:left="180" w:right="180"/>
      </w:pPr>
      <w:r>
        <w:rPr>
          <w:rFonts w:ascii="Consolas" w:cs="Consolas" w:eastAsia="Consolas" w:hAnsi="Consolas"/>
          <w:color w:val="1A1713"/>
          <w:sz w:val="17"/>
          <w:szCs w:val="17"/>
        </w:rPr>
        <w:t xml:space="preserve">"services": {</w:t>
      </w:r>
    </w:p>
    <w:p>
      <w:pPr>
        <w:shd w:fill="F7F5F1" w:val="clear"/>
        <w:spacing w:after="0" w:before="0"/>
        <w:ind w:left="180" w:right="180"/>
      </w:pPr>
      <w:r>
        <w:rPr>
          <w:rFonts w:ascii="Consolas" w:cs="Consolas" w:eastAsia="Consolas" w:hAnsi="Consolas"/>
          <w:color w:val="1A1713"/>
          <w:sz w:val="17"/>
          <w:szCs w:val="17"/>
        </w:rPr>
        <w:t xml:space="preserve">  "frontend": { "root": "frontend", "framework": "nextjs",</w:t>
      </w:r>
    </w:p>
    <w:p>
      <w:pPr>
        <w:shd w:fill="F7F5F1" w:val="clear"/>
        <w:spacing w:after="0" w:before="0"/>
        <w:ind w:left="180" w:right="180"/>
      </w:pPr>
      <w:r>
        <w:rPr>
          <w:rFonts w:ascii="Consolas" w:cs="Consolas" w:eastAsia="Consolas" w:hAnsi="Consolas"/>
          <w:color w:val="1A1713"/>
          <w:sz w:val="17"/>
          <w:szCs w:val="17"/>
        </w:rPr>
        <w:t xml:space="preserve">                "bindings": [{ service: "gateway",  env: "GATEWAY_URL" }] },</w:t>
      </w:r>
    </w:p>
    <w:p>
      <w:pPr>
        <w:shd w:fill="F7F5F1" w:val="clear"/>
        <w:spacing w:after="0" w:before="0"/>
        <w:ind w:left="180" w:right="180"/>
      </w:pPr>
      <w:r>
        <w:rPr>
          <w:rFonts w:ascii="Consolas" w:cs="Consolas" w:eastAsia="Consolas" w:hAnsi="Consolas"/>
          <w:color w:val="1A1713"/>
          <w:sz w:val="17"/>
          <w:szCs w:val="17"/>
        </w:rPr>
        <w:t xml:space="preserve">  "gateway":  { "root": "gateway",  "runtime": "container",</w:t>
      </w:r>
    </w:p>
    <w:p>
      <w:pPr>
        <w:shd w:fill="F7F5F1" w:val="clear"/>
        <w:spacing w:after="0" w:before="0"/>
        <w:ind w:left="180" w:right="180"/>
      </w:pPr>
      <w:r>
        <w:rPr>
          <w:rFonts w:ascii="Consolas" w:cs="Consolas" w:eastAsia="Consolas" w:hAnsi="Consolas"/>
          <w:color w:val="1A1713"/>
          <w:sz w:val="17"/>
          <w:szCs w:val="17"/>
        </w:rPr>
        <w:t xml:space="preserve">                "bindings": [{ service: "backend",  env: "BACKEND_URL" }] },</w:t>
      </w:r>
    </w:p>
    <w:p>
      <w:pPr>
        <w:shd w:fill="F7F5F1" w:val="clear"/>
        <w:spacing w:after="0" w:before="0"/>
        <w:ind w:left="180" w:right="180"/>
      </w:pPr>
      <w:r>
        <w:rPr>
          <w:rFonts w:ascii="Consolas" w:cs="Consolas" w:eastAsia="Consolas" w:hAnsi="Consolas"/>
          <w:color w:val="1A1713"/>
          <w:sz w:val="17"/>
          <w:szCs w:val="17"/>
        </w:rPr>
        <w:t xml:space="preserve">  "backend":  { "root": "backend",  "entrypoint": "config/wsgi.py" }</w:t>
      </w:r>
    </w:p>
    <w:p>
      <w:pPr>
        <w:shd w:fill="F7F5F1" w:val="clear"/>
        <w:spacing w:after="0" w:before="0"/>
        <w:ind w:left="180" w:right="180"/>
      </w:pPr>
      <w:r>
        <w:rPr>
          <w:rFonts w:ascii="Consolas" w:cs="Consolas" w:eastAsia="Consolas" w:hAnsi="Consolas"/>
          <w:color w:val="1A1713"/>
          <w:sz w:val="17"/>
          <w:szCs w:val="17"/>
        </w:rPr>
        <w:t xml:space="preserve">},</w:t>
      </w:r>
    </w:p>
    <w:p>
      <w:pPr>
        <w:shd w:fill="F7F5F1" w:val="clear"/>
        <w:spacing w:after="170" w:before="0"/>
        <w:ind w:left="180" w:right="180"/>
      </w:pPr>
      <w:r>
        <w:rPr>
          <w:rFonts w:ascii="Consolas" w:cs="Consolas" w:eastAsia="Consolas" w:hAnsi="Consolas"/>
          <w:color w:val="1A1713"/>
          <w:sz w:val="17"/>
          <w:szCs w:val="17"/>
        </w:rPr>
        <w:t xml:space="preserve">"rewrites": [{ "source": "/(.*)", "destination": { "service": "frontend" } }]</w:t>
      </w:r>
    </w:p>
    <w:p>
      <w:pPr>
        <w:spacing w:after="140" w:line="300"/>
      </w:pPr>
      <w:r>
        <w:rPr>
          <w:color w:val="1A1713"/>
          <w:sz w:val="20"/>
          <w:szCs w:val="20"/>
        </w:rPr>
        <w:t xml:space="preserve">This is enforced, not aspirational: requesting the gateway or Django hostnames directly from the public internet </w:t>
      </w:r>
      <w:r>
        <w:rPr>
          <w:b/>
          <w:bCs/>
          <w:i w:val="false"/>
          <w:iCs w:val="false"/>
          <w:color w:val="1A1713"/>
          <w:sz w:val="20"/>
          <w:szCs w:val="20"/>
        </w:rPr>
        <w:t xml:space="preserve">fails to connect</w:t>
      </w:r>
      <w:r>
        <w:rPr>
          <w:color w:val="1A1713"/>
          <w:sz w:val="20"/>
          <w:szCs w:val="20"/>
        </w:rPr>
        <w:t xml:space="preserve">.</w:t>
      </w:r>
    </w:p>
    <w:p>
      <w:pPr>
        <w:pStyle w:val="Heading3"/>
        <w:spacing w:after="90" w:before="240"/>
      </w:pPr>
      <w:r>
        <w:rPr>
          <w:b/>
          <w:bCs/>
          <w:color w:val="1A1713"/>
          <w:sz w:val="21"/>
          <w:szCs w:val="21"/>
        </w:rPr>
        <w:t xml:space="preserve">Why the gateway runs as a container</w:t>
      </w:r>
    </w:p>
    <w:p>
      <w:pPr>
        <w:spacing w:after="140" w:line="300"/>
      </w:pPr>
      <w:r>
        <w:rPr>
          <w:color w:val="1A1713"/>
          <w:sz w:val="20"/>
          <w:szCs w:val="20"/>
        </w:rPr>
        <w:t xml:space="preserve">Vercel's Hono preset generates its own entrypoint and then cannot resolve the dependencies it emitted requires for. A container builds and installs exactly as it does locally, so what runs in production is what passed the tests on a laptop.</w:t>
      </w:r>
    </w:p>
    <w:p>
      <w:pPr>
        <w:pStyle w:val="Heading2"/>
        <w:spacing w:after="120" w:before="320"/>
      </w:pPr>
      <w:r>
        <w:rPr>
          <w:rFonts w:ascii="Georgia" w:cs="Georgia" w:eastAsia="Georgia" w:hAnsi="Georgia"/>
          <w:b/>
          <w:bCs/>
          <w:color w:val="C24A22"/>
          <w:sz w:val="25"/>
          <w:szCs w:val="25"/>
        </w:rPr>
        <w:t xml:space="preserve">8.3  Running it locally</w:t>
      </w:r>
    </w:p>
    <w:p>
      <w:pPr>
        <w:spacing w:after="40"/>
      </w:pPr>
    </w:p>
    <w:p>
      <w:pPr>
        <w:shd w:fill="F7F5F1" w:val="clear"/>
        <w:spacing w:after="0" w:before="80"/>
        <w:ind w:left="180" w:right="180"/>
      </w:pPr>
      <w:r>
        <w:rPr>
          <w:rFonts w:ascii="Consolas" w:cs="Consolas" w:eastAsia="Consolas" w:hAnsi="Consolas"/>
          <w:color w:val="1A1713"/>
          <w:sz w:val="17"/>
          <w:szCs w:val="17"/>
        </w:rPr>
        <w:t xml:space="preserve"># 1. backend — :8000</w:t>
      </w:r>
    </w:p>
    <w:p>
      <w:pPr>
        <w:shd w:fill="F7F5F1" w:val="clear"/>
        <w:spacing w:after="0" w:before="0"/>
        <w:ind w:left="180" w:right="180"/>
      </w:pPr>
      <w:r>
        <w:rPr>
          <w:rFonts w:ascii="Consolas" w:cs="Consolas" w:eastAsia="Consolas" w:hAnsi="Consolas"/>
          <w:color w:val="1A1713"/>
          <w:sz w:val="17"/>
          <w:szCs w:val="17"/>
        </w:rPr>
        <w:t xml:space="preserve">cd backend</w:t>
      </w:r>
    </w:p>
    <w:p>
      <w:pPr>
        <w:shd w:fill="F7F5F1" w:val="clear"/>
        <w:spacing w:after="0" w:before="0"/>
        <w:ind w:left="180" w:right="180"/>
      </w:pPr>
      <w:r>
        <w:rPr>
          <w:rFonts w:ascii="Consolas" w:cs="Consolas" w:eastAsia="Consolas" w:hAnsi="Consolas"/>
          <w:color w:val="1A1713"/>
          <w:sz w:val="17"/>
          <w:szCs w:val="17"/>
        </w:rPr>
        <w:t xml:space="preserve">python -m venv .venv</w:t>
      </w:r>
    </w:p>
    <w:p>
      <w:pPr>
        <w:shd w:fill="F7F5F1" w:val="clear"/>
        <w:spacing w:after="0" w:before="0"/>
        <w:ind w:left="180" w:right="180"/>
      </w:pPr>
      <w:r>
        <w:rPr>
          <w:rFonts w:ascii="Consolas" w:cs="Consolas" w:eastAsia="Consolas" w:hAnsi="Consolas"/>
          <w:color w:val="1A1713"/>
          <w:sz w:val="17"/>
          <w:szCs w:val="17"/>
        </w:rPr>
        <w:t xml:space="preserve">.venv/Scripts/python.exe -m pip install -r requirements.txt</w:t>
      </w:r>
    </w:p>
    <w:p>
      <w:pPr>
        <w:shd w:fill="F7F5F1" w:val="clear"/>
        <w:spacing w:after="0" w:before="0"/>
        <w:ind w:left="180" w:right="180"/>
      </w:pPr>
      <w:r>
        <w:rPr>
          <w:rFonts w:ascii="Consolas" w:cs="Consolas" w:eastAsia="Consolas" w:hAnsi="Consolas"/>
          <w:color w:val="1A1713"/>
          <w:sz w:val="17"/>
          <w:szCs w:val="17"/>
        </w:rPr>
        <w:t xml:space="preserve">.venv/Scripts/python.exe manage.py migrate</w:t>
      </w:r>
    </w:p>
    <w:p>
      <w:pPr>
        <w:shd w:fill="F7F5F1" w:val="clear"/>
        <w:spacing w:after="0" w:before="0"/>
        <w:ind w:left="180" w:right="180"/>
      </w:pPr>
      <w:r>
        <w:rPr>
          <w:rFonts w:ascii="Consolas" w:cs="Consolas" w:eastAsia="Consolas" w:hAnsi="Consolas"/>
          <w:color w:val="1A1713"/>
          <w:sz w:val="17"/>
          <w:szCs w:val="17"/>
        </w:rPr>
        <w:t xml:space="preserve">.venv/Scripts/python.exe manage.py seed_catalog</w:t>
      </w:r>
    </w:p>
    <w:p>
      <w:pPr>
        <w:shd w:fill="F7F5F1" w:val="clear"/>
        <w:spacing w:after="0" w:before="0"/>
        <w:ind w:left="180" w:right="180"/>
      </w:pPr>
      <w:r>
        <w:rPr>
          <w:rFonts w:ascii="Consolas" w:cs="Consolas" w:eastAsia="Consolas" w:hAnsi="Consolas"/>
          <w:color w:val="1A1713"/>
          <w:sz w:val="17"/>
          <w:szCs w:val="17"/>
        </w:rPr>
        <w:t xml:space="preserve">.venv/Scripts/python.exe manage.py runserver</w:t>
      </w:r>
    </w:p>
    <w:p>
      <w:pPr>
        <w:shd w:fill="F7F5F1" w:val="clear"/>
        <w:spacing w:after="0" w:before="0"/>
        <w:ind w:left="180" w:right="180"/>
      </w:pPr>
      <w:r>
        <w:rPr>
          <w:rFonts w:ascii="Consolas" w:cs="Consolas" w:eastAsia="Consolas" w:hAnsi="Consolas"/>
          <w:color w:val="1A1713"/>
          <w:sz w:val="17"/>
          <w:szCs w:val="17"/>
        </w:rPr>
        <w:t xml:space="preserve"> </w:t>
      </w:r>
    </w:p>
    <w:p>
      <w:pPr>
        <w:shd w:fill="F7F5F1" w:val="clear"/>
        <w:spacing w:after="0" w:before="0"/>
        <w:ind w:left="180" w:right="180"/>
      </w:pPr>
      <w:r>
        <w:rPr>
          <w:rFonts w:ascii="Consolas" w:cs="Consolas" w:eastAsia="Consolas" w:hAnsi="Consolas"/>
          <w:color w:val="1A1713"/>
          <w:sz w:val="17"/>
          <w:szCs w:val="17"/>
        </w:rPr>
        <w:t xml:space="preserve"># 2. gateway — :4000</w:t>
      </w:r>
    </w:p>
    <w:p>
      <w:pPr>
        <w:shd w:fill="F7F5F1" w:val="clear"/>
        <w:spacing w:after="0" w:before="0"/>
        <w:ind w:left="180" w:right="180"/>
      </w:pPr>
      <w:r>
        <w:rPr>
          <w:rFonts w:ascii="Consolas" w:cs="Consolas" w:eastAsia="Consolas" w:hAnsi="Consolas"/>
          <w:color w:val="1A1713"/>
          <w:sz w:val="17"/>
          <w:szCs w:val="17"/>
        </w:rPr>
        <w:t xml:space="preserve">cd gateway &amp;&amp; npm install &amp;&amp; npm run dev</w:t>
      </w:r>
    </w:p>
    <w:p>
      <w:pPr>
        <w:shd w:fill="F7F5F1" w:val="clear"/>
        <w:spacing w:after="0" w:before="0"/>
        <w:ind w:left="180" w:right="180"/>
      </w:pPr>
      <w:r>
        <w:rPr>
          <w:rFonts w:ascii="Consolas" w:cs="Consolas" w:eastAsia="Consolas" w:hAnsi="Consolas"/>
          <w:color w:val="1A1713"/>
          <w:sz w:val="17"/>
          <w:szCs w:val="17"/>
        </w:rPr>
        <w:t xml:space="preserve"> </w:t>
      </w:r>
    </w:p>
    <w:p>
      <w:pPr>
        <w:shd w:fill="F7F5F1" w:val="clear"/>
        <w:spacing w:after="0" w:before="0"/>
        <w:ind w:left="180" w:right="180"/>
      </w:pPr>
      <w:r>
        <w:rPr>
          <w:rFonts w:ascii="Consolas" w:cs="Consolas" w:eastAsia="Consolas" w:hAnsi="Consolas"/>
          <w:color w:val="1A1713"/>
          <w:sz w:val="17"/>
          <w:szCs w:val="17"/>
        </w:rPr>
        <w:t xml:space="preserve"># 3. frontend — :3000</w:t>
      </w:r>
    </w:p>
    <w:p>
      <w:pPr>
        <w:shd w:fill="F7F5F1" w:val="clear"/>
        <w:spacing w:after="170" w:before="0"/>
        <w:ind w:left="180" w:right="180"/>
      </w:pPr>
      <w:r>
        <w:rPr>
          <w:rFonts w:ascii="Consolas" w:cs="Consolas" w:eastAsia="Consolas" w:hAnsi="Consolas"/>
          <w:color w:val="1A1713"/>
          <w:sz w:val="17"/>
          <w:szCs w:val="17"/>
        </w:rPr>
        <w:t xml:space="preserve">cd frontend &amp;&amp; npm install &amp;&amp; npm run dev</w:t>
      </w:r>
    </w:p>
    <w:p>
      <w:pPr>
        <w:spacing w:after="140" w:line="300"/>
      </w:pPr>
      <w:r>
        <w:rPr>
          <w:color w:val="1A1713"/>
          <w:sz w:val="20"/>
          <w:szCs w:val="20"/>
        </w:rPr>
        <w:t xml:space="preserve">Optionally, seed_demo clears test residue and composes a curated public gallery through the real pricer and composer, so those rows are ordinary records rather than fixtures.</w:t>
      </w:r>
    </w:p>
    <w:p>
      <w:pPr>
        <w:pStyle w:val="Heading1"/>
        <w:pageBreakBefore/>
        <w:spacing w:after="180" w:before="200"/>
      </w:pPr>
      <w:r>
        <w:rPr>
          <w:rFonts w:ascii="Georgia" w:cs="Georgia" w:eastAsia="Georgia" w:hAnsi="Georgia"/>
          <w:b/>
          <w:bCs/>
          <w:color w:val="1A1713"/>
          <w:sz w:val="34"/>
          <w:szCs w:val="34"/>
        </w:rPr>
        <w:t xml:space="preserve">9. Verification</w:t>
      </w:r>
    </w:p>
    <w:p>
      <w:pPr>
        <w:spacing w:after="140" w:line="300"/>
      </w:pPr>
      <w:r>
        <w:rPr>
          <w:color w:val="1A1713"/>
          <w:sz w:val="20"/>
          <w:szCs w:val="20"/>
        </w:rPr>
        <w:t xml:space="preserve">Nothing in this document is claimed without having been run.</w:t>
      </w:r>
    </w:p>
    <w:p>
      <w:pPr>
        <w:spacing w:after="60"/>
      </w:pPr>
    </w:p>
    <w:tbl>
      <w:tblPr>
        <w:tblW w:type="dxa" w:w="9360"/>
        <w:tblBorders>
          <w:top w:val="single" w:color="D9D3C7" w:sz="6"/>
          <w:left w:val="none"/>
          <w:bottom w:val="single" w:color="D9D3C7" w:sz="6"/>
          <w:right w:val="none"/>
          <w:insideH w:val="single" w:color="D9D3C7" w:sz="4"/>
          <w:insideV w:val="none"/>
        </w:tblBorders>
      </w:tblPr>
      <w:tblGrid>
        <w:gridCol w:w="5200"/>
        <w:gridCol w:w="4160"/>
      </w:tblGrid>
      <w:tr>
        <w:trPr>
          <w:tblHeader/>
        </w:trPr>
        <w:tc>
          <w:tcPr>
            <w:tcW w:type="dxa" w:w="5200"/>
            <w:shd w:fill="F4F1EA" w:val="clear"/>
            <w:tcMar>
              <w:top w:type="dxa" w:w="80"/>
              <w:left w:type="dxa" w:w="120"/>
              <w:bottom w:type="dxa" w:w="80"/>
              <w:right w:type="dxa" w:w="120"/>
            </w:tcMar>
          </w:tcPr>
          <w:p>
            <w:r>
              <w:rPr>
                <w:b/>
                <w:bCs/>
                <w:color w:val="C24A22"/>
                <w:sz w:val="17"/>
                <w:szCs w:val="17"/>
              </w:rPr>
              <w:t xml:space="preserve">Check</w:t>
            </w:r>
          </w:p>
        </w:tc>
        <w:tc>
          <w:tcPr>
            <w:tcW w:type="dxa" w:w="4160"/>
            <w:shd w:fill="F4F1EA" w:val="clear"/>
            <w:tcMar>
              <w:top w:type="dxa" w:w="80"/>
              <w:left w:type="dxa" w:w="120"/>
              <w:bottom w:type="dxa" w:w="80"/>
              <w:right w:type="dxa" w:w="120"/>
            </w:tcMar>
          </w:tcPr>
          <w:p>
            <w:r>
              <w:rPr>
                <w:b/>
                <w:bCs/>
                <w:color w:val="C24A22"/>
                <w:sz w:val="17"/>
                <w:szCs w:val="17"/>
              </w:rPr>
              <w:t xml:space="preserve">Result</w:t>
            </w:r>
          </w:p>
        </w:tc>
      </w:tr>
      <w:tr>
        <w:tc>
          <w:tcPr>
            <w:tcW w:type="dxa" w:w="5200"/>
            <w:shd w:fill="FFFFFF" w:val="clear"/>
            <w:tcMar>
              <w:top w:type="dxa" w:w="80"/>
              <w:left w:type="dxa" w:w="120"/>
              <w:bottom w:type="dxa" w:w="80"/>
              <w:right w:type="dxa" w:w="120"/>
            </w:tcMar>
          </w:tcPr>
          <w:p>
            <w:r>
              <w:rPr>
                <w:b w:val="false"/>
                <w:bCs w:val="false"/>
                <w:color w:val="1A1713"/>
                <w:sz w:val="18"/>
                <w:szCs w:val="18"/>
              </w:rPr>
              <w:t xml:space="preserve">Gateway contract smoke test, 30 checks</w:t>
            </w:r>
          </w:p>
        </w:tc>
        <w:tc>
          <w:tcPr>
            <w:tcW w:type="dxa" w:w="4160"/>
            <w:shd w:fill="FFFFFF" w:val="clear"/>
            <w:tcMar>
              <w:top w:type="dxa" w:w="80"/>
              <w:left w:type="dxa" w:w="120"/>
              <w:bottom w:type="dxa" w:w="80"/>
              <w:right w:type="dxa" w:w="120"/>
            </w:tcMar>
          </w:tcPr>
          <w:p>
            <w:r>
              <w:rPr>
                <w:b w:val="false"/>
                <w:bCs w:val="false"/>
                <w:color w:val="1A1713"/>
                <w:sz w:val="18"/>
                <w:szCs w:val="18"/>
              </w:rPr>
              <w:t xml:space="preserve">30 / 30 against the live backend</w:t>
            </w:r>
          </w:p>
        </w:tc>
      </w:tr>
      <w:tr>
        <w:tc>
          <w:tcPr>
            <w:tcW w:type="dxa" w:w="52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Frontend end-to-end browser suite</w:t>
            </w:r>
          </w:p>
        </w:tc>
        <w:tc>
          <w:tcPr>
            <w:tcW w:type="dxa" w:w="4160"/>
            <w:shd w:fill="FFFFFF" w:val="clear"/>
            <w:tcMar>
              <w:top w:type="dxa" w:w="80"/>
              <w:left w:type="dxa" w:w="120"/>
              <w:bottom w:type="dxa" w:w="80"/>
              <w:right w:type="dxa" w:w="120"/>
            </w:tcMar>
          </w:tcPr>
          <w:p>
            <w:r>
              <w:rPr>
                <w:b w:val="false"/>
                <w:bCs w:val="false"/>
                <w:color w:val="1A1713"/>
                <w:sz w:val="18"/>
                <w:szCs w:val="18"/>
              </w:rPr>
              <w:t xml:space="preserve">23 / 23, zero console errors</w:t>
            </w:r>
          </w:p>
        </w:tc>
      </w:tr>
      <w:tr>
        <w:tc>
          <w:tcPr>
            <w:tcW w:type="dxa" w:w="5200"/>
            <w:shd w:fill="FFFFFF" w:val="clear"/>
            <w:tcMar>
              <w:top w:type="dxa" w:w="80"/>
              <w:left w:type="dxa" w:w="120"/>
              <w:bottom w:type="dxa" w:w="80"/>
              <w:right w:type="dxa" w:w="120"/>
            </w:tcMar>
          </w:tcPr>
          <w:p>
            <w:r>
              <w:rPr>
                <w:b w:val="false"/>
                <w:bCs w:val="false"/>
                <w:color w:val="1A1713"/>
                <w:sz w:val="18"/>
                <w:szCs w:val="18"/>
              </w:rPr>
              <w:t xml:space="preserve">Interaction and motion suite</w:t>
            </w:r>
          </w:p>
        </w:tc>
        <w:tc>
          <w:tcPr>
            <w:tcW w:type="dxa" w:w="4160"/>
            <w:shd w:fill="FFFFFF" w:val="clear"/>
            <w:tcMar>
              <w:top w:type="dxa" w:w="80"/>
              <w:left w:type="dxa" w:w="120"/>
              <w:bottom w:type="dxa" w:w="80"/>
              <w:right w:type="dxa" w:w="120"/>
            </w:tcMar>
          </w:tcPr>
          <w:p>
            <w:r>
              <w:rPr>
                <w:b w:val="false"/>
                <w:bCs w:val="false"/>
                <w:color w:val="1A1713"/>
                <w:sz w:val="18"/>
                <w:szCs w:val="18"/>
              </w:rPr>
              <w:t xml:space="preserve">11 / 11, including reduced motion</w:t>
            </w:r>
          </w:p>
        </w:tc>
      </w:tr>
      <w:tr>
        <w:tc>
          <w:tcPr>
            <w:tcW w:type="dxa" w:w="5200"/>
            <w:shd w:fill="FFFFFF" w:val="clear"/>
            <w:tcMar>
              <w:top w:type="dxa" w:w="80"/>
              <w:left w:type="dxa" w:w="120"/>
              <w:bottom w:type="dxa" w:w="80"/>
              <w:right w:type="dxa" w:w="120"/>
            </w:tcMar>
          </w:tcPr>
          <w:p>
            <w:r>
              <w:rPr>
                <w:b w:val="false"/>
                <w:bCs w:val="false"/>
                <w:color w:val="1A1713"/>
                <w:sz w:val="18"/>
                <w:szCs w:val="18"/>
              </w:rPr>
              <w:t xml:space="preserve">Requests without a gateway key</w:t>
            </w:r>
          </w:p>
        </w:tc>
        <w:tc>
          <w:tcPr>
            <w:tcW w:type="dxa" w:w="4160"/>
            <w:shd w:fill="FFFFFF" w:val="clear"/>
            <w:tcMar>
              <w:top w:type="dxa" w:w="80"/>
              <w:left w:type="dxa" w:w="120"/>
              <w:bottom w:type="dxa" w:w="80"/>
              <w:right w:type="dxa" w:w="120"/>
            </w:tcMar>
          </w:tcPr>
          <w:p>
            <w:r>
              <w:rPr>
                <w:b w:val="false"/>
                <w:bCs w:val="false"/>
                <w:color w:val="1A1713"/>
                <w:sz w:val="18"/>
                <w:szCs w:val="18"/>
              </w:rPr>
              <w:t xml:space="preserve">403 from Django</w:t>
            </w:r>
          </w:p>
        </w:tc>
      </w:tr>
      <w:tr>
        <w:tc>
          <w:tcPr>
            <w:tcW w:type="dxa" w:w="5200"/>
            <w:shd w:fill="FFFFFF" w:val="clear"/>
            <w:tcMar>
              <w:top w:type="dxa" w:w="80"/>
              <w:left w:type="dxa" w:w="120"/>
              <w:bottom w:type="dxa" w:w="80"/>
              <w:right w:type="dxa" w:w="120"/>
            </w:tcMar>
          </w:tcPr>
          <w:p>
            <w:r>
              <w:rPr>
                <w:b w:val="false"/>
                <w:bCs w:val="false"/>
                <w:color w:val="1A1713"/>
                <w:sz w:val="18"/>
                <w:szCs w:val="18"/>
              </w:rPr>
              <w:t xml:space="preserve">Session token in any response body</w:t>
            </w:r>
          </w:p>
        </w:tc>
        <w:tc>
          <w:tcPr>
            <w:tcW w:type="dxa" w:w="4160"/>
            <w:shd w:fill="FFFFFF" w:val="clear"/>
            <w:tcMar>
              <w:top w:type="dxa" w:w="80"/>
              <w:left w:type="dxa" w:w="120"/>
              <w:bottom w:type="dxa" w:w="80"/>
              <w:right w:type="dxa" w:w="120"/>
            </w:tcMar>
          </w:tcPr>
          <w:p>
            <w:r>
              <w:rPr>
                <w:b w:val="false"/>
                <w:bCs w:val="false"/>
                <w:color w:val="1A1713"/>
                <w:sz w:val="18"/>
                <w:szCs w:val="18"/>
              </w:rPr>
              <w:t xml:space="preserve">Never present</w:t>
            </w:r>
          </w:p>
        </w:tc>
      </w:tr>
      <w:tr>
        <w:tc>
          <w:tcPr>
            <w:tcW w:type="dxa" w:w="52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Over-budget batch</w:t>
            </w:r>
          </w:p>
        </w:tc>
        <w:tc>
          <w:tcPr>
            <w:tcW w:type="dxa" w:w="4160"/>
            <w:shd w:fill="FFFFFF" w:val="clear"/>
            <w:tcMar>
              <w:top w:type="dxa" w:w="80"/>
              <w:left w:type="dxa" w:w="120"/>
              <w:bottom w:type="dxa" w:w="80"/>
              <w:right w:type="dxa" w:w="120"/>
            </w:tcMar>
          </w:tcPr>
          <w:p>
            <w:r>
              <w:rPr>
                <w:b w:val="false"/>
                <w:bCs w:val="false"/>
                <w:color w:val="1A1713"/>
                <w:sz w:val="18"/>
                <w:szCs w:val="18"/>
              </w:rPr>
              <w:t xml:space="preserve">402, nothing written, nothing deducted</w:t>
            </w:r>
          </w:p>
        </w:tc>
      </w:tr>
      <w:tr>
        <w:tc>
          <w:tcPr>
            <w:tcW w:type="dxa" w:w="5200"/>
            <w:shd w:fill="FFFFFF" w:val="clear"/>
            <w:tcMar>
              <w:top w:type="dxa" w:w="80"/>
              <w:left w:type="dxa" w:w="120"/>
              <w:bottom w:type="dxa" w:w="80"/>
              <w:right w:type="dxa" w:w="120"/>
            </w:tcMar>
          </w:tcPr>
          <w:p>
            <w:r>
              <w:rPr>
                <w:b w:val="false"/>
                <w:bCs w:val="false"/>
                <w:color w:val="1A1713"/>
                <w:sz w:val="18"/>
                <w:szCs w:val="18"/>
              </w:rPr>
              <w:t xml:space="preserve">Render lifecycle</w:t>
            </w:r>
          </w:p>
        </w:tc>
        <w:tc>
          <w:tcPr>
            <w:tcW w:type="dxa" w:w="4160"/>
            <w:shd w:fill="FFFFFF" w:val="clear"/>
            <w:tcMar>
              <w:top w:type="dxa" w:w="80"/>
              <w:left w:type="dxa" w:w="120"/>
              <w:bottom w:type="dxa" w:w="80"/>
              <w:right w:type="dxa" w:w="120"/>
            </w:tcMar>
          </w:tcPr>
          <w:p>
            <w:r>
              <w:rPr>
                <w:b w:val="false"/>
                <w:bCs w:val="false"/>
                <w:color w:val="1A1713"/>
                <w:sz w:val="18"/>
                <w:szCs w:val="18"/>
              </w:rPr>
              <w:t xml:space="preserve">queued → rendering → ready, server-driven</w:t>
            </w:r>
          </w:p>
        </w:tc>
      </w:tr>
      <w:tr>
        <w:tc>
          <w:tcPr>
            <w:tcW w:type="dxa" w:w="5200"/>
            <w:shd w:fill="FFFFFF" w:val="clear"/>
            <w:tcMar>
              <w:top w:type="dxa" w:w="80"/>
              <w:left w:type="dxa" w:w="120"/>
              <w:bottom w:type="dxa" w:w="80"/>
              <w:right w:type="dxa" w:w="120"/>
            </w:tcMar>
          </w:tcPr>
          <w:p>
            <w:r>
              <w:rPr>
                <w:b w:val="false"/>
                <w:bCs w:val="false"/>
                <w:color w:val="1A1713"/>
                <w:sz w:val="18"/>
                <w:szCs w:val="18"/>
              </w:rPr>
              <w:t xml:space="preserve">Body text contrast on the dark ground</w:t>
            </w:r>
          </w:p>
        </w:tc>
        <w:tc>
          <w:tcPr>
            <w:tcW w:type="dxa" w:w="416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4.98 : 1</w:t>
            </w:r>
          </w:p>
        </w:tc>
      </w:tr>
      <w:tr>
        <w:tc>
          <w:tcPr>
            <w:tcW w:type="dxa" w:w="5200"/>
            <w:shd w:fill="FFFFFF" w:val="clear"/>
            <w:tcMar>
              <w:top w:type="dxa" w:w="80"/>
              <w:left w:type="dxa" w:w="120"/>
              <w:bottom w:type="dxa" w:w="80"/>
              <w:right w:type="dxa" w:w="120"/>
            </w:tcMar>
          </w:tcPr>
          <w:p>
            <w:r>
              <w:rPr>
                <w:b w:val="false"/>
                <w:bCs w:val="false"/>
                <w:color w:val="1A1713"/>
                <w:sz w:val="18"/>
                <w:szCs w:val="18"/>
              </w:rPr>
              <w:t xml:space="preserve">Horizontal scroll at 390px</w:t>
            </w:r>
          </w:p>
        </w:tc>
        <w:tc>
          <w:tcPr>
            <w:tcW w:type="dxa" w:w="4160"/>
            <w:shd w:fill="FFFFFF" w:val="clear"/>
            <w:tcMar>
              <w:top w:type="dxa" w:w="80"/>
              <w:left w:type="dxa" w:w="120"/>
              <w:bottom w:type="dxa" w:w="80"/>
              <w:right w:type="dxa" w:w="120"/>
            </w:tcMar>
          </w:tcPr>
          <w:p>
            <w:r>
              <w:rPr>
                <w:b w:val="false"/>
                <w:bCs w:val="false"/>
                <w:color w:val="1A1713"/>
                <w:sz w:val="18"/>
                <w:szCs w:val="18"/>
              </w:rPr>
              <w:t xml:space="preserve">None on any page</w:t>
            </w:r>
          </w:p>
        </w:tc>
      </w:tr>
      <w:tr>
        <w:tc>
          <w:tcPr>
            <w:tcW w:type="dxa" w:w="5200"/>
            <w:shd w:fill="FFFFFF" w:val="clear"/>
            <w:tcMar>
              <w:top w:type="dxa" w:w="80"/>
              <w:left w:type="dxa" w:w="120"/>
              <w:bottom w:type="dxa" w:w="80"/>
              <w:right w:type="dxa" w:w="120"/>
            </w:tcMar>
          </w:tcPr>
          <w:p>
            <w:r>
              <w:rPr>
                <w:rFonts w:ascii="Consolas" w:cs="Consolas" w:eastAsia="Consolas" w:hAnsi="Consolas"/>
                <w:b w:val="false"/>
                <w:bCs w:val="false"/>
                <w:color w:val="1A1713"/>
                <w:sz w:val="18"/>
                <w:szCs w:val="18"/>
              </w:rPr>
              <w:t xml:space="preserve">check --deploy under production settings</w:t>
            </w:r>
          </w:p>
        </w:tc>
        <w:tc>
          <w:tcPr>
            <w:tcW w:type="dxa" w:w="4160"/>
            <w:shd w:fill="FFFFFF" w:val="clear"/>
            <w:tcMar>
              <w:top w:type="dxa" w:w="80"/>
              <w:left w:type="dxa" w:w="120"/>
              <w:bottom w:type="dxa" w:w="80"/>
              <w:right w:type="dxa" w:w="120"/>
            </w:tcMar>
          </w:tcPr>
          <w:p>
            <w:r>
              <w:rPr>
                <w:b w:val="false"/>
                <w:bCs w:val="false"/>
                <w:color w:val="1A1713"/>
                <w:sz w:val="18"/>
                <w:szCs w:val="18"/>
              </w:rPr>
              <w:t xml:space="preserve">No issues</w:t>
            </w:r>
          </w:p>
        </w:tc>
      </w:tr>
    </w:tbl>
    <w:p>
      <w:pPr>
        <w:pStyle w:val="Heading2"/>
        <w:spacing w:after="120" w:before="320"/>
      </w:pPr>
      <w:r>
        <w:rPr>
          <w:rFonts w:ascii="Georgia" w:cs="Georgia" w:eastAsia="Georgia" w:hAnsi="Georgia"/>
          <w:b/>
          <w:bCs/>
          <w:color w:val="C24A22"/>
          <w:sz w:val="25"/>
          <w:szCs w:val="25"/>
        </w:rPr>
        <w:t xml:space="preserve">9.1  Known limitations</w:t>
      </w:r>
    </w:p>
    <w:p>
      <w:pPr>
        <w:pStyle w:val="ListParagraph"/>
        <w:numPr>
          <w:ilvl w:val="0"/>
          <w:numId w:val="3"/>
        </w:numPr>
        <w:spacing w:after="70" w:line="290"/>
      </w:pPr>
      <w:r>
        <w:rPr>
          <w:color w:val="1A1713"/>
          <w:sz w:val="20"/>
          <w:szCs w:val="20"/>
        </w:rPr>
        <w:t xml:space="preserve">There is no image or video model behind the deployment. Generations are priced, recorded and tracked for real, but the visual is a graded reference frame rather than model output. Wiring a provider is a small change — the schema already carries media_url, and it overrides the placeholder when present.</w:t>
      </w:r>
    </w:p>
    <w:p>
      <w:pPr>
        <w:pStyle w:val="ListParagraph"/>
        <w:numPr>
          <w:ilvl w:val="0"/>
          <w:numId w:val="3"/>
        </w:numPr>
        <w:spacing w:after="70" w:line="290"/>
      </w:pPr>
      <w:r>
        <w:rPr>
          <w:color w:val="1A1713"/>
          <w:sz w:val="20"/>
          <w:szCs w:val="20"/>
        </w:rPr>
        <w:t xml:space="preserve">Render progress is modelled from two stamped timestamps rather than pushed by a worker. Honest, and server-authoritative, but not a real job queue.</w:t>
      </w:r>
    </w:p>
    <w:p>
      <w:pPr>
        <w:pStyle w:val="ListParagraph"/>
        <w:numPr>
          <w:ilvl w:val="0"/>
          <w:numId w:val="3"/>
        </w:numPr>
        <w:spacing w:after="70" w:line="290"/>
      </w:pPr>
      <w:r>
        <w:rPr>
          <w:color w:val="1A1713"/>
          <w:sz w:val="20"/>
          <w:szCs w:val="20"/>
        </w:rPr>
        <w:t xml:space="preserve">Rate limiting is in-memory, so it is per-instance. A shared store would be needed at scale.</w:t>
      </w:r>
    </w:p>
    <w:p>
      <w:pPr>
        <w:pStyle w:val="ListParagraph"/>
        <w:numPr>
          <w:ilvl w:val="0"/>
          <w:numId w:val="3"/>
        </w:numPr>
        <w:spacing w:after="70" w:line="290"/>
      </w:pPr>
      <w:r>
        <w:rPr>
          <w:color w:val="1A1713"/>
          <w:sz w:val="20"/>
          <w:szCs w:val="20"/>
        </w:rPr>
        <w:t xml:space="preserve">Dolly zoom cannot produce true parallax on a flat image, and fisheye is a lens mask rather than real barrel distortion. Both would need SVG displacement filters at a real per-frame cost.</w:t>
      </w:r>
    </w:p>
    <w:p>
      <w:pPr>
        <w:spacing w:after="200"/>
      </w:pPr>
    </w:p>
    <w:p>
      <w:pPr>
        <w:pBdr>
          <w:bottom w:val="single" w:color="D9D3C7" w:sz="6"/>
        </w:pBdr>
        <w:spacing w:after="200" w:before="100"/>
      </w:pPr>
    </w:p>
    <w:p>
      <w:r>
        <w:rPr>
          <w:color w:val="6B665C"/>
          <w:sz w:val="17"/>
          <w:szCs w:val="17"/>
        </w:rPr>
        <w:t xml:space="preserve">Kinograde — Technical Documentation</w:t>
      </w:r>
      <w:r>
        <w:rPr>
          <w:color w:val="D9D3C7"/>
          <w:sz w:val="17"/>
          <w:szCs w:val="17"/>
        </w:rPr>
        <w:t xml:space="preserve">   ·   </w:t>
      </w:r>
      <w:r>
        <w:rPr>
          <w:color w:val="1A1713"/>
          <w:sz w:val="17"/>
          <w:szCs w:val="17"/>
        </w:rPr>
        <w:t xml:space="preserve">See docs/CONTRACT.md for the full API specification.</w:t>
      </w:r>
    </w:p>
    <w:sectPr>
      <w:footerReference w:type="default" r:id="rId7"/>
      <w:pgSz w:w="12240" w:h="15840" w:orient="portrait"/>
      <w:pgMar w:top="14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65C"/>
        <w:sz w:val="16"/>
        <w:szCs w:val="16"/>
      </w:rPr>
      <w:t xml:space="preserve">Kinograde Technical Documentation   </w:t>
    </w:r>
    <w:r>
      <w:rPr>
        <w:b/>
        <w:bCs/>
        <w:color w:val="C24A2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1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Kinograde — Technical Documentation</dc:title>
  <dc:creator>Kinograde</dc:creator>
  <dc:description>Architecture, code walkthrough and database reference.</dc:description>
  <cp:lastModifiedBy>Un-named</cp:lastModifiedBy>
  <cp:revision>1</cp:revision>
  <dcterms:created xsi:type="dcterms:W3CDTF">2026-09-25T18:22:07.584Z</dcterms:created>
  <dcterms:modified xsi:type="dcterms:W3CDTF">2026-09-25T18:22:07.585Z</dcterms:modified>
</cp:coreProperties>
</file>

<file path=docProps/custom.xml><?xml version="1.0" encoding="utf-8"?>
<Properties xmlns="http://schemas.openxmlformats.org/officeDocument/2006/custom-properties" xmlns:vt="http://schemas.openxmlformats.org/officeDocument/2006/docPropsVTypes"/>
</file>