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D3778EC" w:rsidP="6175606B" w:rsidRDefault="4D3778EC" w14:paraId="4BF56CC5" w14:textId="3F62DEB9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Tugas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Akhir </w:t>
      </w:r>
    </w:p>
    <w:p w:rsidR="4D3778EC" w:rsidP="6175606B" w:rsidRDefault="4D3778EC" w14:paraId="30E6048B" w14:textId="6D0A358B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Analisis 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Sentimen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Pandang 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Audiens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Youtube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terhadap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video 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tentang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berita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pembangunan</w:t>
      </w:r>
      <w:r w:rsidRPr="6175606B" w:rsidR="617560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IKN</w:t>
      </w:r>
    </w:p>
    <w:p w:rsidR="4D3778EC" w:rsidP="6B8B1B00" w:rsidRDefault="4D3778EC" w14:paraId="15719F53" w14:textId="499925CE">
      <w:pPr>
        <w:rPr>
          <w:rFonts w:ascii="Times New Roman" w:hAnsi="Times New Roman" w:eastAsia="Times New Roman" w:cs="Times New Roman"/>
        </w:rPr>
      </w:pPr>
    </w:p>
    <w:p w:rsidR="4D3778EC" w:rsidP="6B8B1B00" w:rsidRDefault="4D3778EC" w14:paraId="1A54AD83" w14:textId="1103A952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</w:rPr>
      </w:pPr>
      <w:r>
        <w:drawing>
          <wp:inline wp14:editId="03248DA9" wp14:anchorId="63CDA4B7">
            <wp:extent cx="1800225" cy="1733550"/>
            <wp:effectExtent l="0" t="0" r="0" b="0"/>
            <wp:docPr id="68159493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802b7f09c4d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0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778EC" w:rsidP="6B8B1B00" w:rsidRDefault="4D3778EC" w14:paraId="5D33A260" w14:textId="0DE19C84">
      <w:pPr>
        <w:rPr>
          <w:rFonts w:ascii="Times New Roman" w:hAnsi="Times New Roman" w:eastAsia="Times New Roman" w:cs="Times New Roman"/>
        </w:rPr>
      </w:pPr>
    </w:p>
    <w:p w:rsidR="4D3778EC" w:rsidP="6B8B1B00" w:rsidRDefault="4D3778EC" w14:paraId="3F120B30" w14:textId="664C30E7">
      <w:pPr>
        <w:rPr>
          <w:rFonts w:ascii="Times New Roman" w:hAnsi="Times New Roman" w:eastAsia="Times New Roman" w:cs="Times New Roman"/>
        </w:rPr>
      </w:pPr>
    </w:p>
    <w:p w:rsidR="4D3778EC" w:rsidP="6B8B1B00" w:rsidRDefault="4D3778EC" w14:paraId="65494DA1" w14:textId="0CE86075">
      <w:pPr>
        <w:rPr>
          <w:rFonts w:ascii="Times New Roman" w:hAnsi="Times New Roman" w:eastAsia="Times New Roman" w:cs="Times New Roman"/>
        </w:rPr>
      </w:pPr>
    </w:p>
    <w:p w:rsidR="4D3778EC" w:rsidP="6B8B1B00" w:rsidRDefault="4D3778EC" w14:paraId="7DA99A9A" w14:textId="2BA36AE9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B8B1B00" w:rsidR="6B8B1B0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Disusun</w:t>
      </w:r>
      <w:r w:rsidRPr="6B8B1B00" w:rsidR="6B8B1B0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oleh:</w:t>
      </w:r>
    </w:p>
    <w:p w:rsidR="4D3778EC" w:rsidP="6B8B1B00" w:rsidRDefault="4D3778EC" w14:paraId="40A14BDE" w14:textId="10FDA6F8">
      <w:pPr>
        <w:rPr>
          <w:rFonts w:ascii="Times New Roman" w:hAnsi="Times New Roman" w:eastAsia="Times New Roman" w:cs="Times New Roman"/>
        </w:rPr>
      </w:pPr>
    </w:p>
    <w:tbl>
      <w:tblPr>
        <w:tblStyle w:val="TableNorma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740"/>
        <w:gridCol w:w="2560"/>
      </w:tblGrid>
      <w:tr w:rsidR="4D3778EC" w:rsidTr="6B8B1B00" w14:paraId="40822FCE">
        <w:trPr>
          <w:trHeight w:val="300"/>
        </w:trPr>
        <w:tc>
          <w:tcPr>
            <w:tcW w:w="27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3778EC" w:rsidP="6B8B1B00" w:rsidRDefault="4D3778EC" w14:paraId="10C7B64B" w14:textId="0CCA898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B8B1B00" w:rsidR="6B8B1B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Zaenal</w:t>
            </w:r>
            <w:r w:rsidRPr="6B8B1B00" w:rsidR="6B8B1B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Abidin Syah</w:t>
            </w:r>
          </w:p>
        </w:tc>
        <w:tc>
          <w:tcPr>
            <w:tcW w:w="2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3778EC" w:rsidP="6B8B1B00" w:rsidRDefault="4D3778EC" w14:paraId="5E08C2D1" w14:textId="02051D6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B8B1B00" w:rsidR="6B8B1B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210411100186</w:t>
            </w:r>
          </w:p>
        </w:tc>
      </w:tr>
      <w:tr w:rsidR="4D3778EC" w:rsidTr="6B8B1B00" w14:paraId="237115A9">
        <w:trPr>
          <w:trHeight w:val="300"/>
        </w:trPr>
        <w:tc>
          <w:tcPr>
            <w:tcW w:w="27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3778EC" w:rsidP="6B8B1B00" w:rsidRDefault="4D3778EC" w14:paraId="5B87C106" w14:textId="31024DD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3778EC" w:rsidP="6B8B1B00" w:rsidRDefault="4D3778EC" w14:paraId="6D9DE1B8" w14:textId="473F6B5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4D3778EC" w:rsidTr="6B8B1B00" w14:paraId="043617D0">
        <w:trPr>
          <w:trHeight w:val="300"/>
        </w:trPr>
        <w:tc>
          <w:tcPr>
            <w:tcW w:w="27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3778EC" w:rsidP="6B8B1B00" w:rsidRDefault="4D3778EC" w14:paraId="5B457545" w14:textId="048CF3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3778EC" w:rsidP="6B8B1B00" w:rsidRDefault="4D3778EC" w14:paraId="1C6CDB84" w14:textId="5EB711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4D3778EC" w:rsidTr="6B8B1B00" w14:paraId="3440DF26">
        <w:trPr>
          <w:trHeight w:val="300"/>
        </w:trPr>
        <w:tc>
          <w:tcPr>
            <w:tcW w:w="27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3778EC" w:rsidP="6B8B1B00" w:rsidRDefault="4D3778EC" w14:paraId="363F0EA2" w14:textId="27767F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D3778EC" w:rsidP="6B8B1B00" w:rsidRDefault="4D3778EC" w14:paraId="6259EE86" w14:textId="34879D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4D3778EC" w:rsidP="6B8B1B00" w:rsidRDefault="4D3778EC" w14:paraId="0BFCD725" w14:textId="1BC13D7B">
      <w:pPr>
        <w:rPr>
          <w:rFonts w:ascii="Times New Roman" w:hAnsi="Times New Roman" w:eastAsia="Times New Roman" w:cs="Times New Roman"/>
        </w:rPr>
      </w:pPr>
    </w:p>
    <w:p w:rsidR="4D3778EC" w:rsidP="6B8B1B00" w:rsidRDefault="4D3778EC" w14:paraId="0D202C2C" w14:textId="4C011F84">
      <w:pPr>
        <w:rPr>
          <w:rFonts w:ascii="Times New Roman" w:hAnsi="Times New Roman" w:eastAsia="Times New Roman" w:cs="Times New Roman"/>
        </w:rPr>
      </w:pPr>
    </w:p>
    <w:p w:rsidR="4D3778EC" w:rsidP="6B8B1B00" w:rsidRDefault="4D3778EC" w14:paraId="71A7E7AA" w14:textId="30211593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B8B1B00" w:rsidR="6B8B1B0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 STUDI TEKNIK INFORMATIKA</w:t>
      </w:r>
    </w:p>
    <w:p w:rsidR="4D3778EC" w:rsidP="6B8B1B00" w:rsidRDefault="4D3778EC" w14:paraId="05033938" w14:textId="16A58F0F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B8B1B00" w:rsidR="6B8B1B0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FAKULTAS TEKNIK</w:t>
      </w:r>
    </w:p>
    <w:p w:rsidR="4D3778EC" w:rsidP="6B8B1B00" w:rsidRDefault="4D3778EC" w14:paraId="42E9F5FF" w14:textId="16248480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B8B1B00" w:rsidR="6B8B1B0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UNIVERSITAS TRUNOJOYO MADURA </w:t>
      </w:r>
    </w:p>
    <w:p w:rsidR="4D3778EC" w:rsidP="6B8B1B00" w:rsidRDefault="4D3778EC" w14:paraId="44735EE0" w14:textId="6B2255F0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B8B1B00" w:rsidR="6B8B1B0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2024</w:t>
      </w:r>
    </w:p>
    <w:p w:rsidR="4D3778EC" w:rsidP="6B8B1B00" w:rsidRDefault="4D3778EC" w14:paraId="7433C5D6" w14:textId="3035C8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2A09145" w:rsidP="6B8B1B00" w:rsidRDefault="72A09145" w14:paraId="16544C2C" w14:textId="279FB07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B8B1B00" w:rsidP="6B8B1B00" w:rsidRDefault="6B8B1B00" w14:paraId="5A46B88C" w14:textId="1D275799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BAB 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Pendahuluan</w:t>
      </w:r>
    </w:p>
    <w:p w:rsidR="72A09145" w:rsidP="6B8B1B00" w:rsidRDefault="72A09145" w14:paraId="4CA39DD1" w14:textId="67CC9F21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7"/>
          <w:szCs w:val="27"/>
          <w:lang w:val="en-US"/>
        </w:rPr>
      </w:pPr>
      <w:r w:rsidRPr="6B8B1B00" w:rsidR="6B8B1B0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Latar </w:t>
      </w:r>
      <w:r w:rsidRPr="6B8B1B00" w:rsidR="6B8B1B00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Belakang</w:t>
      </w:r>
    </w:p>
    <w:p w:rsidR="72A09145" w:rsidP="6B8B1B00" w:rsidRDefault="72A09145" w14:paraId="5FFE726B" w14:textId="1EF65969">
      <w:pPr>
        <w:spacing w:before="180" w:beforeAutospacing="off" w:after="180" w:afterAutospacing="off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Pembangunan Ibu Kota Negara (IKN)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semakin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populer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di platform media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sosial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Youtube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Youtube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salah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satu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platform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berbagi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video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terbesar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di dunia,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kesempatan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kepada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pemirsa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mengekspresikan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pandangan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dan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pendapat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mereka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tentang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topik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tertentu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Analisis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terhadap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komentar-komentar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tersebut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memungkinkan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kita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mengetahui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bagaimana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pandangan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masyarakat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umum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terhadap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perkembangan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IKN.</w:t>
      </w:r>
    </w:p>
    <w:p w:rsidR="72A09145" w:rsidP="6B8B1B00" w:rsidRDefault="72A09145" w14:paraId="077539AF" w14:textId="6AEE72B9">
      <w:pPr>
        <w:pStyle w:val="Normal"/>
        <w:spacing w:before="180" w:beforeAutospacing="off" w:after="18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72A09145" w:rsidP="6B8B1B00" w:rsidRDefault="72A09145" w14:paraId="6EB9F150" w14:textId="066B5E68">
      <w:pPr>
        <w:pStyle w:val="Normal"/>
        <w:spacing w:before="180" w:beforeAutospacing="off" w:after="180" w:afterAutospacing="off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teknik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web mining 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meng-crawl data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melalui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API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klien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Google. Data yang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diterima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meliputi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penulis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publikasi_at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dan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jumlah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suka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Kami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kemudian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teknik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Gated Recurrent Unit (GRU), yang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merupakan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jenis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arsitektur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jaringan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saraf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berulang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(RNN).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Pendekatan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diharapkan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memungkinkan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kami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mengidentifikasi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positif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negatif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atau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netral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audiens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berdasarkan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hasil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72A09145" w:rsidP="6B8B1B00" w:rsidRDefault="72A09145" w14:paraId="3336269E" w14:textId="5A791DBB">
      <w:pPr>
        <w:pStyle w:val="Normal"/>
        <w:spacing w:before="180" w:beforeAutospacing="off" w:after="180" w:afterAutospacing="off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Sebuah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studi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baru-baru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mengkaji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masyarakat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terhadap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rencana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pemindahan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ibu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kota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Indonesia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Kalimantan Timur. Studi lain yang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Sebuah penelitian menggunakan SMOTE Naive Bayes mencapai akurasi seimbang sebesar 76,01%  dalam mengklasifikasikan emosi menjadi positif, netral, atau negatif (Huwaida et al., 2024).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Namun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kekhawatiran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mengenai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dampak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lingkungan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ketidakpastian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juga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telah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diidentifikasi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(Munawaroh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dkk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., 2024).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Menganalisis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data media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sosial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YouTube, Twitter, Instagram, dan Facebook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wawasan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mengenai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opini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masyarakat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kegembiraan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emosi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dominan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(Munawaroh et al., 2024). Hasil-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hasil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data 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berharga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bagi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para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pengambil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keputusan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menyoroti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pentingnya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mempertimbangkan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opini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publik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ketika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mengambil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keputusan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kebijakan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6B8B1B00" w:rsidP="6B8B1B00" w:rsidRDefault="6B8B1B00" w14:paraId="51841441" w14:textId="7A52BC46">
      <w:pPr>
        <w:pStyle w:val="Normal"/>
        <w:spacing w:before="180" w:beforeAutospacing="off" w:after="180" w:afterAutospacing="off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2A09145" w:rsidP="6B8B1B00" w:rsidRDefault="72A09145" w14:paraId="37604D0C" w14:textId="5997B8CD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7"/>
          <w:szCs w:val="27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Rumusan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Masalah</w:t>
      </w:r>
    </w:p>
    <w:p w:rsidR="72A09145" w:rsidP="6B8B1B00" w:rsidRDefault="72A09145" w14:paraId="55A7AD3E" w14:textId="44E80D2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Berdasarkan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latar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belakang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tersebut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rumusan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masalah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72A09145" w:rsidP="6B8B1B00" w:rsidRDefault="72A09145" w14:paraId="408C861C" w14:textId="27C5614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72A09145" w:rsidP="6B8B1B00" w:rsidRDefault="72A09145" w14:paraId="233B8F0A" w14:textId="64743E4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Bagaimana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crawling data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YouTube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Google Client API?</w:t>
      </w:r>
    </w:p>
    <w:p w:rsidR="72A09145" w:rsidP="6B8B1B00" w:rsidRDefault="72A09145" w14:paraId="5728CA6B" w14:textId="2DF6E7B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Bagaimana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penerapan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metode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GRU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audiens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?</w:t>
      </w:r>
    </w:p>
    <w:p w:rsidR="72A09145" w:rsidP="6B8B1B00" w:rsidRDefault="72A09145" w14:paraId="44440D89" w14:textId="21B98FC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Seberapa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akurat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model GRU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mengklasifikasikan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YouTube?</w:t>
      </w:r>
    </w:p>
    <w:p w:rsidR="72A09145" w:rsidP="6B8B1B00" w:rsidRDefault="72A09145" w14:paraId="67332A22" w14:textId="7EB64287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Tujuan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</w:p>
    <w:p w:rsidR="72A09145" w:rsidP="6B8B1B00" w:rsidRDefault="72A09145" w14:paraId="6DD39FB5" w14:textId="39A80FD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bertujuan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72A09145" w:rsidP="6B8B1B00" w:rsidRDefault="72A09145" w14:paraId="1CD015E4" w14:textId="4077083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72A09145" w:rsidP="6B8B1B00" w:rsidRDefault="72A09145" w14:paraId="7D67BC68" w14:textId="7CEF5AE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Mengambil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audiens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video YouTube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Google Client API.</w:t>
      </w:r>
    </w:p>
    <w:p w:rsidR="72A09145" w:rsidP="6B8B1B00" w:rsidRDefault="72A09145" w14:paraId="33129C47" w14:textId="3B688CBB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Menerapkan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metode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GRU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terhadap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72A09145" w:rsidP="6B8B1B00" w:rsidRDefault="72A09145" w14:paraId="18DBC0D4" w14:textId="55EC5173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Mengevaluasi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kinerja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model GRU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klasifikasi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72A09145" w:rsidP="6B8B1B00" w:rsidRDefault="72A09145" w14:paraId="56EE0A1F" w14:textId="3E012ED5">
      <w:pPr>
        <w:pStyle w:val="Heading2"/>
        <w:spacing w:before="224" w:beforeAutospacing="off" w:after="224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</w:pPr>
      <w:r w:rsidRPr="6B8B1B00" w:rsidR="6B8B1B00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 xml:space="preserve">Manfaat </w:t>
      </w:r>
      <w:r w:rsidRPr="6B8B1B00" w:rsidR="6B8B1B00">
        <w:rPr>
          <w:rFonts w:ascii="Times New Roman" w:hAnsi="Times New Roman" w:eastAsia="Times New Roman" w:cs="Times New Roman"/>
          <w:b w:val="1"/>
          <w:bCs w:val="1"/>
          <w:noProof w:val="0"/>
          <w:sz w:val="27"/>
          <w:szCs w:val="27"/>
          <w:lang w:val="en-US"/>
        </w:rPr>
        <w:t>Penelitian</w:t>
      </w:r>
    </w:p>
    <w:p w:rsidR="72A09145" w:rsidP="6B8B1B00" w:rsidRDefault="72A09145" w14:paraId="737B71A0" w14:textId="16BF7FC8">
      <w:pPr>
        <w:pStyle w:val="Heading2"/>
        <w:numPr>
          <w:ilvl w:val="0"/>
          <w:numId w:val="23"/>
        </w:numPr>
        <w:spacing w:before="224" w:beforeAutospacing="off" w:after="224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Bagi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Pe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neliti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: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Me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nambah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mahaman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d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an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ke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terampilan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lam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plementasi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w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eb mining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se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rta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alisis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ntimen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nggunakan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G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RU.</w:t>
      </w:r>
    </w:p>
    <w:p w:rsidR="72A09145" w:rsidP="6B8B1B00" w:rsidRDefault="72A09145" w14:paraId="604F3CB5" w14:textId="414361A2">
      <w:pPr>
        <w:pStyle w:val="Heading2"/>
        <w:numPr>
          <w:ilvl w:val="0"/>
          <w:numId w:val="23"/>
        </w:numPr>
        <w:spacing w:before="224" w:beforeAutospacing="off" w:after="224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Bagi Masyarakat: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gambaran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tentang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pandangan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audiens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YouTube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terhadap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pembangunan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IKN.</w:t>
      </w:r>
    </w:p>
    <w:p w:rsidR="72A09145" w:rsidP="6B8B1B00" w:rsidRDefault="72A09145" w14:paraId="6D8724B9" w14:textId="71CD3BD0">
      <w:pPr>
        <w:pStyle w:val="Heading2"/>
        <w:numPr>
          <w:ilvl w:val="0"/>
          <w:numId w:val="23"/>
        </w:numPr>
        <w:spacing w:before="224" w:beforeAutospacing="off" w:after="224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Bagi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Akademisi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: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Sebagai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referensi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terkait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metode</w:t>
      </w:r>
      <w:r w:rsidRPr="6B8B1B00" w:rsidR="6B8B1B0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GRU.</w:t>
      </w:r>
    </w:p>
    <w:p w:rsidR="6B8B1B00" w:rsidP="6B8B1B00" w:rsidRDefault="6B8B1B00" w14:paraId="618809CB" w14:textId="20BC8D5F">
      <w:pPr>
        <w:pStyle w:val="Heading2"/>
      </w:pPr>
    </w:p>
    <w:p w:rsidR="6B8B1B00" w:rsidRDefault="6B8B1B00" w14:paraId="4BEE5DA9" w14:textId="167EAD8D">
      <w:r>
        <w:br w:type="page"/>
      </w:r>
    </w:p>
    <w:p w:rsidR="6B8B1B00" w:rsidP="6B8B1B00" w:rsidRDefault="6B8B1B00" w14:paraId="6053747F" w14:textId="67EB2C57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BAB II TINJAUAN PUSTAKA</w:t>
      </w:r>
    </w:p>
    <w:p w:rsidR="6B8B1B00" w:rsidP="6B8B1B00" w:rsidRDefault="6B8B1B00" w14:paraId="7140BD33" w14:textId="3E0D744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P="6B8B1B00" w:rsidRDefault="6B8B1B00" w14:paraId="614EEA6F" w14:textId="593B9E11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Web Mining</w:t>
      </w:r>
    </w:p>
    <w:p w:rsidR="6B8B1B00" w:rsidP="6B8B1B00" w:rsidRDefault="6B8B1B00" w14:paraId="6763D035" w14:textId="77401EF7">
      <w:pPr>
        <w:pStyle w:val="Normal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Web mining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proses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kompleks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beragam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bertujuan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mengekstraksi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informasi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atau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pola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tersedia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di internet. Proses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melibatkan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penggunaan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teknik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algoritma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tidak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terstruktur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gambar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dan video,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ditemukan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berbagai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situs web. Dalam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konteks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memanfaatkan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Google Client API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crawling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di platform YouTube.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API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mengumpulkan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berbagai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video,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kemudian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lanjut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mendapatkan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wawasan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berharga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Proses crawling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memungkinkan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mengakses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mengumpulkan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jumlah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besar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yang sangat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penting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komprehensif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61E3D133" w14:textId="4AAE7C9B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P="6B8B1B00" w:rsidRDefault="6B8B1B00" w14:paraId="4F286A83" w14:textId="2C7B2A67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Analisis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</w:p>
    <w:p w:rsidR="6B8B1B00" w:rsidP="6B8B1B00" w:rsidRDefault="6B8B1B00" w14:paraId="6829B63F" w14:textId="76A3AF8D">
      <w:pPr>
        <w:pStyle w:val="Normal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Analisis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proses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bertujuan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mengidentifikasi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mengklasifikasikan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opini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terkandung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menjadi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kategori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tertentu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positif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negatif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atau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netral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Proses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sangat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penting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memahami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bagaimana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orang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merespons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suatu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produk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layanan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atau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isu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tertentu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Dalam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konteks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komentar-komentar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dikumpulkan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YouTube,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sehingga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memahami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persepsi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publik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terhadap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konten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ditampilkan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teknik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pemrosesan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bahasa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alami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(Natural Language Processing/NLP),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kata-kata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frasa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menentukan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keseluruhan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Hasil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wawasan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berharga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pembuat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konten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pemasar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memahami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dinamika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opini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publik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1A423BE1" w14:textId="4D1D35C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P="6B8B1B00" w:rsidRDefault="6B8B1B00" w14:paraId="4B143467" w14:textId="0EEC1A8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B8B1B00" w:rsidP="6B8B1B00" w:rsidRDefault="6B8B1B00" w14:paraId="4F41239C" w14:textId="1664D3C8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Gated Recurrent Unit (GRU)</w:t>
      </w:r>
    </w:p>
    <w:p w:rsidR="6B8B1B00" w:rsidP="6B8B1B00" w:rsidRDefault="6B8B1B00" w14:paraId="290F3442" w14:textId="6130D9CB">
      <w:pPr>
        <w:pStyle w:val="Normal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Gated Recurrent Unit (GRU)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salah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satu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varian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Recurrent Neural Network (RNN)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dirancang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khusus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menangani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masalah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sering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muncul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sekuensial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urutan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waktu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GRU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memiliki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struktur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sederhana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dibandingkan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Long Short-Term Memory (LSTM),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namun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tetap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efektif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mengatasi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masalah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vanishing gradient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sering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terjadi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RNN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tradisional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GRU,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efisien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memproses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informasi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urutan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panjang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sehingga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meningkatkan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prediksi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klasifikasi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Dalam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GRU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dikumpulkan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memungkinkan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menangkap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pola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hubungan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sekuensial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kompleks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Keunggulan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GRU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efisiensi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komputasi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kemampuannya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menangani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sekuensial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menjadikannya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pilihan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ideal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konteks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YouTube.</w:t>
      </w:r>
    </w:p>
    <w:p w:rsidR="6B8B1B00" w:rsidP="6B8B1B00" w:rsidRDefault="6B8B1B00" w14:paraId="2F96871C" w14:textId="4C1C6D3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P="6B8B1B00" w:rsidRDefault="6B8B1B00" w14:paraId="66096320" w14:textId="15701CF3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B8B1B00" w:rsidP="6B8B1B00" w:rsidRDefault="6B8B1B00" w14:paraId="75A9D2D8" w14:textId="4462659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2.4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Terkait</w:t>
      </w:r>
    </w:p>
    <w:p w:rsidR="6B8B1B00" w:rsidP="6B8B1B00" w:rsidRDefault="6B8B1B00" w14:paraId="361901F8" w14:textId="319C65C8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Analisis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YouTube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terhadap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Pemindahan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Ibu Kota Negara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Metode Naïve Bayes (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Huwaida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et al., 2024).</w:t>
      </w:r>
    </w:p>
    <w:p w:rsidR="6B8B1B00" w:rsidP="6B8B1B00" w:rsidRDefault="6B8B1B00" w14:paraId="3A05F232" w14:textId="51CE19BE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SENTIMENT ANALYSIS DENGAN NAÏVE BAYES BERBASIS ORANGE TERHADAP RESIKO PEMBANGUNAN IKN (Munawaroh et al., 2024).</w:t>
      </w:r>
    </w:p>
    <w:p w:rsidR="6B8B1B00" w:rsidP="6B8B1B00" w:rsidRDefault="6B8B1B00" w14:paraId="2A552094" w14:textId="1AECF878">
      <w:pPr>
        <w:pStyle w:val="Normal"/>
      </w:pPr>
    </w:p>
    <w:p w:rsidR="6B8B1B00" w:rsidRDefault="6B8B1B00" w14:paraId="720E1393" w14:textId="07C3ED60">
      <w:r>
        <w:br w:type="page"/>
      </w:r>
    </w:p>
    <w:p w:rsidR="72A09145" w:rsidP="6B8B1B00" w:rsidRDefault="72A09145" w14:paraId="43F2F7B8" w14:textId="3147EB63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BAB III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Metodologi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</w:p>
    <w:p w:rsidR="6B8B1B00" w:rsidP="6B8B1B00" w:rsidRDefault="6B8B1B00" w14:paraId="06C45C50" w14:textId="501270A9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Alur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</w:p>
    <w:p w:rsidR="6B8B1B00" w:rsidP="6B8B1B00" w:rsidRDefault="6B8B1B00" w14:paraId="0189E164" w14:textId="0E59E50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Pengumpulan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Data: Pada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taha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, data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YouTube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dikumpulka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Google Client API. Proses crawling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memungkinka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mengakse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mengumpulka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jumla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besa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berbaga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video, yang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menjad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dasa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lanju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66CAF939" w14:textId="15CAC85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Preprocessing Data: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dikumpulkan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langkah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selanjutnya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preprocessing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mempersiapkan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agar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siap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model. Proses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meliputi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B8B1B00" w:rsidP="6B8B1B00" w:rsidRDefault="6B8B1B00" w14:paraId="551EC506" w14:textId="662C8743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Tokenisasi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Memecah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menjadi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kata-kata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atau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token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kecil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42AFD946" w14:textId="4F062C3B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Padding: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Menyesuaikan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panjang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input agar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seragam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sehingga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memproses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efisien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00A3A64C" w14:textId="101A5AD1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Encoding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LabelEncoder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Mengubah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label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kategori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menjadi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format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numerik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dipahami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oleh model.</w:t>
      </w:r>
    </w:p>
    <w:p w:rsidR="6B8B1B00" w:rsidP="6B8B1B00" w:rsidRDefault="6B8B1B00" w14:paraId="0DC4185A" w14:textId="6480363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Pemodelan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: Pada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tahap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arsitektur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GRU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membangun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dilatih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dataset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dibagi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menjadi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dua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: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(train) dan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pengujian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(test). Proses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bertujuan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mengajarkan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bagaimana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mengklasifikasikan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berdasarkan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pola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data.</w:t>
      </w:r>
    </w:p>
    <w:p w:rsidR="6B8B1B00" w:rsidP="6B8B1B00" w:rsidRDefault="6B8B1B00" w14:paraId="733844BA" w14:textId="6D324F4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dilatih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langkah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selanjutnya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kinerja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model. Pada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tahap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metrik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accuracy (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) dan loss (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kerugian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)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menilai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seberapa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mengklasifikasikan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diuji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17962CD5" w14:textId="374C2EE8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Interpretasi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Hasil: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Tahap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terakhir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interpretasi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kinerja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GRU. Di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diperoleh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memahami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efektivitas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mengidentifikasi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YouTube. Hasil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wawasan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berharga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pengembangan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lanjut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aplikasi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praktis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1E08F21D" w14:textId="0638D37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P="6B8B1B00" w:rsidRDefault="6B8B1B00" w14:paraId="6DE026E9" w14:textId="3002CA97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Pengumpulan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</w:t>
      </w:r>
    </w:p>
    <w:p w:rsidR="6B8B1B00" w:rsidP="6B8B1B00" w:rsidRDefault="6B8B1B00" w14:paraId="01476AEF" w14:textId="318DE010">
      <w:pPr>
        <w:pStyle w:val="Normal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Pengumpulan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merupakan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langkah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awal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krusial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di mana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fokus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pengumpulan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platform YouTube.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Komentar-komentar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diambil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video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berkaitan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berita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pembangunan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Ibu Kota Negara (IKN)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baru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Proses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tidak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melibatkan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pengumpulan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tetapi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juga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pemilihan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sumber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relevan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representatif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memastikan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wawasan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bermanfaat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54620197" w14:textId="06146F9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B8B1B00" w:rsidP="6B8B1B00" w:rsidRDefault="6B8B1B00" w14:paraId="3B2DD6B8" w14:textId="471DD770">
      <w:pPr>
        <w:pStyle w:val="Normal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Sumber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utama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video-video YouTube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membahas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topik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pembangunan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IKN. YouTube,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sebagai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salah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satu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platform media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sosial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terbesar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di dunia,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menyediakan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ruang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pengguna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berbagi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pandangan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reaksi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mereka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terhadap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berbagai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isu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termasuk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pembangunan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infrastruktur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kebijakan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pemerintah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memilih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video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relevan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mengumpulkan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mencerminkan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beragam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perspektif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masyarakat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mengenai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proyek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pembangunan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IKN.</w:t>
      </w:r>
    </w:p>
    <w:p w:rsidR="6B8B1B00" w:rsidP="6B8B1B00" w:rsidRDefault="6B8B1B00" w14:paraId="5F799861" w14:textId="47007D5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B8B1B00" w:rsidP="6B8B1B00" w:rsidRDefault="6B8B1B00" w14:paraId="5FCC0873" w14:textId="7B9E3005">
      <w:pPr>
        <w:pStyle w:val="Normal"/>
        <w:ind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Pentingnya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memilih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video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tidak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diabaikan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karena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diambil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harus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mencakup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berbagai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sudut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pandang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mendukung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maupun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menentang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gambaran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komprehensif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tentang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publik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Oleh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karena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awal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mengidentifikasi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video-video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memiliki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jumlah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signifikan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relevan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topik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diteliti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55AFD9CD" w14:textId="22D8149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B8B1B00" w:rsidP="6B8B1B00" w:rsidRDefault="6B8B1B00" w14:paraId="2C209A80" w14:textId="75C027FA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Teknologi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</w:p>
    <w:p w:rsidR="6B8B1B00" w:rsidP="6B8B1B00" w:rsidRDefault="6B8B1B00" w14:paraId="5B884727" w14:textId="58A7D8D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pengumpulan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data,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memanfaatkan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beberapa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teknologi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mendukung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proses crawling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pengolahan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Berikut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rincian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teknologi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B8B1B00" w:rsidP="6B8B1B00" w:rsidRDefault="6B8B1B00" w14:paraId="41F26464" w14:textId="2BA47EB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Google Client API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alat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sangat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berguna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mengakses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berbagai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layanan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Google,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termasuk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YouTube.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API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crawling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mengumpulkan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video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dipilih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Proses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memungkinkan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mengakses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jumlah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besar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secara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efisien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terstruktur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API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juga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menyediakan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berbagai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parameter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disesuaikan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batasan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jumlah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diambil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sehingga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mengoptimalkan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pengumpulan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sesuai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kebutuhan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</w:p>
    <w:p w:rsidR="6B8B1B00" w:rsidP="6B8B1B00" w:rsidRDefault="6B8B1B00" w14:paraId="6DD140F7" w14:textId="20E6D1D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Python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bahasa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pemrograman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sangat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populer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bidang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pengembangan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machine learning. Dalam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Python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berbagai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tujuan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termasuk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pengolahan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dikumpulkan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serta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pembangunan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pustaka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Pandas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manipulasi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data, NumPy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perhitungan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numerik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dan TensorFlow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atau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Keras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membangun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GRU,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efisien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Python juga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menyediakan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berbagai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pustaka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pemrosesan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bahasa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alami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(Natural Language Processing/NLP), yang sangat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penting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700991DE" w14:textId="3257B63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P="6B8B1B00" w:rsidRDefault="6B8B1B00" w14:paraId="240D942F" w14:textId="300E7A09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Arsitektur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GRU </w:t>
      </w:r>
    </w:p>
    <w:p w:rsidR="6B8B1B00" w:rsidP="6B8B1B00" w:rsidRDefault="6B8B1B00" w14:paraId="62032D09" w14:textId="1078EBA1">
      <w:pPr>
        <w:spacing w:before="180" w:beforeAutospacing="off" w:after="18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Arsitektur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Gated Recurrent Unit (GRU)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dirancang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menganalisis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sekuensial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khususnya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konteks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YouTube. GRU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merupakan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salah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satu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jenis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Recurrent Neural Network (RNN)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memiliki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kemampuan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menangani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masalah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vanishing gradient,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sering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terjadi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pada model RNN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tradisional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struktur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sederhana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dibandingkan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Long Short-Term Memory (LSTM), GRU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tetap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mampu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menangkap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pola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sekuensial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efisiensi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tinggi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Berikut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penjelasan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mengenai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setiap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komponen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arsitektur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GRU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6B8B1B00" w:rsidP="6B8B1B00" w:rsidRDefault="6B8B1B00" w14:paraId="31BAC358" w14:textId="00A6BB0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Input Layer Pada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tahap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awal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data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telah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diproses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dimasukkan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Layer. Di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kami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Embedding Layer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memetakan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kata-kata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vektor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berdimensi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rendah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Embedding Layer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berfungsi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mengubah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kata-kata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bersifat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diskrit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menjadi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numerik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kompak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sehingga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mudah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memproses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tersebut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B8B1B00" w:rsidP="6B8B1B00" w:rsidRDefault="6B8B1B00" w14:paraId="7D2B0D82" w14:textId="5AECC829">
      <w:pPr>
        <w:pStyle w:val="ListParagraph"/>
        <w:numPr>
          <w:ilvl w:val="0"/>
          <w:numId w:val="27"/>
        </w:numPr>
        <w:spacing w:before="180" w:beforeAutospacing="off" w:after="18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Pemetaan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Kata: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Setiap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kata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korpus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dipetakan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vektor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berdimensi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tetap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memungkinkan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menangkap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hubungan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semantik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antara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kata-kata.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Misalnya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kata-kata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memiliki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makna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serupa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memiliki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vektor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berdekatan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ruang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vektor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Proses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sangat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penting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karena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konteks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makna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kata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mempengaruhi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interpretasi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secara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keseluruhan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2. Hidden Layer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Setelah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melewati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Layer,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diteruskan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Hidden Layer,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merupakan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inti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arsitektur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GRU. Pada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tahap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kami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GRU Layer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ukuran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hidden_dim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32.</w:t>
      </w:r>
    </w:p>
    <w:p w:rsidR="6B8B1B00" w:rsidP="6B8B1B00" w:rsidRDefault="6B8B1B00" w14:paraId="0194BDBF" w14:textId="32158FE0">
      <w:pPr>
        <w:pStyle w:val="ListParagraph"/>
        <w:numPr>
          <w:ilvl w:val="0"/>
          <w:numId w:val="28"/>
        </w:numPr>
        <w:spacing w:before="180" w:beforeAutospacing="off" w:after="18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Fungsi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GRU: GRU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memiliki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gerbang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utama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yaitu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update gate dan reset gate,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memungkinkan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memutuskan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mana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harus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disimpan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dan mana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harus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dilupakan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ukuran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hidden_dim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ditetapkan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model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menangkap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pola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temporal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sekuensial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sehingga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memahami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konteks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diberikan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Ukuran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hidden_dim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kecil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32,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memungkinkan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beroperasi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efisiensi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komputasi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sambil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tetap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mempertahankan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kemampuan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menangkap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penting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data.</w:t>
      </w:r>
    </w:p>
    <w:p w:rsidR="6B8B1B00" w:rsidP="6B8B1B00" w:rsidRDefault="6B8B1B00" w14:paraId="12E275D0" w14:textId="519C36CC">
      <w:pPr>
        <w:pStyle w:val="ListParagraph"/>
        <w:numPr>
          <w:ilvl w:val="0"/>
          <w:numId w:val="29"/>
        </w:numPr>
        <w:spacing w:before="180" w:beforeAutospacing="off" w:after="18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Keunggulan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GRU: Salah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satu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keunggulan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utama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GRU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kemampuannya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mengatasi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masalah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vanishing gradient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sering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dihadapi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oleh RNN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tradisional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struktur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sederhana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GRU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cepat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dilatih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efisien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memproses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sekuensial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panjang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sehingga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sangat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cocok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melibatkan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teks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bervariasi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panjang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kompleksitas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B8B1B00" w:rsidP="6B8B1B00" w:rsidRDefault="6B8B1B00" w14:paraId="5BF3F535" w14:textId="07682A2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Output Layer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Setelah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diproses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melalui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Hidden Layer,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hasilnya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diteruskan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Output Layer. Di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kami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Linear Layer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klasifikasi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B8B1B00" w:rsidP="6B8B1B00" w:rsidRDefault="6B8B1B00" w14:paraId="650B5EA7" w14:textId="5BC9B54E">
      <w:pPr>
        <w:pStyle w:val="ListParagraph"/>
        <w:numPr>
          <w:ilvl w:val="0"/>
          <w:numId w:val="30"/>
        </w:numPr>
        <w:spacing w:before="180" w:beforeAutospacing="off" w:after="18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Klasifikasi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Output Layer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bertugas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mengklasifikasikan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hasil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menjadi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tiga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kategori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positif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negatif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dan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netral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fungsi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aktivasi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softmax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model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menghasilkan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probabilitas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setiap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kategori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memungkinkan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kami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menentukan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dominan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dianalisis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B8B1B00" w:rsidP="6B8B1B00" w:rsidRDefault="6B8B1B00" w14:paraId="54CD20D4" w14:textId="61B5C562">
      <w:pPr>
        <w:pStyle w:val="ListParagraph"/>
        <w:numPr>
          <w:ilvl w:val="0"/>
          <w:numId w:val="31"/>
        </w:numPr>
        <w:spacing w:before="180" w:beforeAutospacing="off" w:after="18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Proses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Klasifikasi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Setelah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dilatih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Output Layer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prediksi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berdasarkan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 yang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diberikan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Misalnya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jika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mengidentifikasi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tersebut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memiliki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banyak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kata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positif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mengklasifikasikan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tersebut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sebagai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positif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Sebaliknya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jika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terdapat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banyak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kata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negatif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maka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tersebut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diklasifikasikan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sebagai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negatif</w:t>
      </w:r>
      <w:r w:rsidRPr="6B8B1B00" w:rsidR="6B8B1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B8B1B00" w:rsidP="6B8B1B00" w:rsidRDefault="6B8B1B00" w14:paraId="023E48BC" w14:textId="3530D054">
      <w:pPr>
        <w:pStyle w:val="Normal"/>
        <w:rPr>
          <w:rFonts w:ascii="Times New Roman" w:hAnsi="Times New Roman" w:eastAsia="Times New Roman" w:cs="Times New Roman"/>
        </w:rPr>
      </w:pPr>
      <w:r>
        <w:drawing>
          <wp:inline wp14:editId="635F364C" wp14:anchorId="5CA1155E">
            <wp:extent cx="5664766" cy="2914650"/>
            <wp:effectExtent l="0" t="0" r="0" b="0"/>
            <wp:docPr id="370383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74eced9cf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66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B1B00" w:rsidP="6B8B1B00" w:rsidRDefault="6B8B1B00" w14:paraId="7DF034DA" w14:textId="5B59E39A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</w:t>
      </w:r>
    </w:p>
    <w:p w:rsidR="6B8B1B00" w:rsidP="6B8B1B00" w:rsidRDefault="6B8B1B00" w14:paraId="312C5AF3" w14:textId="17CCD8B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langkah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penting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proses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pengembangan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machine learning,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termasuk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arsitektur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Gated Recurrent Unit (GRU). Pada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tahap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menilai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kinerja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berdasarkan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beberapa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metrik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relevan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gambaran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jelas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tentang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seberapa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mengklasifikasikan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YouTube.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membandingkan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diperoleh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(train) dan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pengujian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(test).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Berikut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penjelasan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mengenai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metrik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model:</w:t>
      </w:r>
    </w:p>
    <w:p w:rsidR="6B8B1B00" w:rsidP="6B8B1B00" w:rsidRDefault="6B8B1B00" w14:paraId="2C01D8AA" w14:textId="50F216B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B8B1B00" w:rsidP="6B8B1B00" w:rsidRDefault="6B8B1B00" w14:paraId="0983B248" w14:textId="486F7E90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Train Score dan Test Score</w:t>
      </w:r>
    </w:p>
    <w:p w:rsidR="6B8B1B00" w:rsidP="6B8B1B00" w:rsidRDefault="6B8B1B00" w14:paraId="08F75006" w14:textId="060D1854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Train Score dan Test Score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dua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metrik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utama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mengukur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model.</w:t>
      </w:r>
    </w:p>
    <w:p w:rsidR="6B8B1B00" w:rsidP="6B8B1B00" w:rsidRDefault="6B8B1B00" w14:paraId="597F0080" w14:textId="2E741033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B8B1B00" w:rsidP="6B8B1B00" w:rsidRDefault="6B8B1B00" w14:paraId="6FA3EAE6" w14:textId="37033465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Train Score: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Metrik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menunjukkan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seberapa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memprediksi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subset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dataset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melatih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model,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biasanya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terdiri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sebagian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besar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tersedia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Train Score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dihitung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membandingkan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prediksi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terhadap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label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sebenarnya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Nilai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tinggi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train score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menunjukkan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belajar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1CA4ED51" w14:textId="30D76D2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B8B1B00" w:rsidP="6B8B1B00" w:rsidRDefault="6B8B1B00" w14:paraId="14F5DF90" w14:textId="4DEA605E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Test Score: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Metrik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mengukur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pada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pengujian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merupakan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subset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terpisah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dataset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tidak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selama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proses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Test Score sangat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penting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karena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indikasi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tentang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kemampuan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generalisasi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yaitu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seberapa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prediksi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baru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belum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pernah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dilihat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sebelumnya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Nilai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tinggi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test score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menunjukkan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tidak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menghafal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tetapi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juga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menerapkan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pengetahuan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diperoleh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berbeda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2E57879C" w14:textId="7AEADEBF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P="6B8B1B00" w:rsidRDefault="6B8B1B00" w14:paraId="679B85AA" w14:textId="760D3862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Perbandingan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antara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Train Score dan Test Score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wawasan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tambahan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mengenai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kinerja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model. Jika Train Score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jauh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tinggi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daripada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Test Score,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bisa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menjadi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indikasi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mengalami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overfitting, di mana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terlalu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kompleks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belajar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pola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tanpa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mampu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generalisasi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baru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Sebaliknya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jika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kedua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skor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tersebut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seimbang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menunjukkan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memiliki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kemampuan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generalisasi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792CC3EA" w14:textId="36E404D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B8B1B00" w:rsidP="6B8B1B00" w:rsidRDefault="6B8B1B00" w14:paraId="7DBBBB84" w14:textId="59E3B5B6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Train Cost dan Test Cost</w:t>
      </w:r>
    </w:p>
    <w:p w:rsidR="6B8B1B00" w:rsidP="6B8B1B00" w:rsidRDefault="6B8B1B00" w14:paraId="02235015" w14:textId="7F0994AB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Train Cost dan Test Cost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metrik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tambahan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kinerja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model,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berfokus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nilai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kerugian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(loss)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dihasilkan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selama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pengujian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40E7D468" w14:textId="6CDD653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B8B1B00" w:rsidP="6B8B1B00" w:rsidRDefault="6B8B1B00" w14:paraId="18228634" w14:textId="22BEB1BC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Train Cost: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Metrik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mengukur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nilai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kerugian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Kerugian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ukuran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seberapa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memprediksi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label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benar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;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semakin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rendah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nilai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kerugian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semakin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memprediksi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Train Cost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dihitung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fungsi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kerugian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sesuai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binary cross-entropy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klasifikasi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biner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atau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categorical cross-entropy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klasifikasi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multi-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kelas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Nilai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kerugian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rendah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menunjukkan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belajar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119A7176" w14:textId="269109D8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Test Cost: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Metrik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mengukur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nilai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kerugian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pengujian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halnya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Train Cost, Test Cost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gambaran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tentang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seberapa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memprediksi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label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benar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tidak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terlihat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sebelumnya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Nilai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kerugian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rendah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pengujian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menunjukkan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prediksi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efektif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baru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0416D4B7" w14:textId="08A01105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P="6B8B1B00" w:rsidRDefault="6B8B1B00" w14:paraId="69906EA1" w14:textId="5CA1B49C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Analisis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perbandingan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antara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Train Cost dan Test Cost juga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wawasan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penting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mengenai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kinerja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model. Jika Train Cost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jauh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rendah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daripada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Test Cost,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bisa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menjadi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indikasi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mengalami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overfitting, di mana model sangat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memprediksi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tetapi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tidak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mampu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sama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pengujian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Sebaliknya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jika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kedua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nilai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kerugian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tersebut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seimbang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atau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Test Cost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rendah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menunjukkan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memiliki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kemampuan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generalisasi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06A14384" w14:textId="14F3111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RDefault="6B8B1B00" w14:paraId="308A6F87" w14:textId="6E52DDCF">
      <w:r>
        <w:br w:type="page"/>
      </w:r>
    </w:p>
    <w:p w:rsidR="6B8B1B00" w:rsidP="6B8B1B00" w:rsidRDefault="6B8B1B00" w14:paraId="573D0D77" w14:textId="2D82C2AF">
      <w:pPr>
        <w:pStyle w:val="Heading1"/>
      </w:pPr>
      <w:r w:rsidRPr="6B8B1B00" w:rsidR="6B8B1B00">
        <w:rPr>
          <w:noProof w:val="0"/>
          <w:lang w:val="en-US"/>
        </w:rPr>
        <w:t>BAB IV HASIL DAN PEMBAHASAN</w:t>
      </w:r>
    </w:p>
    <w:p w:rsidR="6B8B1B00" w:rsidP="6B8B1B00" w:rsidRDefault="6B8B1B00" w14:paraId="457FE0CB" w14:textId="64C85D98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noProof w:val="0"/>
          <w:lang w:val="en-US"/>
        </w:rPr>
        <w:t>Hasil Crawling Data</w:t>
      </w:r>
    </w:p>
    <w:p w:rsidR="6B8B1B00" w:rsidP="6B8B1B00" w:rsidRDefault="6B8B1B00" w14:paraId="1B6BB277" w14:textId="112665F0">
      <w:pPr>
        <w:pStyle w:val="Normal"/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proses crawling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video YouTube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berkaitan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pembangunan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Ibu Kota Negara (IKN)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selesai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mengumpulkan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sejumlah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relevan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diambil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mencakup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beberapa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kolom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penting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informasi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mendetail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tentang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setiap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Berikut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kolom-kolom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dataset:</w:t>
      </w:r>
    </w:p>
    <w:p w:rsidR="6B8B1B00" w:rsidP="6B8B1B00" w:rsidRDefault="6B8B1B00" w14:paraId="2CE83E5E" w14:textId="114ABDEA">
      <w:pPr>
        <w:pStyle w:val="Normal"/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>
        <w:drawing>
          <wp:inline wp14:editId="1C951854" wp14:anchorId="4AAC4E8A">
            <wp:extent cx="5943600" cy="2647950"/>
            <wp:effectExtent l="0" t="0" r="0" b="0"/>
            <wp:docPr id="959668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6188ba420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B1B00" w:rsidP="6B8B1B00" w:rsidRDefault="6B8B1B00" w14:paraId="68E29150" w14:textId="1DD57A72">
      <w:pPr>
        <w:pStyle w:val="Normal"/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B8B1B00" w:rsidP="6B8B1B00" w:rsidRDefault="6B8B1B00" w14:paraId="1C2DB9C2" w14:textId="78EBF6D1">
      <w:pPr>
        <w:pStyle w:val="Normal"/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Hasil Analisis Sentimen</w:t>
      </w:r>
    </w:p>
    <w:p w:rsidR="6B8B1B00" w:rsidP="6B8B1B00" w:rsidRDefault="6B8B1B00" w14:paraId="05D323D4" w14:textId="2C231B5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dikumpulkan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diproses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langkah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selanjutnya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GRU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dibangun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dirancang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mengklasifikasikan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kategori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positif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negatif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netral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Hasil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gambaran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tentang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kinerja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mengidentifikasi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mengklasifikasikan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Berikut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kinerja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GRU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ditampilkan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table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grafik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cost dan score:</w:t>
      </w:r>
    </w:p>
    <w:p w:rsidR="6B8B1B00" w:rsidP="6B8B1B00" w:rsidRDefault="6B8B1B00" w14:paraId="374F772F" w14:textId="30A0509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3120"/>
      </w:tblGrid>
      <w:tr w:rsidR="6B8B1B00" w:rsidTr="6B8B1B00" w14:paraId="13DA8FDB">
        <w:trPr>
          <w:trHeight w:val="300"/>
        </w:trPr>
        <w:tc>
          <w:tcPr>
            <w:tcW w:w="2685" w:type="dxa"/>
            <w:tcMar/>
          </w:tcPr>
          <w:p w:rsidR="6B8B1B00" w:rsidP="6B8B1B00" w:rsidRDefault="6B8B1B00" w14:paraId="0AA8A8F2" w14:textId="5588BBDA">
            <w:pPr>
              <w:spacing w:before="0" w:beforeAutospacing="off" w:after="0" w:afterAutospacing="off"/>
              <w:jc w:val="center"/>
            </w:pPr>
            <w:r w:rsidRPr="6B8B1B00" w:rsidR="6B8B1B00">
              <w:rPr>
                <w:b w:val="1"/>
                <w:bCs w:val="1"/>
              </w:rPr>
              <w:t>Metrik</w:t>
            </w:r>
          </w:p>
        </w:tc>
        <w:tc>
          <w:tcPr>
            <w:tcW w:w="3120" w:type="dxa"/>
            <w:tcMar/>
          </w:tcPr>
          <w:p w:rsidR="6B8B1B00" w:rsidP="6B8B1B00" w:rsidRDefault="6B8B1B00" w14:paraId="6018C650" w14:textId="19F0B65F">
            <w:pPr>
              <w:spacing w:before="0" w:beforeAutospacing="off" w:after="0" w:afterAutospacing="off"/>
              <w:jc w:val="center"/>
            </w:pPr>
            <w:r w:rsidRPr="6B8B1B00" w:rsidR="6B8B1B00">
              <w:rPr>
                <w:b w:val="1"/>
                <w:bCs w:val="1"/>
              </w:rPr>
              <w:t>Nilai</w:t>
            </w:r>
          </w:p>
        </w:tc>
      </w:tr>
      <w:tr w:rsidR="6B8B1B00" w:rsidTr="6B8B1B00" w14:paraId="3D0D3A1F">
        <w:trPr>
          <w:trHeight w:val="300"/>
        </w:trPr>
        <w:tc>
          <w:tcPr>
            <w:tcW w:w="2685" w:type="dxa"/>
            <w:tcMar/>
          </w:tcPr>
          <w:p w:rsidR="6B8B1B00" w:rsidP="6B8B1B00" w:rsidRDefault="6B8B1B00" w14:paraId="05A6EF96" w14:textId="02DEB5E1">
            <w:pPr>
              <w:spacing w:before="0" w:beforeAutospacing="off" w:after="0" w:afterAutospacing="off"/>
            </w:pPr>
            <w:r w:rsidR="6B8B1B00">
              <w:rPr/>
              <w:t>Train_score</w:t>
            </w:r>
          </w:p>
        </w:tc>
        <w:tc>
          <w:tcPr>
            <w:tcW w:w="3120" w:type="dxa"/>
            <w:tcMar/>
          </w:tcPr>
          <w:p w:rsidR="6B8B1B00" w:rsidP="6B8B1B00" w:rsidRDefault="6B8B1B00" w14:paraId="03BCED5C" w14:textId="619E859D">
            <w:pPr>
              <w:spacing w:before="0" w:beforeAutospacing="off" w:after="0" w:afterAutospacing="off"/>
            </w:pPr>
            <w:r w:rsidR="6B8B1B00">
              <w:rPr/>
              <w:t>76.43%</w:t>
            </w:r>
          </w:p>
        </w:tc>
      </w:tr>
      <w:tr w:rsidR="6B8B1B00" w:rsidTr="6B8B1B00" w14:paraId="19D43F2A">
        <w:trPr>
          <w:trHeight w:val="300"/>
        </w:trPr>
        <w:tc>
          <w:tcPr>
            <w:tcW w:w="2685" w:type="dxa"/>
            <w:tcMar/>
          </w:tcPr>
          <w:p w:rsidR="6B8B1B00" w:rsidP="6B8B1B00" w:rsidRDefault="6B8B1B00" w14:paraId="1F8703F1" w14:textId="788F22B2">
            <w:pPr>
              <w:spacing w:before="0" w:beforeAutospacing="off" w:after="0" w:afterAutospacing="off"/>
            </w:pPr>
            <w:r w:rsidR="6B8B1B00">
              <w:rPr/>
              <w:t>Test_score</w:t>
            </w:r>
          </w:p>
        </w:tc>
        <w:tc>
          <w:tcPr>
            <w:tcW w:w="3120" w:type="dxa"/>
            <w:tcMar/>
          </w:tcPr>
          <w:p w:rsidR="6B8B1B00" w:rsidP="6B8B1B00" w:rsidRDefault="6B8B1B00" w14:paraId="7A7B1411" w14:textId="1C9E03E9">
            <w:pPr>
              <w:spacing w:before="0" w:beforeAutospacing="off" w:after="0" w:afterAutospacing="off"/>
            </w:pPr>
            <w:r w:rsidR="6B8B1B00">
              <w:rPr/>
              <w:t>74.63%</w:t>
            </w:r>
          </w:p>
        </w:tc>
      </w:tr>
      <w:tr w:rsidR="6B8B1B00" w:rsidTr="6B8B1B00" w14:paraId="6F57A817">
        <w:trPr>
          <w:trHeight w:val="300"/>
        </w:trPr>
        <w:tc>
          <w:tcPr>
            <w:tcW w:w="2685" w:type="dxa"/>
            <w:tcMar/>
          </w:tcPr>
          <w:p w:rsidR="6B8B1B00" w:rsidP="6B8B1B00" w:rsidRDefault="6B8B1B00" w14:paraId="2B6641E6" w14:textId="1D25B3B4">
            <w:pPr>
              <w:spacing w:before="0" w:beforeAutospacing="off" w:after="0" w:afterAutospacing="off"/>
            </w:pPr>
            <w:r w:rsidR="6B8B1B00">
              <w:rPr/>
              <w:t>Train_cost</w:t>
            </w:r>
          </w:p>
        </w:tc>
        <w:tc>
          <w:tcPr>
            <w:tcW w:w="3120" w:type="dxa"/>
            <w:tcMar/>
          </w:tcPr>
          <w:p w:rsidR="6B8B1B00" w:rsidP="6B8B1B00" w:rsidRDefault="6B8B1B00" w14:paraId="22C812A9" w14:textId="12C26DAC">
            <w:pPr>
              <w:spacing w:before="0" w:beforeAutospacing="off" w:after="0" w:afterAutospacing="off"/>
            </w:pPr>
            <w:r w:rsidR="6B8B1B00">
              <w:rPr/>
              <w:t>0.4887</w:t>
            </w:r>
          </w:p>
        </w:tc>
      </w:tr>
      <w:tr w:rsidR="6B8B1B00" w:rsidTr="6B8B1B00" w14:paraId="6A9AA223">
        <w:trPr>
          <w:trHeight w:val="300"/>
        </w:trPr>
        <w:tc>
          <w:tcPr>
            <w:tcW w:w="2685" w:type="dxa"/>
            <w:tcMar/>
          </w:tcPr>
          <w:p w:rsidR="6B8B1B00" w:rsidP="6B8B1B00" w:rsidRDefault="6B8B1B00" w14:paraId="5A7D18A9" w14:textId="483683DB">
            <w:pPr>
              <w:spacing w:before="0" w:beforeAutospacing="off" w:after="0" w:afterAutospacing="off"/>
            </w:pPr>
            <w:r w:rsidR="6B8B1B00">
              <w:rPr/>
              <w:t>Test_cost</w:t>
            </w:r>
          </w:p>
        </w:tc>
        <w:tc>
          <w:tcPr>
            <w:tcW w:w="3120" w:type="dxa"/>
            <w:tcMar/>
          </w:tcPr>
          <w:p w:rsidR="6B8B1B00" w:rsidP="6B8B1B00" w:rsidRDefault="6B8B1B00" w14:paraId="672C09D5" w14:textId="4A1EB78F">
            <w:pPr>
              <w:spacing w:before="0" w:beforeAutospacing="off" w:after="0" w:afterAutospacing="off"/>
            </w:pPr>
            <w:r w:rsidR="6B8B1B00">
              <w:rPr/>
              <w:t>0.5522</w:t>
            </w:r>
          </w:p>
        </w:tc>
      </w:tr>
    </w:tbl>
    <w:p w:rsidR="6B8B1B00" w:rsidP="6B8B1B00" w:rsidRDefault="6B8B1B00" w14:paraId="08340208" w14:textId="23082D0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P="6B8B1B00" w:rsidRDefault="6B8B1B00" w14:paraId="7547B1B8" w14:textId="0A7C3359">
      <w:pPr>
        <w:pStyle w:val="Normal"/>
      </w:pPr>
      <w:r>
        <w:drawing>
          <wp:inline wp14:editId="76C629E3" wp14:anchorId="58FCE939">
            <wp:extent cx="5943600" cy="3476625"/>
            <wp:effectExtent l="0" t="0" r="0" b="0"/>
            <wp:docPr id="1414001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64963e9dc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B1B00" w:rsidP="6B8B1B00" w:rsidRDefault="6B8B1B00" w14:paraId="6166D533" w14:textId="50F5501B">
      <w:pPr>
        <w:pStyle w:val="Normal"/>
      </w:pPr>
      <w:r>
        <w:drawing>
          <wp:inline wp14:editId="3F73A567" wp14:anchorId="4299E3CE">
            <wp:extent cx="5943600" cy="3695700"/>
            <wp:effectExtent l="0" t="0" r="0" b="0"/>
            <wp:docPr id="498774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9e5515f4d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B1B00" w:rsidP="6B8B1B00" w:rsidRDefault="6B8B1B00" w14:paraId="57EE66D3" w14:textId="1D51EC5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P="6B8B1B00" w:rsidRDefault="6B8B1B00" w14:paraId="43B9A6D4" w14:textId="6025AC0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P="6B8B1B00" w:rsidRDefault="6B8B1B00" w14:paraId="5B20274A" w14:textId="4C3A69C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P="6B8B1B00" w:rsidRDefault="6B8B1B00" w14:paraId="6606ECCE" w14:textId="6F7F59D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B8B1B00" w:rsidRDefault="6B8B1B00" w14:paraId="51CEF558" w14:textId="632E5911">
      <w:r>
        <w:br w:type="page"/>
      </w:r>
    </w:p>
    <w:p w:rsidR="6B8B1B00" w:rsidP="6B8B1B00" w:rsidRDefault="6B8B1B00" w14:paraId="745F32A7" w14:textId="01412CE1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noProof w:val="0"/>
          <w:lang w:val="en-US"/>
        </w:rPr>
        <w:t>BAB V KESIMPULAN DAN SARAN</w:t>
      </w:r>
    </w:p>
    <w:p w:rsidR="6B8B1B00" w:rsidP="6B8B1B00" w:rsidRDefault="6B8B1B00" w14:paraId="6D8F1412" w14:textId="1B42FCF7">
      <w:pPr>
        <w:pStyle w:val="Heading2"/>
      </w:pPr>
      <w:r w:rsidRPr="6B8B1B00" w:rsidR="6B8B1B00">
        <w:rPr>
          <w:noProof w:val="0"/>
          <w:lang w:val="en-US"/>
        </w:rPr>
        <w:t>Kesimpulan</w:t>
      </w:r>
    </w:p>
    <w:p w:rsidR="6B8B1B00" w:rsidP="6B8B1B00" w:rsidRDefault="6B8B1B00" w14:paraId="7EE16061" w14:textId="0C27F824">
      <w:pPr>
        <w:pStyle w:val="Normal"/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Berdasarkan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mencapai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beberapa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temuan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penting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wawasan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mengenai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terhadap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YouTube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terkait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pembangunan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Ibu Kota Negara (IKN).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Berikut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kesimpulan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diambil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6B8B1B00" w:rsidP="6B8B1B00" w:rsidRDefault="6B8B1B00" w14:paraId="50DE199E" w14:textId="1762F367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Pengumpulan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Efektif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: Proses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pengumpulan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video YouTube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Google Client API. Metode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memungkinkan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kami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mengakses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mengumpulkan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jumlah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besar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secara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efisien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terstruktur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diambil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mencakup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informasi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penting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nama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penulis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waktu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publikasi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jumlah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"like"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diterima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semuanya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sangat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berharga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lanjut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38636A2B" w14:textId="03345043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Kinerja Model GRU: Model Gated Recurrent Unit (GRU)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dibangun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menunjukkan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kinerja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mengklasifikasikan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sebesar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74.63% pada data uji,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mampu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cukup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memuaskan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Meskipun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sedikit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penurunan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dibandingkan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nilai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masih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menunjukkan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menggeneralisasi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pengetahuan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diperoleh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baru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tidak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terlihat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sebelumnya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0E93736B" w14:textId="71EE9A60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Kemampuan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Klasifikasi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: Metode GRU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terbukti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efektif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mengklasifikasikan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menjadi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tiga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kategori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positif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negatif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netral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Hasil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menunjukkan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menangkap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nuansa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oleh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pengguna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sehingga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gambaran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jelas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tentang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pandangan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publik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terhadap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pembangunan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IKN.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Kemampuan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sangat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penting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mengingat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kompleksitas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bahasa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alami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variasi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ekspresi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muncul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63001CC9" w14:textId="4F3B0E6D">
      <w:pPr>
        <w:pStyle w:val="ListParagraph"/>
        <w:numPr>
          <w:ilvl w:val="0"/>
          <w:numId w:val="38"/>
        </w:numPr>
        <w:rPr/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Pentingnya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Model: Proses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dilakukan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metrik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Train Score, Test Score, Train Cost, dan Test Cost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wawasan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berharga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mengenai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kinerja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model. Hasil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evaluasi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menunjukkan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meskipun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memiliki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masih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ada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ruang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perbaikan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terutama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mengurangi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nilai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kerugian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pada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pengujian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Hal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menunjukkan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terus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ditingkatkan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mencapai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optimal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2EBD8EFC" w14:textId="488AB6A2">
      <w:pPr>
        <w:pStyle w:val="Normal"/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B8B1B00" w:rsidP="6B8B1B00" w:rsidRDefault="6B8B1B00" w14:paraId="24E57332" w14:textId="2B54E485">
      <w:pPr>
        <w:pStyle w:val="Heading2"/>
      </w:pPr>
      <w:r w:rsidRPr="6B8B1B00" w:rsidR="6B8B1B00">
        <w:rPr>
          <w:noProof w:val="0"/>
          <w:lang w:val="en-US"/>
        </w:rPr>
        <w:t>Saran</w:t>
      </w:r>
    </w:p>
    <w:p w:rsidR="6B8B1B00" w:rsidP="6B8B1B00" w:rsidRDefault="6B8B1B00" w14:paraId="50DE4054" w14:textId="285D4E98">
      <w:pPr>
        <w:pStyle w:val="Normal"/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Berdasarkan temuan dan kesimpulan yang diperoleh dari penelitian ini, kami memberikan beberapa saran untuk penelitian selanjutnya yang dapat membantu meningkatkan akurasi dan efektivitas analisis sentimen:</w:t>
      </w:r>
    </w:p>
    <w:p w:rsidR="6B8B1B00" w:rsidP="6B8B1B00" w:rsidRDefault="6B8B1B00" w14:paraId="437D8EA9" w14:textId="6697E2CF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Eksplorasi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Metode Lain: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selanjutnya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mengeksplorasi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penggunaan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metode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lain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Long Short-Term Memory (LSTM)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atau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Transformer. LSTM,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merupakan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pengembangan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RNN,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memiliki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kemampuan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menangkap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dependensi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jangka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panjang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sekuensial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Sementara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arsitektur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Transformer,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telah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terbukti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sangat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efektif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berbagai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tugas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NLP,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memanfaatkan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mekanisme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perhatian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(attention mechanism)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canggih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4DB44310" w14:textId="52117C48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Peningkatan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Dataset: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meningkatkan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disarankan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memperluas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dataset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mengumpulkan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banyak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berbagai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video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sumber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memiliki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dataset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besar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beragam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belajar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banyak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variasi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bahasa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ekspresi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yang pada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gilirannya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meningkatkan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kemampuan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generalisasi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model.</w:t>
      </w:r>
    </w:p>
    <w:p w:rsidR="6B8B1B00" w:rsidP="6B8B1B00" w:rsidRDefault="6B8B1B00" w14:paraId="1375BB3B" w14:textId="10A97AAF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Penggunaan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Teknik Preprocessing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Lanjut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selanjutnya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mempertimbangkan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menerapkan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teknik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preprocessing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canggih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seperti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penghapusan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stop words, stemming,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atau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lemmatization,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meningkatkan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kualitas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digunakan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pelatihan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model. Teknik-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teknik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ini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membantu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mengurangi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noise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data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meningkatkan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klasifikasi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P="6B8B1B00" w:rsidRDefault="6B8B1B00" w14:paraId="029CC81F" w14:textId="545B7ED5">
      <w:pPr>
        <w:pStyle w:val="ListParagraph"/>
        <w:numPr>
          <w:ilvl w:val="0"/>
          <w:numId w:val="37"/>
        </w:numPr>
        <w:rPr/>
      </w:pP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Analisis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Multimodal: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Mengingat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bahwa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komentar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di YouTube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sering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kali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terkait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video,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penelitian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selanjutnya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mengeksplorasi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multimodal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menggabungkan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visual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dari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video.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mempertimbangkan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konteks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visual, model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dapat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memberikan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analisis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yang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lebih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komprehensif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dan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akurat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terhadap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sentimen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publik</w:t>
      </w:r>
      <w:r w:rsidRPr="6B8B1B00" w:rsidR="6B8B1B0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8B1B00" w:rsidRDefault="6B8B1B00" w14:paraId="5A2D9DCF" w14:textId="062F8EB0">
      <w:r>
        <w:br w:type="page"/>
      </w:r>
    </w:p>
    <w:p w:rsidR="6B8B1B00" w:rsidP="6B8B1B00" w:rsidRDefault="6B8B1B00" w14:paraId="590B878B" w14:textId="05D0A45C">
      <w:pPr>
        <w:pStyle w:val="Heading1"/>
      </w:pPr>
      <w:r w:rsidRPr="6B8B1B00" w:rsidR="6B8B1B00">
        <w:rPr>
          <w:noProof w:val="0"/>
          <w:lang w:val="en-US"/>
        </w:rPr>
        <w:t>DAFTAR PUSTAKA</w:t>
      </w:r>
    </w:p>
    <w:p w:rsidR="6B8B1B00" w:rsidP="6B8B1B00" w:rsidRDefault="6B8B1B00" w14:paraId="6556FF40" w14:textId="563DAAF1">
      <w:pPr>
        <w:pStyle w:val="Normal"/>
      </w:pP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>Huwaida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 xml:space="preserve">, S.F., 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>Kusumawati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 xml:space="preserve">, R., &amp; 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>Isnaini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 xml:space="preserve">, B. (2024). Analisis 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>Sentimen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 xml:space="preserve"> 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>Komentar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 xml:space="preserve"> YouTube 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>terhadap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 xml:space="preserve"> 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>Pemindahan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 xml:space="preserve"> Ibu Kota Negara 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>Menggunakan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 xml:space="preserve"> Metode Naïve Bayes. </w:t>
      </w:r>
      <w:r w:rsidRPr="6B8B1B00" w:rsidR="6B8B1B00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E414F"/>
          <w:sz w:val="21"/>
          <w:szCs w:val="21"/>
          <w:lang w:val="en-US"/>
        </w:rPr>
        <w:t>Jambura</w:t>
      </w:r>
      <w:r w:rsidRPr="6B8B1B00" w:rsidR="6B8B1B00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E414F"/>
          <w:sz w:val="21"/>
          <w:szCs w:val="21"/>
          <w:lang w:val="en-US"/>
        </w:rPr>
        <w:t xml:space="preserve"> Journal of Informatics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>.</w:t>
      </w:r>
    </w:p>
    <w:p w:rsidR="6B8B1B00" w:rsidP="6B8B1B00" w:rsidRDefault="6B8B1B00" w14:paraId="2CDFE193" w14:textId="259B2CFE">
      <w:pPr>
        <w:pStyle w:val="Normal"/>
      </w:pP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 xml:space="preserve">Munawaroh, A., Ridhoi, R., &amp; Rudiman, R. (2024). SENTIMENT ANALYSIS DENGAN NAÏVE BAYES BERBASIS ORANGE TERHADAP RESIKO PEMBANGUNAN IKN. </w:t>
      </w:r>
      <w:r w:rsidRPr="6B8B1B00" w:rsidR="6B8B1B00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E414F"/>
          <w:sz w:val="21"/>
          <w:szCs w:val="21"/>
          <w:lang w:val="en-US"/>
        </w:rPr>
        <w:t>JATI (Jurnal Mahasiswa Teknik Informatika)</w:t>
      </w:r>
      <w:r w:rsidRPr="6B8B1B00" w:rsidR="6B8B1B0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E414F"/>
          <w:sz w:val="21"/>
          <w:szCs w:val="21"/>
          <w:lang w:val="en-US"/>
        </w:rPr>
        <w:t>.</w:t>
      </w:r>
    </w:p>
    <w:p w:rsidR="6B8B1B00" w:rsidP="6B8B1B00" w:rsidRDefault="6B8B1B00" w14:paraId="7EBF36F5" w14:textId="2BCA5C64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498f8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45a3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e84f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383e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6deb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7cf13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e81f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f0a6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449c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9e94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0ae9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85e6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3df79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1cef14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ccd8c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683a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80c9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608c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1c6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b1e1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794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90b9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dcdf4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d445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5ad9c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eab0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3c095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18c3c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17596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55994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4a0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7171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c41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331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ab2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20c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ba1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fba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253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2F2CC"/>
    <w:rsid w:val="1A58A876"/>
    <w:rsid w:val="4332F2CC"/>
    <w:rsid w:val="4D3778EC"/>
    <w:rsid w:val="6175606B"/>
    <w:rsid w:val="6B8B1B00"/>
    <w:rsid w:val="72A09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F2CC"/>
  <w15:chartTrackingRefBased/>
  <w15:docId w15:val="{AD8262D9-80F5-4D31-B2EA-B10A9202BD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6B8B1B00"/>
    <w:rPr>
      <w:rFonts w:ascii="Aptos Display" w:hAnsi="Aptos Display" w:eastAsia="" w:cs="" w:asciiTheme="majorAscii" w:hAnsiTheme="majorAscii" w:eastAsiaTheme="majorEastAsia" w:cstheme="majorBidi"/>
      <w:b w:val="1"/>
      <w:bCs w:val="1"/>
      <w:noProof w:val="0"/>
      <w:color w:val="auto"/>
      <w:sz w:val="40"/>
      <w:szCs w:val="40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6B8B1B00"/>
    <w:rPr>
      <w:rFonts w:ascii="Aptos Display" w:hAnsi="Aptos Display" w:eastAsia="" w:cs="" w:asciiTheme="majorAscii" w:hAnsiTheme="majorAscii" w:eastAsiaTheme="majorEastAsia" w:cstheme="majorBidi"/>
      <w:b w:val="1"/>
      <w:bCs w:val="1"/>
      <w:noProof w:val="0"/>
      <w:color w:val="auto"/>
      <w:sz w:val="40"/>
      <w:szCs w:val="40"/>
      <w:lang w:val="en-US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6B8B1B00"/>
    <w:rPr>
      <w:rFonts w:ascii="Times New Roman" w:hAnsi="Times New Roman" w:eastAsia="Times New Roman" w:cs="Times New Roman" w:asciiTheme="majorAscii" w:hAnsiTheme="majorAscii" w:eastAsiaTheme="majorEastAsia" w:cstheme="majorBidi"/>
      <w:b w:val="1"/>
      <w:bCs w:val="1"/>
      <w:noProof w:val="0"/>
      <w:color w:val="auto"/>
      <w:sz w:val="27"/>
      <w:szCs w:val="27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B8B1B00"/>
    <w:rPr>
      <w:rFonts w:ascii="Times New Roman" w:hAnsi="Times New Roman" w:eastAsia="Times New Roman" w:cs="Times New Roman" w:asciiTheme="majorAscii" w:hAnsiTheme="majorAscii" w:eastAsiaTheme="majorEastAsia" w:cstheme="majorBidi"/>
      <w:b w:val="1"/>
      <w:bCs w:val="1"/>
      <w:noProof w:val="0"/>
      <w:color w:val="auto"/>
      <w:sz w:val="27"/>
      <w:szCs w:val="27"/>
      <w:lang w:val="en-US"/>
    </w:rPr>
    <w:pPr>
      <w:keepNext w:val="1"/>
      <w:keepLines w:val="1"/>
      <w:spacing w:before="224" w:beforeAutospacing="off" w:after="224" w:afterAutospacing="off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032ce37a754afe" /><Relationship Type="http://schemas.openxmlformats.org/officeDocument/2006/relationships/image" Target="/media/image2.png" Id="Raff802b7f09c4da1" /><Relationship Type="http://schemas.openxmlformats.org/officeDocument/2006/relationships/image" Target="/media/image3.png" Id="R01674eced9cf453c" /><Relationship Type="http://schemas.openxmlformats.org/officeDocument/2006/relationships/image" Target="/media/image4.png" Id="Re966188ba4204f8d" /><Relationship Type="http://schemas.openxmlformats.org/officeDocument/2006/relationships/image" Target="/media/image5.png" Id="Ra7f64963e9dc4967" /><Relationship Type="http://schemas.openxmlformats.org/officeDocument/2006/relationships/image" Target="/media/image6.png" Id="R94c9e5515f4d46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2024-11-12T02:58:02.2360130Z</dcterms:created>
  <dcterms:modified xsi:type="dcterms:W3CDTF">2024-12-20T01:10:56.2806029Z</dcterms:modified>
  <dc:creator>Zaenal Abidin Syah</dc:creator>
  <lastModifiedBy>Zaenal Abidin Syah</lastModifiedBy>
</coreProperties>
</file>