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LAPORAN HASIL MCU – DASS 21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/>
        <w:t xml:space="preserve">Nama: </w:t>
      </w:r>
      <w:r>
        <w:rPr>
          <w:rFonts w:eastAsia="Roboto Mono" w:cs="Roboto Mono" w:ascii="Roboto Mono" w:hAnsi="Roboto Mono"/>
          <w:color w:val="188038"/>
        </w:rPr>
        <w:t>&lt;&lt;Nama&gt;&gt;</w:t>
        <w:br/>
      </w:r>
      <w:r>
        <w:rPr/>
        <w:t xml:space="preserve">Tanggal: </w:t>
      </w:r>
      <w:r>
        <w:rPr>
          <w:rFonts w:eastAsia="Roboto Mono" w:cs="Roboto Mono" w:ascii="Roboto Mono" w:hAnsi="Roboto Mono"/>
          <w:color w:val="188038"/>
        </w:rPr>
        <w:t>&lt;&lt;Tanggal&gt;&gt;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b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ge">
              <wp:posOffset>3336290</wp:posOffset>
            </wp:positionV>
            <wp:extent cx="5943600" cy="2971800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Hasil Pengukuran:</w:t>
      </w:r>
    </w:p>
    <w:tbl>
      <w:tblPr>
        <w:tblStyle w:val="Table1"/>
        <w:tblW w:w="93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04"/>
        <w:gridCol w:w="2565"/>
        <w:gridCol w:w="5431"/>
      </w:tblGrid>
      <w:tr>
        <w:trPr>
          <w:trHeight w:val="515" w:hRule="atLeast"/>
        </w:trPr>
        <w:tc>
          <w:tcPr>
            <w:tcW w:w="1304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Skala</w:t>
            </w:r>
          </w:p>
        </w:tc>
        <w:tc>
          <w:tcPr>
            <w:tcW w:w="2565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Skor</w:t>
            </w:r>
          </w:p>
        </w:tc>
        <w:tc>
          <w:tcPr>
            <w:tcW w:w="5431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Interpretasi</w:t>
            </w:r>
          </w:p>
        </w:tc>
      </w:tr>
      <w:tr>
        <w:trPr>
          <w:trHeight w:val="515" w:hRule="atLeast"/>
        </w:trPr>
        <w:tc>
          <w:tcPr>
            <w:tcW w:w="1304" w:type="dxa"/>
            <w:tcBorders/>
          </w:tcPr>
          <w:p>
            <w:pPr>
              <w:pStyle w:val="normal1"/>
              <w:rPr/>
            </w:pPr>
            <w:r>
              <w:rPr/>
              <w:t>Depresi</w:t>
            </w:r>
          </w:p>
        </w:tc>
        <w:tc>
          <w:tcPr>
            <w:tcW w:w="2565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rFonts w:eastAsia="Roboto Mono" w:cs="Roboto Mono" w:ascii="Roboto Mono" w:hAnsi="Roboto Mono"/>
                <w:color w:val="188038"/>
              </w:rPr>
              <w:t>&lt;&lt;SkorDepresi&gt;&gt;</w:t>
            </w:r>
          </w:p>
        </w:tc>
        <w:tc>
          <w:tcPr>
            <w:tcW w:w="5431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rFonts w:eastAsia="Roboto Mono" w:cs="Roboto Mono" w:ascii="Roboto Mono" w:hAnsi="Roboto Mono"/>
                <w:color w:val="188038"/>
              </w:rPr>
              <w:t>&lt;&lt;InterpretasiDepresi&gt;&gt;</w:t>
            </w:r>
          </w:p>
        </w:tc>
      </w:tr>
      <w:tr>
        <w:trPr>
          <w:trHeight w:val="515" w:hRule="atLeast"/>
        </w:trPr>
        <w:tc>
          <w:tcPr>
            <w:tcW w:w="1304" w:type="dxa"/>
            <w:tcBorders/>
          </w:tcPr>
          <w:p>
            <w:pPr>
              <w:pStyle w:val="normal1"/>
              <w:rPr/>
            </w:pPr>
            <w:r>
              <w:rPr/>
              <w:t>Ansietas</w:t>
            </w:r>
          </w:p>
        </w:tc>
        <w:tc>
          <w:tcPr>
            <w:tcW w:w="2565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rFonts w:eastAsia="Roboto Mono" w:cs="Roboto Mono" w:ascii="Roboto Mono" w:hAnsi="Roboto Mono"/>
                <w:color w:val="188038"/>
              </w:rPr>
              <w:t>&lt;&lt;SkorAnsietas&gt;&gt;</w:t>
            </w:r>
          </w:p>
        </w:tc>
        <w:tc>
          <w:tcPr>
            <w:tcW w:w="5431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rFonts w:eastAsia="Roboto Mono" w:cs="Roboto Mono" w:ascii="Roboto Mono" w:hAnsi="Roboto Mono"/>
                <w:color w:val="188038"/>
              </w:rPr>
              <w:t>&lt;&lt;InterpretasiAnsietas&gt;&gt;</w:t>
            </w:r>
          </w:p>
        </w:tc>
      </w:tr>
      <w:tr>
        <w:trPr>
          <w:trHeight w:val="515" w:hRule="atLeast"/>
        </w:trPr>
        <w:tc>
          <w:tcPr>
            <w:tcW w:w="1304" w:type="dxa"/>
            <w:tcBorders/>
          </w:tcPr>
          <w:p>
            <w:pPr>
              <w:pStyle w:val="normal1"/>
              <w:rPr/>
            </w:pPr>
            <w:r>
              <w:rPr/>
              <w:t>Stres</w:t>
            </w:r>
          </w:p>
        </w:tc>
        <w:tc>
          <w:tcPr>
            <w:tcW w:w="2565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rFonts w:eastAsia="Roboto Mono" w:cs="Roboto Mono" w:ascii="Roboto Mono" w:hAnsi="Roboto Mono"/>
                <w:color w:val="188038"/>
              </w:rPr>
              <w:t>&lt;&lt;SkorStres&gt;&gt;</w:t>
            </w:r>
          </w:p>
        </w:tc>
        <w:tc>
          <w:tcPr>
            <w:tcW w:w="5431" w:type="dxa"/>
            <w:tcBorders/>
          </w:tcPr>
          <w:p>
            <w:pPr>
              <w:pStyle w:val="normal1"/>
              <w:jc w:val="center"/>
              <w:rPr/>
            </w:pPr>
            <w:r>
              <w:rPr>
                <w:rFonts w:eastAsia="Roboto Mono" w:cs="Roboto Mono" w:ascii="Roboto Mono" w:hAnsi="Roboto Mono"/>
                <w:color w:val="188038"/>
              </w:rPr>
              <w:t>&lt;&lt;InterpretasiStres&gt;&gt;</w:t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/>
      </w:pPr>
      <w:r>
        <w:rPr>
          <w:b/>
        </w:rPr>
        <w:t>Catatan:</w:t>
        <w:br/>
      </w:r>
      <w:r>
        <w:rPr/>
        <w:t xml:space="preserve"> Instrumen DASS-21 digunakan untuk mengukur tingkat depresi, ansietas, dan stres. Hasil ini hanya bersifat screening dan bukan diagnosis klinis.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43</Words>
  <Characters>356</Characters>
  <CharactersWithSpaces>385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2025-08-20T13:37:13Z</dcterms:modified>
  <cp:revision>1</cp:revision>
  <dc:subject/>
  <dc:title/>
</cp:coreProperties>
</file>