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B4B28" w14:textId="7BEB0DE4" w:rsidR="00532CA5" w:rsidRDefault="00532CA5" w:rsidP="00532CA5">
      <w:pPr>
        <w:pStyle w:val="Heading1"/>
      </w:pPr>
      <w:r w:rsidRPr="00532CA5">
        <w:t>Distribution of all byte values transmitted over the bus</w:t>
      </w:r>
    </w:p>
    <w:p w14:paraId="0380EED3" w14:textId="3CBF712F" w:rsidR="00532CA5" w:rsidRPr="00532CA5" w:rsidRDefault="00532CA5" w:rsidP="00DA24DC">
      <w:pPr>
        <w:jc w:val="both"/>
      </w:pPr>
      <w:r>
        <w:t>The following two graphs give the distribution of all transmitted bytes, either through a memory read or a memory write.</w:t>
      </w:r>
      <w:r w:rsidR="00F01B36">
        <w:t xml:space="preserve"> The first one</w:t>
      </w:r>
      <w:r w:rsidR="000A51BE">
        <w:t xml:space="preserve"> (pareto chart)</w:t>
      </w:r>
      <w:r w:rsidR="00F01B36">
        <w:t xml:space="preserve"> </w:t>
      </w:r>
      <w:r w:rsidR="000A51BE">
        <w:t>is in terms of total number of occurrences, while at the same time showing the accumulation in the total percentage of transmitted byte values. The second one displays the absolute percentage of the most popular values transferred over the bus.</w:t>
      </w:r>
    </w:p>
    <w:p w14:paraId="10F4C8C5" w14:textId="7CE25E1B" w:rsidR="000A51BE" w:rsidRDefault="00532CA5" w:rsidP="00F01B36">
      <w:pPr>
        <w:jc w:val="center"/>
      </w:pPr>
      <w:r w:rsidRPr="00532CA5">
        <w:rPr>
          <w:noProof/>
        </w:rPr>
        <w:drawing>
          <wp:inline distT="0" distB="0" distL="0" distR="0" wp14:anchorId="0D5EDB3D" wp14:editId="028CD6E8">
            <wp:extent cx="4574181" cy="3423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5703" cy="3424823"/>
                    </a:xfrm>
                    <a:prstGeom prst="rect">
                      <a:avLst/>
                    </a:prstGeom>
                    <a:noFill/>
                    <a:ln>
                      <a:noFill/>
                    </a:ln>
                  </pic:spPr>
                </pic:pic>
              </a:graphicData>
            </a:graphic>
          </wp:inline>
        </w:drawing>
      </w:r>
    </w:p>
    <w:p w14:paraId="76130B55" w14:textId="26455B03" w:rsidR="00532CA5" w:rsidRDefault="00532CA5" w:rsidP="00F01B36">
      <w:pPr>
        <w:jc w:val="center"/>
      </w:pPr>
      <w:r w:rsidRPr="00532CA5">
        <w:rPr>
          <w:noProof/>
        </w:rPr>
        <w:drawing>
          <wp:inline distT="0" distB="0" distL="0" distR="0" wp14:anchorId="4C1F7F50" wp14:editId="028F94FC">
            <wp:extent cx="3912781" cy="33593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6966" t="2400" r="9571" b="13333"/>
                    <a:stretch/>
                  </pic:blipFill>
                  <pic:spPr bwMode="auto">
                    <a:xfrm>
                      <a:off x="0" y="0"/>
                      <a:ext cx="3913399" cy="3359873"/>
                    </a:xfrm>
                    <a:prstGeom prst="rect">
                      <a:avLst/>
                    </a:prstGeom>
                    <a:noFill/>
                    <a:ln>
                      <a:noFill/>
                    </a:ln>
                    <a:extLst>
                      <a:ext uri="{53640926-AAD7-44D8-BBD7-CCE9431645EC}">
                        <a14:shadowObscured xmlns:a14="http://schemas.microsoft.com/office/drawing/2010/main"/>
                      </a:ext>
                    </a:extLst>
                  </pic:spPr>
                </pic:pic>
              </a:graphicData>
            </a:graphic>
          </wp:inline>
        </w:drawing>
      </w:r>
    </w:p>
    <w:p w14:paraId="7C0F167B" w14:textId="69DE652B" w:rsidR="00532CA5" w:rsidRDefault="00532CA5"/>
    <w:p w14:paraId="13DBFF76" w14:textId="35026863" w:rsidR="00532CA5" w:rsidRDefault="00532CA5" w:rsidP="00532CA5">
      <w:pPr>
        <w:pStyle w:val="Heading1"/>
      </w:pPr>
      <w:r>
        <w:t>Distribution of repeated byte values in each bus transfer (bus-wise)</w:t>
      </w:r>
    </w:p>
    <w:p w14:paraId="6F188974" w14:textId="77777777" w:rsidR="00DA24DC" w:rsidRDefault="00DA24DC" w:rsidP="00532CA5"/>
    <w:p w14:paraId="48814BE0" w14:textId="43B0C23D" w:rsidR="00532CA5" w:rsidRDefault="00532CA5" w:rsidP="00532CA5">
      <w:r>
        <w:t xml:space="preserve">The following graph gives the number of repeated byte values in each bus transfer, </w:t>
      </w:r>
      <w:r w:rsidR="000A51BE">
        <w:t xml:space="preserve">that means </w:t>
      </w:r>
      <w:r w:rsidR="000A51BE" w:rsidRPr="000A51BE">
        <w:rPr>
          <w:b/>
        </w:rPr>
        <w:t>within the same transfer.</w:t>
      </w:r>
      <w:r>
        <w:t xml:space="preserve"> </w:t>
      </w:r>
    </w:p>
    <w:p w14:paraId="1D23C4A8" w14:textId="77E420D8" w:rsidR="00532CA5" w:rsidRDefault="00E64A79" w:rsidP="00532CA5">
      <w:r>
        <w:rPr>
          <w:noProof/>
        </w:rPr>
        <mc:AlternateContent>
          <mc:Choice Requires="wpg">
            <w:drawing>
              <wp:anchor distT="0" distB="0" distL="114300" distR="114300" simplePos="0" relativeHeight="251664384" behindDoc="0" locked="0" layoutInCell="1" allowOverlap="1" wp14:anchorId="05CCFAEE" wp14:editId="718ED9A0">
                <wp:simplePos x="0" y="0"/>
                <wp:positionH relativeFrom="column">
                  <wp:posOffset>0</wp:posOffset>
                </wp:positionH>
                <wp:positionV relativeFrom="paragraph">
                  <wp:posOffset>166508</wp:posOffset>
                </wp:positionV>
                <wp:extent cx="3581741" cy="1247587"/>
                <wp:effectExtent l="0" t="0" r="0" b="67310"/>
                <wp:wrapNone/>
                <wp:docPr id="11" name="Group 11"/>
                <wp:cNvGraphicFramePr/>
                <a:graphic xmlns:a="http://schemas.openxmlformats.org/drawingml/2006/main">
                  <a:graphicData uri="http://schemas.microsoft.com/office/word/2010/wordprocessingGroup">
                    <wpg:wgp>
                      <wpg:cNvGrpSpPr/>
                      <wpg:grpSpPr>
                        <a:xfrm>
                          <a:off x="0" y="0"/>
                          <a:ext cx="3581741" cy="1247587"/>
                          <a:chOff x="0" y="0"/>
                          <a:chExt cx="3581741" cy="1247587"/>
                        </a:xfrm>
                      </wpg:grpSpPr>
                      <wps:wsp>
                        <wps:cNvPr id="7" name="Straight Arrow Connector 7"/>
                        <wps:cNvCnPr/>
                        <wps:spPr>
                          <a:xfrm>
                            <a:off x="0" y="218661"/>
                            <a:ext cx="26481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46567" y="453224"/>
                            <a:ext cx="0" cy="794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790908" y="671885"/>
                            <a:ext cx="790833" cy="391160"/>
                          </a:xfrm>
                          <a:prstGeom prst="rect">
                            <a:avLst/>
                          </a:prstGeom>
                          <a:noFill/>
                          <a:ln w="9525">
                            <a:noFill/>
                            <a:miter lim="800000"/>
                            <a:headEnd/>
                            <a:tailEnd/>
                          </a:ln>
                        </wps:spPr>
                        <wps:txbx>
                          <w:txbxContent>
                            <w:p w14:paraId="355BCA7C" w14:textId="580D066B" w:rsidR="00532CA5" w:rsidRDefault="00532CA5">
                              <w:r>
                                <w:t>Bus-wise</w:t>
                              </w:r>
                            </w:p>
                          </w:txbxContent>
                        </wps:txbx>
                        <wps:bodyPr rot="0" vert="horz" wrap="square" lIns="91440" tIns="45720" rIns="91440" bIns="45720" anchor="t" anchorCtr="0">
                          <a:noAutofit/>
                        </wps:bodyPr>
                      </wps:wsp>
                      <wps:wsp>
                        <wps:cNvPr id="10" name="Text Box 2"/>
                        <wps:cNvSpPr txBox="1">
                          <a:spLocks noChangeArrowheads="1"/>
                        </wps:cNvSpPr>
                        <wps:spPr bwMode="auto">
                          <a:xfrm>
                            <a:off x="958132" y="0"/>
                            <a:ext cx="1041498" cy="254196"/>
                          </a:xfrm>
                          <a:prstGeom prst="rect">
                            <a:avLst/>
                          </a:prstGeom>
                          <a:noFill/>
                          <a:ln w="9525">
                            <a:noFill/>
                            <a:miter lim="800000"/>
                            <a:headEnd/>
                            <a:tailEnd/>
                          </a:ln>
                        </wps:spPr>
                        <wps:txbx>
                          <w:txbxContent>
                            <w:p w14:paraId="1E63A131" w14:textId="7ABF6460" w:rsidR="00532CA5" w:rsidRDefault="00532CA5">
                              <w:r>
                                <w:t>Transfer-wise</w:t>
                              </w:r>
                            </w:p>
                          </w:txbxContent>
                        </wps:txbx>
                        <wps:bodyPr rot="0" vert="horz" wrap="square" lIns="91440" tIns="45720" rIns="91440" bIns="45720" anchor="t" anchorCtr="0">
                          <a:noAutofit/>
                        </wps:bodyPr>
                      </wps:wsp>
                    </wpg:wgp>
                  </a:graphicData>
                </a:graphic>
              </wp:anchor>
            </w:drawing>
          </mc:Choice>
          <mc:Fallback>
            <w:pict>
              <v:group w14:anchorId="05CCFAEE" id="Group 11" o:spid="_x0000_s1026" style="position:absolute;margin-left:0;margin-top:13.1pt;width:282.05pt;height:98.25pt;z-index:251664384" coordsize="35817,1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">
                <v:shapetype id="_x0000_t32" coordsize="21600,21600" o:spt="32" o:oned="t" path="m,l21600,21600e" filled="f">
                  <v:path arrowok="t" fillok="f" o:connecttype="none"/>
                  <o:lock v:ext="edit" shapetype="t"/>
                </v:shapetype>
                <v:shape id="Straight Arrow Connector 7" o:spid="_x0000_s1027" type="#_x0000_t32" style="position:absolute;top:2186;width:264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9" o:spid="_x0000_s1028" type="#_x0000_t32" style="position:absolute;left:28465;top:4532;width:0;height:7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29" type="#_x0000_t202" style="position:absolute;left:27909;top:6718;width:7908;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5BCA7C" w14:textId="580D066B" w:rsidR="00532CA5" w:rsidRDefault="00532CA5">
                        <w:r>
                          <w:t>Bus-wise</w:t>
                        </w:r>
                      </w:p>
                    </w:txbxContent>
                  </v:textbox>
                </v:shape>
                <v:shape id="Text Box 2" o:spid="_x0000_s1030" type="#_x0000_t202" style="position:absolute;left:9581;width:10415;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E63A131" w14:textId="7ABF6460" w:rsidR="00532CA5" w:rsidRDefault="00532CA5">
                        <w:r>
                          <w:t>Transfer-wise</w:t>
                        </w:r>
                      </w:p>
                    </w:txbxContent>
                  </v:textbox>
                </v:shape>
              </v:group>
            </w:pict>
          </mc:Fallback>
        </mc:AlternateContent>
      </w:r>
    </w:p>
    <w:p w14:paraId="23EA842F" w14:textId="6A01C518" w:rsidR="00532CA5" w:rsidRDefault="00532CA5" w:rsidP="00532CA5"/>
    <w:p w14:paraId="6188D5B8" w14:textId="3316C427" w:rsidR="00532CA5" w:rsidRDefault="00532CA5" w:rsidP="00532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t0</w:t>
      </w:r>
      <w:r>
        <w:rPr>
          <w:rFonts w:ascii="Consolas" w:hAnsi="Consolas" w:cs="Consolas"/>
          <w:color w:val="008000"/>
          <w:sz w:val="19"/>
          <w:szCs w:val="19"/>
        </w:rPr>
        <w:tab/>
        <w:t xml:space="preserve"> t1      t2      t3    ...   t7</w:t>
      </w:r>
    </w:p>
    <w:p w14:paraId="597BF086" w14:textId="4BBAE13C" w:rsidR="00532CA5" w:rsidRDefault="00532CA5" w:rsidP="00532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2C7281D" w14:textId="5F372EF8" w:rsidR="00532CA5" w:rsidRDefault="00532CA5" w:rsidP="00532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b00     b01     b02     b03   ...   b07</w:t>
      </w:r>
    </w:p>
    <w:p w14:paraId="2D5A9570" w14:textId="6E417C6E" w:rsidR="00532CA5" w:rsidRDefault="00532CA5" w:rsidP="00532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b10     b11     b12     b13   ...   b17</w:t>
      </w:r>
    </w:p>
    <w:p w14:paraId="0723A650" w14:textId="77777777" w:rsidR="00532CA5" w:rsidRDefault="00532CA5" w:rsidP="00532C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82CB60" w14:textId="7DAFED27" w:rsidR="00532CA5" w:rsidRDefault="00532CA5" w:rsidP="00532CA5">
      <w:r>
        <w:rPr>
          <w:rFonts w:ascii="Consolas" w:hAnsi="Consolas" w:cs="Consolas"/>
          <w:color w:val="008000"/>
          <w:sz w:val="19"/>
          <w:szCs w:val="19"/>
        </w:rPr>
        <w:t>b70     b71     b72     b73   ...   b77</w:t>
      </w:r>
    </w:p>
    <w:p w14:paraId="363F2D0B" w14:textId="77777777" w:rsidR="00532CA5" w:rsidRPr="00532CA5" w:rsidRDefault="00532CA5" w:rsidP="00532CA5"/>
    <w:p w14:paraId="560ABE19" w14:textId="4C4EB3DF" w:rsidR="00532CA5" w:rsidRDefault="00532CA5" w:rsidP="00532CA5">
      <w:pPr>
        <w:jc w:val="center"/>
      </w:pPr>
      <w:r w:rsidRPr="00532CA5">
        <w:rPr>
          <w:noProof/>
        </w:rPr>
        <w:drawing>
          <wp:inline distT="0" distB="0" distL="0" distR="0" wp14:anchorId="22DC8B98" wp14:editId="411E8E87">
            <wp:extent cx="4029740" cy="3721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6818" t="2049" r="15366" b="8370"/>
                    <a:stretch/>
                  </pic:blipFill>
                  <pic:spPr bwMode="auto">
                    <a:xfrm>
                      <a:off x="0" y="0"/>
                      <a:ext cx="4030676" cy="3721955"/>
                    </a:xfrm>
                    <a:prstGeom prst="rect">
                      <a:avLst/>
                    </a:prstGeom>
                    <a:noFill/>
                    <a:ln>
                      <a:noFill/>
                    </a:ln>
                    <a:extLst>
                      <a:ext uri="{53640926-AAD7-44D8-BBD7-CCE9431645EC}">
                        <a14:shadowObscured xmlns:a14="http://schemas.microsoft.com/office/drawing/2010/main"/>
                      </a:ext>
                    </a:extLst>
                  </pic:spPr>
                </pic:pic>
              </a:graphicData>
            </a:graphic>
          </wp:inline>
        </w:drawing>
      </w:r>
    </w:p>
    <w:p w14:paraId="02576242" w14:textId="5C85B213" w:rsidR="00532CA5" w:rsidRDefault="00532CA5" w:rsidP="00532CA5">
      <w:pPr>
        <w:jc w:val="center"/>
      </w:pPr>
    </w:p>
    <w:p w14:paraId="100D72C6" w14:textId="6EF8D0AC" w:rsidR="000A51BE" w:rsidRDefault="000A51BE" w:rsidP="00532CA5">
      <w:pPr>
        <w:jc w:val="center"/>
      </w:pPr>
    </w:p>
    <w:p w14:paraId="5A6A3FE8" w14:textId="77777777" w:rsidR="000A51BE" w:rsidRDefault="000A51BE" w:rsidP="00532CA5">
      <w:pPr>
        <w:jc w:val="center"/>
      </w:pPr>
    </w:p>
    <w:p w14:paraId="4834D12D" w14:textId="5E2FACE4" w:rsidR="00532CA5" w:rsidRDefault="00532CA5" w:rsidP="00532CA5">
      <w:pPr>
        <w:pStyle w:val="Heading1"/>
      </w:pPr>
      <w:r>
        <w:lastRenderedPageBreak/>
        <w:t>Distribution of transitions (transfer-wise)</w:t>
      </w:r>
    </w:p>
    <w:p w14:paraId="66087F51" w14:textId="4D42ACCF" w:rsidR="00532CA5" w:rsidRDefault="00532CA5" w:rsidP="00532CA5">
      <w:pPr>
        <w:pStyle w:val="Heading2"/>
      </w:pPr>
      <w:r>
        <w:t xml:space="preserve">All </w:t>
      </w:r>
      <w:r w:rsidRPr="00532CA5">
        <w:t>transfers</w:t>
      </w:r>
    </w:p>
    <w:p w14:paraId="11EC67DB" w14:textId="77777777" w:rsidR="000A51BE" w:rsidRPr="000A51BE" w:rsidRDefault="000A51BE" w:rsidP="000A51BE"/>
    <w:p w14:paraId="571505A0" w14:textId="0F966B5C" w:rsidR="000A51BE" w:rsidRPr="000A51BE" w:rsidRDefault="000A51BE" w:rsidP="00DA24DC">
      <w:pPr>
        <w:jc w:val="both"/>
      </w:pPr>
      <w:r>
        <w:tab/>
        <w:t>The following graph illustrates the most popular transitions happened during a whole benchmarking. Tuples (</w:t>
      </w:r>
      <w:proofErr w:type="spellStart"/>
      <w:proofErr w:type="gramStart"/>
      <w:r>
        <w:t>n,n</w:t>
      </w:r>
      <w:proofErr w:type="spellEnd"/>
      <w:proofErr w:type="gramEnd"/>
      <w:r>
        <w:t>) have been used as (</w:t>
      </w:r>
      <w:proofErr w:type="spellStart"/>
      <w:r>
        <w:t>old_value</w:t>
      </w:r>
      <w:proofErr w:type="spellEnd"/>
      <w:r>
        <w:t xml:space="preserve">, </w:t>
      </w:r>
      <w:proofErr w:type="spellStart"/>
      <w:r>
        <w:t>new_value</w:t>
      </w:r>
      <w:proofErr w:type="spellEnd"/>
      <w:r>
        <w:t>) to show the transition.</w:t>
      </w:r>
    </w:p>
    <w:p w14:paraId="768157C3" w14:textId="2043699D" w:rsidR="00532CA5" w:rsidRDefault="00532CA5" w:rsidP="00413FCB">
      <w:pPr>
        <w:jc w:val="center"/>
      </w:pPr>
      <w:r w:rsidRPr="00532CA5">
        <w:rPr>
          <w:noProof/>
        </w:rPr>
        <w:drawing>
          <wp:inline distT="0" distB="0" distL="0" distR="0" wp14:anchorId="1E2D06C0" wp14:editId="45712012">
            <wp:extent cx="5327015" cy="3987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553763C8" w14:textId="48FBCEE4" w:rsidR="00413FCB" w:rsidRDefault="00413FCB" w:rsidP="00413FCB">
      <w:pPr>
        <w:jc w:val="center"/>
      </w:pPr>
    </w:p>
    <w:p w14:paraId="7F3CD57E" w14:textId="5BD74CB7" w:rsidR="00413FCB" w:rsidRDefault="00413FCB" w:rsidP="00413FCB">
      <w:pPr>
        <w:jc w:val="center"/>
      </w:pPr>
    </w:p>
    <w:p w14:paraId="6DA6F1C1" w14:textId="38955AD2" w:rsidR="00413FCB" w:rsidRDefault="00413FCB" w:rsidP="00413FCB">
      <w:pPr>
        <w:jc w:val="center"/>
      </w:pPr>
    </w:p>
    <w:p w14:paraId="54C9FEBB" w14:textId="643E40F8" w:rsidR="00413FCB" w:rsidRDefault="00413FCB" w:rsidP="00413FCB">
      <w:pPr>
        <w:jc w:val="center"/>
      </w:pPr>
    </w:p>
    <w:p w14:paraId="434F5FA8" w14:textId="571589A5" w:rsidR="00413FCB" w:rsidRDefault="00413FCB" w:rsidP="00413FCB">
      <w:pPr>
        <w:jc w:val="center"/>
      </w:pPr>
    </w:p>
    <w:p w14:paraId="704E6212" w14:textId="0A15324C" w:rsidR="00413FCB" w:rsidRDefault="00413FCB" w:rsidP="00413FCB">
      <w:pPr>
        <w:jc w:val="center"/>
      </w:pPr>
    </w:p>
    <w:p w14:paraId="6A37347F" w14:textId="62E5D064" w:rsidR="00413FCB" w:rsidRDefault="00413FCB" w:rsidP="00413FCB">
      <w:pPr>
        <w:jc w:val="center"/>
      </w:pPr>
    </w:p>
    <w:p w14:paraId="25786785" w14:textId="17280EF8" w:rsidR="00413FCB" w:rsidRDefault="00413FCB" w:rsidP="00413FCB">
      <w:pPr>
        <w:jc w:val="center"/>
      </w:pPr>
    </w:p>
    <w:p w14:paraId="02EA2999" w14:textId="6C4A92DE" w:rsidR="00413FCB" w:rsidRDefault="00413FCB" w:rsidP="00413FCB">
      <w:pPr>
        <w:jc w:val="center"/>
      </w:pPr>
    </w:p>
    <w:p w14:paraId="6F0C8466" w14:textId="03F14903" w:rsidR="00532CA5" w:rsidRDefault="00532CA5" w:rsidP="00532CA5">
      <w:pPr>
        <w:pStyle w:val="Heading2"/>
      </w:pPr>
      <w:r>
        <w:lastRenderedPageBreak/>
        <w:t>Only differing byte transfers (hamming distance &gt; 0)</w:t>
      </w:r>
    </w:p>
    <w:p w14:paraId="09269A61" w14:textId="77777777" w:rsidR="00413FCB" w:rsidRDefault="00413FCB" w:rsidP="00413FCB">
      <w:r>
        <w:tab/>
      </w:r>
    </w:p>
    <w:p w14:paraId="5A8AB3F5" w14:textId="16F0FD05" w:rsidR="00413FCB" w:rsidRPr="00413FCB" w:rsidRDefault="00413FCB" w:rsidP="00DA24DC">
      <w:pPr>
        <w:jc w:val="both"/>
      </w:pPr>
      <w:r>
        <w:tab/>
        <w:t>The pie chart below illustrates the distribution of transitioning bytes, during a whole benchmarking, again as tuples (</w:t>
      </w:r>
      <w:proofErr w:type="spellStart"/>
      <w:r>
        <w:t>old_</w:t>
      </w:r>
      <w:proofErr w:type="gramStart"/>
      <w:r>
        <w:t>value,new</w:t>
      </w:r>
      <w:proofErr w:type="gramEnd"/>
      <w:r>
        <w:t>_value</w:t>
      </w:r>
      <w:proofErr w:type="spellEnd"/>
      <w:r>
        <w:t xml:space="preserve">). The difference is that only differing byte values are displayed. </w:t>
      </w:r>
    </w:p>
    <w:p w14:paraId="25CE76F7" w14:textId="461A1EC9" w:rsidR="00532CA5" w:rsidRDefault="00532CA5" w:rsidP="00532CA5">
      <w:r w:rsidRPr="00532CA5">
        <w:rPr>
          <w:noProof/>
        </w:rPr>
        <w:drawing>
          <wp:inline distT="0" distB="0" distL="0" distR="0" wp14:anchorId="1F8028B3" wp14:editId="759045D8">
            <wp:extent cx="5327015" cy="3987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731BE706" w14:textId="107AC180" w:rsidR="00413FCB" w:rsidRDefault="00413FCB" w:rsidP="00532CA5"/>
    <w:p w14:paraId="505E09C4" w14:textId="42A97BDF" w:rsidR="00413FCB" w:rsidRDefault="00413FCB" w:rsidP="00532CA5"/>
    <w:p w14:paraId="7B01E16A" w14:textId="1231A3AF" w:rsidR="00413FCB" w:rsidRDefault="00413FCB" w:rsidP="00532CA5"/>
    <w:p w14:paraId="156133F0" w14:textId="4D123CFA" w:rsidR="00413FCB" w:rsidRDefault="00413FCB" w:rsidP="00532CA5"/>
    <w:p w14:paraId="4FBA24E7" w14:textId="332682D7" w:rsidR="00413FCB" w:rsidRDefault="00413FCB" w:rsidP="00532CA5"/>
    <w:p w14:paraId="67765289" w14:textId="41494935" w:rsidR="00413FCB" w:rsidRDefault="00413FCB" w:rsidP="00532CA5"/>
    <w:p w14:paraId="338A3E43" w14:textId="5983592B" w:rsidR="00413FCB" w:rsidRDefault="00413FCB" w:rsidP="00532CA5"/>
    <w:p w14:paraId="1F00B5BE" w14:textId="7948FBCF" w:rsidR="00413FCB" w:rsidRDefault="00413FCB" w:rsidP="00532CA5"/>
    <w:p w14:paraId="7FF12078" w14:textId="60778790" w:rsidR="00413FCB" w:rsidRDefault="00413FCB" w:rsidP="00532CA5"/>
    <w:p w14:paraId="5DEF477E" w14:textId="0F60480F" w:rsidR="00413FCB" w:rsidRDefault="00413FCB" w:rsidP="00532CA5"/>
    <w:p w14:paraId="6EADB810" w14:textId="7BB92F3A" w:rsidR="00532CA5" w:rsidRDefault="00532CA5" w:rsidP="00532CA5">
      <w:pPr>
        <w:pStyle w:val="Heading2"/>
      </w:pPr>
      <w:r>
        <w:lastRenderedPageBreak/>
        <w:t>Only unchanging byte transfers (hamming distance = 0)</w:t>
      </w:r>
    </w:p>
    <w:p w14:paraId="0A55C4BA" w14:textId="1768C267" w:rsidR="00413FCB" w:rsidRDefault="00413FCB" w:rsidP="00413FCB"/>
    <w:p w14:paraId="28F6B10D" w14:textId="30981D88" w:rsidR="00413FCB" w:rsidRPr="00413FCB" w:rsidRDefault="00413FCB" w:rsidP="00413FCB">
      <w:r>
        <w:tab/>
      </w:r>
      <w:bookmarkStart w:id="0" w:name="_GoBack"/>
      <w:bookmarkEnd w:id="0"/>
      <w:r>
        <w:t>The graph below illustrates only the non-changing byte transfers, within a whole benchmarking – transfer-wise, but this time the percentages displayed are in proportion to this.</w:t>
      </w:r>
    </w:p>
    <w:p w14:paraId="536A8777" w14:textId="62C972E0" w:rsidR="00532CA5" w:rsidRPr="00532CA5" w:rsidRDefault="00532CA5" w:rsidP="00413FCB">
      <w:pPr>
        <w:jc w:val="center"/>
      </w:pPr>
      <w:r w:rsidRPr="00532CA5">
        <w:rPr>
          <w:noProof/>
        </w:rPr>
        <w:drawing>
          <wp:inline distT="0" distB="0" distL="0" distR="0" wp14:anchorId="2188E1E1" wp14:editId="2FA6E4E1">
            <wp:extent cx="5065147" cy="40084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20" r="11070" b="10664"/>
                    <a:stretch/>
                  </pic:blipFill>
                  <pic:spPr bwMode="auto">
                    <a:xfrm>
                      <a:off x="0" y="0"/>
                      <a:ext cx="5070260" cy="4012521"/>
                    </a:xfrm>
                    <a:prstGeom prst="rect">
                      <a:avLst/>
                    </a:prstGeom>
                    <a:noFill/>
                    <a:ln>
                      <a:noFill/>
                    </a:ln>
                    <a:extLst>
                      <a:ext uri="{53640926-AAD7-44D8-BBD7-CCE9431645EC}">
                        <a14:shadowObscured xmlns:a14="http://schemas.microsoft.com/office/drawing/2010/main"/>
                      </a:ext>
                    </a:extLst>
                  </pic:spPr>
                </pic:pic>
              </a:graphicData>
            </a:graphic>
          </wp:inline>
        </w:drawing>
      </w:r>
    </w:p>
    <w:sectPr w:rsidR="00532CA5" w:rsidRPr="00532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14113"/>
    <w:multiLevelType w:val="multilevel"/>
    <w:tmpl w:val="FB9ADE5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5"/>
    <w:rsid w:val="000A51BE"/>
    <w:rsid w:val="00413FCB"/>
    <w:rsid w:val="00532CA5"/>
    <w:rsid w:val="007C307B"/>
    <w:rsid w:val="00DA24DC"/>
    <w:rsid w:val="00E64A79"/>
    <w:rsid w:val="00F01B36"/>
    <w:rsid w:val="00F5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399F"/>
  <w15:chartTrackingRefBased/>
  <w15:docId w15:val="{A94695D0-EFCB-4620-A6A9-F8359DB1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CA5"/>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532CA5"/>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CA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32CA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32C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 Ibrahim Esen</dc:creator>
  <cp:keywords/>
  <dc:description/>
  <cp:lastModifiedBy>Vasileios Loukas</cp:lastModifiedBy>
  <cp:revision>3</cp:revision>
  <dcterms:created xsi:type="dcterms:W3CDTF">2018-07-25T13:53:00Z</dcterms:created>
  <dcterms:modified xsi:type="dcterms:W3CDTF">2018-07-29T10:54:00Z</dcterms:modified>
</cp:coreProperties>
</file>