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b/>
          <w:color w:val="1B365D"/>
          <w:sz w:val="48"/>
        </w:rPr>
        <w:t>ÇÖMÜ "GO TO ANT" PROJESİ</w:t>
      </w:r>
    </w:p>
    <w:p>
      <w:pPr>
        <w:spacing w:after="480"/>
        <w:jc w:val="center"/>
      </w:pPr>
      <w:r>
        <w:rPr>
          <w:i/>
          <w:color w:val="555555"/>
          <w:sz w:val="28"/>
        </w:rPr>
        <w:t>Microsoft Kurumsal Başvuru Mektubu ve 4 Haftalık Pilot Ders Müfredatı</w:t>
      </w:r>
    </w:p>
    <w:p>
      <w:r>
        <w:br w:type="page"/>
      </w:r>
    </w:p>
    <w:p>
      <w:pPr>
        <w:keepNext/>
        <w:spacing w:before="360" w:after="120"/>
      </w:pPr>
      <w:r>
        <w:rPr>
          <w:rFonts w:ascii="Arial" w:hAnsi="Arial"/>
          <w:b/>
          <w:color w:val="1B365D"/>
          <w:sz w:val="36"/>
        </w:rPr>
        <w:t>BÖLÜM 1: MICROSOFT KURUMSAL BAŞVURU MEKTUPLARI</w:t>
      </w:r>
    </w:p>
    <w:p>
      <w:pPr>
        <w:keepNext/>
        <w:spacing w:before="280" w:after="80"/>
      </w:pPr>
      <w:r>
        <w:rPr>
          <w:rFonts w:ascii="Arial" w:hAnsi="Arial"/>
          <w:b/>
          <w:color w:val="4A777A"/>
          <w:sz w:val="28"/>
        </w:rPr>
        <w:t>1.1 Microsoft Kurumsal Başvuru ve İş Birliği Mektubu (Türkçe)</w:t>
      </w:r>
    </w:p>
    <w:p>
      <w:pPr>
        <w:spacing w:after="120" w:line="276" w:lineRule="auto"/>
      </w:pPr>
      <w:r>
        <w:rPr>
          <w:i w:val="0"/>
        </w:rPr>
        <w:t>Konu: Çanakkale Onsekiz Mart Üniversitesi (ÇÖMÜ) "Go to Ant" Yapay Zeka Okuryazarlığı Projesi Kapsamında Kurumsal Eğitim İş Birliği Talebi</w:t>
      </w:r>
    </w:p>
    <w:p>
      <w:pPr>
        <w:spacing w:after="120" w:line="276" w:lineRule="auto"/>
      </w:pPr>
      <w:r>
        <w:rPr>
          <w:i w:val="0"/>
        </w:rPr>
        <w:t>Kime: Microsoft Türkiye Eğitim ve Kurumsal Akademik İlişkiler Departmanı</w:t>
      </w:r>
    </w:p>
    <w:p>
      <w:pPr>
        <w:spacing w:after="120" w:line="276" w:lineRule="auto"/>
      </w:pPr>
      <w:r>
        <w:rPr>
          <w:i w:val="0"/>
        </w:rPr>
        <w:t>Sayın Yetkili,</w:t>
        <w:br/>
        <w:br/>
        <w:t>Bu mektubu, Türkiye’nin köklü yükseköğretim kurumlarından biri olan Çanakkale Onsekiz Mart Üniversitesi (ÇÖMÜ) bünyesinde hayata geçireceğimiz ve ülkemizde yükseköğretimde yapay zeka demokratikleşmesi adına öncü nitelik taşıyan "Go to Ant" (Mikro Yapay Zeka Kullanımı) projesi kapsamında Microsoft Türkiye ile stratejik bir ortaklık süreci başlatmak üzere kaleme alıyorum.</w:t>
      </w:r>
    </w:p>
    <w:p>
      <w:pPr>
        <w:spacing w:after="120" w:line="276" w:lineRule="auto"/>
      </w:pPr>
      <w:r>
        <w:rPr>
          <w:i w:val="0"/>
        </w:rPr>
        <w:t>Projemiz, üniversitemizin tüm fakültelerinde (Mühendislik, Bilişim, Güzel Sanatlar, Eğitim Bilimleri, Sosyal Bilimler vb.) eğitim gören 47.000'den fazla öğrencimizin tamamına hitap eden ortak bir yapay zeka okuryazarlığı hamlesidir. Amacımız, öğrencilerin alanları ne olursa olsun yapay zekayı bir tüketim aracı olarak değil, kendi disiplinlerinde analitik düşünme, kod okuma ve mikro-üretkenlik kaldıracı olarak konumlandırmalarını sağlamaktır.</w:t>
      </w:r>
    </w:p>
    <w:p>
      <w:pPr>
        <w:spacing w:after="120" w:line="276" w:lineRule="auto"/>
      </w:pPr>
      <w:r>
        <w:rPr>
          <w:i w:val="0"/>
        </w:rPr>
        <w:t>Bu vizyon doğrultusunda projemiz iki aşamalı olarak yapılandırılmıştır:</w:t>
        <w:br/>
        <w:t>1. Ortak Çekirdek Modülü: Tüm bölümler için temel yapay zeka okuryazarlığı, Microsoft Copilot entegrasyonu ve kod yazma değil, "kod okuma ve mantık anlama" süreçleri.</w:t>
        <w:br/>
        <w:t>2. Alan Bazlı İleri Seviye Modülü: Bilişim ve Mühendislik fakülteleri için gerçek zamanlı yazılım geliştirme, hata ayıklama (debug) ve GitHub Copilot / VS Code ekosistemlerinin derinlemesine kullanımı.</w:t>
      </w:r>
    </w:p>
    <w:p>
      <w:pPr>
        <w:spacing w:after="120" w:line="276" w:lineRule="auto"/>
      </w:pPr>
      <w:r>
        <w:rPr>
          <w:i w:val="0"/>
        </w:rPr>
        <w:t>ÇÖMÜ olarak, kurumsal bilgi işlem altyapımızda Microsoft ekosistemini aktif olarak kullanmaktayız. Öğrencilerimizin kurumsal e-posta adresleri üzerinden Microsoft Copilot ve GitHub Eğitim paketlerine güvenli, kapalı devre ve regülasyonlara uygun şekilde erişebilmesi projemizin teknik sürdürülebilirliği için kritik önem taşımaktadır. Microsoft'un yazılım dünyasındaki tartışmasız liderliği ve yapay zeka araçlarını Visual Studio gibi geliştirme ortamlarına kusursuz entegre etme kabiliyeti, projemizin hedefleriyle birebir örtüşmektedir.</w:t>
      </w:r>
    </w:p>
    <w:p>
      <w:pPr>
        <w:spacing w:after="120" w:line="276" w:lineRule="auto"/>
      </w:pPr>
      <w:r>
        <w:rPr>
          <w:i w:val="0"/>
        </w:rPr>
        <w:t>Bu doğrultuda, Microsoft Türkiye'den beklentilerimiz ve iş birliği taleplerimiz şu şekildedir:</w:t>
        <w:br/>
        <w:t>• "Go to Ant" projesi pilot aşaması ve genel yaygınlaştırma sürecinde (47.000+ öğrenci ölçeği göz önüne alınarak) akademik lisanslama, kurumsal Copilot kotaları ve erişim kolaylıkları sağlanması,</w:t>
        <w:br/>
        <w:t>• Yapay zeka ile entegre yazılım geliştirme modülümüz için GitHub Copilot akademik destek mekanizmalarının aktifleştirilmesi,</w:t>
        <w:br/>
        <w:t>• Projeyi yönetecek 10-15 kişilik akademik ve teknik çekirdek ekibimize altyapı entegrasyonu sürecinde rehberlik sunulması.</w:t>
      </w:r>
    </w:p>
    <w:p>
      <w:pPr>
        <w:spacing w:after="120" w:line="276" w:lineRule="auto"/>
      </w:pPr>
      <w:r>
        <w:rPr>
          <w:i w:val="0"/>
        </w:rPr>
        <w:t>Yükseköğretimde yapay zekanın çok disiplinli kullanımına dair Türkiye'deki bu en kapsamlı modelde Microsoft'u yanımızda görmekten büyük memnuniyet duyacağız. Konuyla ilgili detaylı sunumumuzu paylaşmak ve olası iş birliği modellerini değerlendirmek üzere çevrim içi bir toplantı organize etmeyi arzu ederiz.</w:t>
        <w:br/>
        <w:br/>
        <w:t>Değerli değerlendirmeleriniz için teşekkür ederim.</w:t>
        <w:br/>
        <w:br/>
        <w:t>Saygılarımla,</w:t>
      </w:r>
    </w:p>
    <w:p>
      <w:pPr>
        <w:spacing w:after="120" w:line="276" w:lineRule="auto"/>
      </w:pPr>
      <w:r>
        <w:rPr>
          <w:i w:val="0"/>
        </w:rPr>
        <w:t>[Adınız Soyadınız]</w:t>
        <w:br/>
        <w:t>[Unvanınız / Göreviniz]</w:t>
        <w:br/>
        <w:t>Çanakkale Onsekiz Mart Üniversitesi (ÇÖMÜ)</w:t>
        <w:br/>
        <w:t>[E-posta Adresiniz] | [Telefon Numaranız]</w:t>
      </w:r>
    </w:p>
    <w:p>
      <w:r>
        <w:br w:type="page"/>
      </w:r>
    </w:p>
    <w:p>
      <w:pPr>
        <w:keepNext/>
        <w:spacing w:before="280" w:after="80"/>
      </w:pPr>
      <w:r>
        <w:rPr>
          <w:rFonts w:ascii="Arial" w:hAnsi="Arial"/>
          <w:b/>
          <w:color w:val="4A777A"/>
          <w:sz w:val="28"/>
        </w:rPr>
        <w:t>1.2 Microsoft Institutional Cooperation Request Letter (English)</w:t>
      </w:r>
    </w:p>
    <w:p>
      <w:pPr>
        <w:spacing w:after="120" w:line="276" w:lineRule="auto"/>
      </w:pPr>
      <w:r>
        <w:rPr>
          <w:i w:val="0"/>
        </w:rPr>
        <w:t>Subject: Collaboration Proposal for AI Literacy &amp; Enterprise Integration - Çanakkale Onsekiz Mart University (ÇÖMÜ) "Go to Ant" Project</w:t>
      </w:r>
    </w:p>
    <w:p>
      <w:pPr>
        <w:spacing w:after="120" w:line="276" w:lineRule="auto"/>
      </w:pPr>
      <w:r>
        <w:rPr>
          <w:i w:val="0"/>
        </w:rPr>
        <w:t>To: Microsoft Education &amp; Academic Programs Department</w:t>
      </w:r>
    </w:p>
    <w:p>
      <w:pPr>
        <w:spacing w:after="120" w:line="276" w:lineRule="auto"/>
      </w:pPr>
      <w:r>
        <w:rPr>
          <w:i w:val="0"/>
        </w:rPr>
        <w:t>Dear Microsoft Team,</w:t>
        <w:br/>
        <w:br/>
        <w:t>I am writing to propose a strategic institutional collaboration between Microsoft and Çanakkale Onsekiz Mart University (ÇÖMÜ), one of the prominent state universities in Türkiye, for our pioneering higher education initiative named "Go to Ant" (Micro-AI Implementation).</w:t>
      </w:r>
    </w:p>
    <w:p>
      <w:pPr>
        <w:spacing w:after="120" w:line="276" w:lineRule="auto"/>
      </w:pPr>
      <w:r>
        <w:rPr>
          <w:i w:val="0"/>
        </w:rPr>
        <w:t>Our project establishes a comprehensive AI literacy framework designed to encompass our entire student body of 47,000+ students. Across all disciplines—ranging from Engineering and Computing to Fine Arts, Education, and Social Sciences—we aim to empower students to deploy AI not just as a generic chat interface, but as an analytical thinking, code-comprehension, and micro-productivity tool tailored to their fields.</w:t>
      </w:r>
    </w:p>
    <w:p>
      <w:pPr>
        <w:spacing w:after="120" w:line="276" w:lineRule="auto"/>
      </w:pPr>
      <w:r>
        <w:rPr>
          <w:i w:val="0"/>
        </w:rPr>
        <w:t>The "Go to Ant" curriculum is structured in two distinct phases:</w:t>
        <w:br/>
        <w:t>1. Common Core Module: Foundational AI literacy for all departments, focusing heavily on Microsoft Copilot integration and "code reading/logic understanding" rather than structural code writing.</w:t>
        <w:br/>
        <w:t>2. Discipline-Specific Advanced Module: Production-ready software development, autonomous debugging, and deep ecosystem integration utilizing GitHub Copilot and Visual Studio Code for our Computing and Engineering faculties.</w:t>
      </w:r>
    </w:p>
    <w:p>
      <w:pPr>
        <w:spacing w:after="120" w:line="276" w:lineRule="auto"/>
      </w:pPr>
      <w:r>
        <w:rPr>
          <w:i w:val="0"/>
        </w:rPr>
        <w:t>As ÇÖMÜ already runs an institutional Microsoft environment, enabling a secure, closed-loop, and policy-compliant AI learning space via students' corporate credentials is vital for our scalability. Microsoft's undisputed leadership in the developer ecosystem and its seamless deployment of LLMs inside enterprise environments make your platform the ideal foundation for our project's vision.</w:t>
      </w:r>
    </w:p>
    <w:p>
      <w:pPr>
        <w:spacing w:after="120" w:line="276" w:lineRule="auto"/>
      </w:pPr>
      <w:r>
        <w:rPr>
          <w:i w:val="0"/>
        </w:rPr>
        <w:t>To successfully initiate our rollout, we would like to explore opportunities for cooperation regarding:</w:t>
        <w:br/>
        <w:t>• Academic framework licensing and flexible Copilot quota provisions tailored to our potential scale of 47,000+ students under academic infrastructure models,</w:t>
        <w:br/>
        <w:t>• Activating dedicated GitHub Copilot educational pathways and resource support for our advanced software development tiers,</w:t>
        <w:br/>
        <w:t>• Providing baseline technical orientation or documentation support for our core management team of 10-15 faculty members and IT experts.</w:t>
      </w:r>
    </w:p>
    <w:p>
      <w:pPr>
        <w:spacing w:after="120" w:line="276" w:lineRule="auto"/>
      </w:pPr>
      <w:r>
        <w:rPr>
          <w:i w:val="0"/>
        </w:rPr>
        <w:t>We believe this visionary framework will set a new benchmark for multi-disciplinary AI integration in regional higher education, and we would be thrilled to have Microsoft as our strategic partner. We welcome the opportunity to schedule a brief online meeting to present our comprehensive roadmap.</w:t>
        <w:br/>
        <w:br/>
        <w:t>Thank you for your time, consideration, and leadership in empowering education through AI.</w:t>
        <w:br/>
        <w:br/>
        <w:t>Sincerely,</w:t>
      </w:r>
    </w:p>
    <w:p>
      <w:pPr>
        <w:spacing w:after="120" w:line="276" w:lineRule="auto"/>
      </w:pPr>
      <w:r>
        <w:rPr>
          <w:i w:val="0"/>
        </w:rPr>
        <w:t>[Your Name &amp; Surname]</w:t>
        <w:br/>
        <w:t>[Your Title / Academic Rank]</w:t>
        <w:br/>
        <w:t>Çanakkale Onsekiz Mart University (ÇÖMÜ)</w:t>
        <w:br/>
        <w:t>[Your Email Address] | [Your Phone Number]</w:t>
      </w:r>
    </w:p>
    <w:p>
      <w:r>
        <w:br w:type="page"/>
      </w:r>
    </w:p>
    <w:p>
      <w:pPr>
        <w:keepNext/>
        <w:spacing w:before="360" w:after="120"/>
      </w:pPr>
      <w:r>
        <w:rPr>
          <w:rFonts w:ascii="Arial" w:hAnsi="Arial"/>
          <w:b/>
          <w:color w:val="1B365D"/>
          <w:sz w:val="36"/>
        </w:rPr>
        <w:t>BÖLÜM 2: YAPAY ZEKA İLE İLK TANIŞMA VE KOD OKUMA</w:t>
      </w:r>
    </w:p>
    <w:p>
      <w:pPr>
        <w:keepNext/>
        <w:spacing w:before="280" w:after="80"/>
      </w:pPr>
      <w:r>
        <w:rPr>
          <w:rFonts w:ascii="Arial" w:hAnsi="Arial"/>
          <w:b/>
          <w:color w:val="4A777A"/>
          <w:sz w:val="28"/>
        </w:rPr>
        <w:t>4 Haftalık Pilot Uygulama Ders Müfredatı ve Uygulama Rehberi</w:t>
      </w:r>
    </w:p>
    <w:p>
      <w:pPr>
        <w:spacing w:after="120" w:line="276" w:lineRule="auto"/>
      </w:pPr>
      <w:r>
        <w:rPr>
          <w:i w:val="0"/>
        </w:rPr>
        <w:t>Bu müfredat, "Go to Ant" projesinin ilk aşaması olan 'Ortak Çekirdek' modülü için tasarlanmıştır. Derslerin temel amacı öğrencilere sıfırdan kod yazdırmak değil; yapay zekayı doğru yönlendirmeyi (Prompting), üretilen kodun mantığını okuyabilmeyi ve günlük hayattaki mikro problemleri çözebilmeyi öğretmektir.</w:t>
      </w:r>
    </w:p>
    <w:p>
      <w:pPr>
        <w:keepNext/>
        <w:spacing w:before="280" w:after="80"/>
      </w:pPr>
      <w:r>
        <w:rPr>
          <w:rFonts w:ascii="Arial" w:hAnsi="Arial"/>
          <w:b/>
          <w:color w:val="4A777A"/>
          <w:sz w:val="28"/>
        </w:rPr>
        <w:t>Hafta 1: Yapay Zeka Ekosistemine Giriş ve İlk Mikro Temas</w:t>
      </w:r>
    </w:p>
    <w:p>
      <w:pPr>
        <w:spacing w:after="120" w:line="276" w:lineRule="auto"/>
      </w:pPr>
      <w:r>
        <w:rPr>
          <w:i w:val="0"/>
        </w:rPr>
        <w:t>**Dersin Amacı:** Öğrencilerin yapay zeka arayüzleri (Claude, Microsoft Copilot) ile tanışması, temel prompting mantığını anlaması ve yapay zekayı bir 'düşünme ortağı' olarak konumlandırması.</w:t>
      </w:r>
    </w:p>
    <w:p>
      <w:pPr>
        <w:spacing w:after="120" w:line="276" w:lineRule="auto"/>
      </w:pPr>
      <w:r>
        <w:rPr>
          <w:i w:val="0"/>
        </w:rPr>
        <w:t>**Teorik İçerik (45 Dk):** Büyük Dil Modelleri (LLM) nasıl çalışır? Yapay zeka neden hata yapabilir? (Halüsinasyon kavramı). Doğru ve net talimat vermenin (Prompt Engineering) altın kuralları: Rol, Bağlam, Görev ve Çıktı Formatı.</w:t>
      </w:r>
    </w:p>
    <w:p>
      <w:pPr>
        <w:spacing w:after="120" w:line="276" w:lineRule="auto"/>
      </w:pPr>
      <w:r>
        <w:rPr>
          <w:i w:val="0"/>
        </w:rPr>
        <w:t>**Pratik Uygulama ve Laboratuvar (45 Dk):**</w:t>
      </w:r>
    </w:p>
    <w:p>
      <w:pPr>
        <w:spacing w:after="120" w:line="276" w:lineRule="auto"/>
      </w:pPr>
      <w:r>
        <w:rPr>
          <w:i/>
        </w:rPr>
        <w:t>Öğrenciler Microsoft Copilot ve Claude arayüzlerinde kurumsal hesaplarıyla oturum açarlar. Aşağıdaki mikro senaryoyu gerçekleştirirler:</w:t>
      </w:r>
    </w:p>
    <w:tbl>
      <w:tblPr>
        <w:tblW w:type="auto" w:w="0"/>
        <w:tblLayout w:type="fixed"/>
        <w:tblLook w:firstColumn="1" w:firstRow="1" w:lastColumn="0" w:lastRow="0" w:noHBand="0" w:noVBand="1" w:val="04A0"/>
      </w:tblPr>
      <w:tblGrid>
        <w:gridCol w:w="9360"/>
      </w:tblGrid>
      <w:tr>
        <w:tc>
          <w:tcPr>
            <w:tcW w:type="dxa" w:w="9360"/>
            <w:shd w:fill="F4F6F8"/>
            <w:tcMar>
              <w:top w:w="150" w:type="dxa"/>
              <w:bottom w:w="150" w:type="dxa"/>
              <w:left w:w="200" w:type="dxa"/>
              <w:right w:w="200" w:type="dxa"/>
            </w:tcMar>
            <w:tcBorders>
              <w:left w:val="single" w:sz="24" w:space="0" w:color="1B365D"/>
              <w:top w:val="none"/>
              <w:bottom w:val="none"/>
              <w:right w:val="none"/>
            </w:tcBorders>
          </w:tcPr>
          <w:p>
            <w:pPr>
              <w:spacing w:after="0" w:line="276" w:lineRule="auto"/>
            </w:pPr>
            <w:r>
              <w:rPr>
                <w:b/>
                <w:color w:val="1B365D"/>
                <w:sz w:val="22"/>
              </w:rPr>
              <w:t>Uygulama İstemi (Prompt 1.1):</w:t>
              <w:br/>
            </w:r>
            <w:r>
              <w:rPr>
                <w:sz w:val="21"/>
              </w:rPr>
              <w:t>Rol: Kıdemli bir eğitim danışmanı ol.</w:t>
              <w:br/>
              <w:t>Bağlam: Ben ÇÖMÜ'de [Öğrencinin Kendi Bölümü] okuyan bir birinci sınıf öğrencisiyim.</w:t>
              <w:br/>
              <w:t>Görev: Bu dönem göreceğim derslerde başarılı olabilmem için bana haftalık ve nokta atışı bir çalışma stratejisi hazırla.</w:t>
              <w:br/>
              <w:t>Format: Tablo halinde, maddelerle ve motive edici bir dille yaz.</w:t>
            </w:r>
          </w:p>
        </w:tc>
      </w:tr>
    </w:tbl>
    <w:p>
      <w:pPr>
        <w:spacing w:after="120"/>
      </w:pPr>
    </w:p>
    <w:p>
      <w:pPr>
        <w:keepNext/>
        <w:spacing w:before="280" w:after="80"/>
      </w:pPr>
      <w:r>
        <w:rPr>
          <w:rFonts w:ascii="Arial" w:hAnsi="Arial"/>
          <w:b/>
          <w:color w:val="4A777A"/>
          <w:sz w:val="28"/>
        </w:rPr>
        <w:t>Hafta 2: Mikro Kod Okuryazarlığı ve Mantık Analizi</w:t>
      </w:r>
    </w:p>
    <w:p>
      <w:pPr>
        <w:spacing w:after="120" w:line="276" w:lineRule="auto"/>
      </w:pPr>
      <w:r>
        <w:rPr>
          <w:i w:val="0"/>
        </w:rPr>
        <w:t>**Dersin Amacı:** Hiç kodlama bilmeyen bir öğrencinin, yapay zeka tarafından üretilen temel bir kod bloğunun (HTML/CSS veya Python) algoritma mantığını okuyabilmesi ve anlayabilmesi.</w:t>
      </w:r>
    </w:p>
    <w:p>
      <w:pPr>
        <w:spacing w:after="120" w:line="276" w:lineRule="auto"/>
      </w:pPr>
      <w:r>
        <w:rPr>
          <w:i w:val="0"/>
        </w:rPr>
        <w:t>**Teorik İçerik (45 Dk):** Algoritma nedir? Kodlama dilleri insan diliyle nasıl köprü kurar? Bir kod satırının anatomisi (Değişkenler, Koşullu Durumlar - If/Else, Döngüler). Kodu yazmak değil, mantığını okumak neden daha önemlidir?</w:t>
      </w:r>
    </w:p>
    <w:p>
      <w:pPr>
        <w:spacing w:after="120" w:line="276" w:lineRule="auto"/>
      </w:pPr>
      <w:r>
        <w:rPr>
          <w:i w:val="0"/>
        </w:rPr>
        <w:t>**Pratik Uygulama ve Laboratuvar (45 Dk):**</w:t>
      </w:r>
    </w:p>
    <w:p>
      <w:pPr>
        <w:spacing w:after="120" w:line="276" w:lineRule="auto"/>
      </w:pPr>
      <w:r>
        <w:rPr>
          <w:i/>
        </w:rPr>
        <w:t>Öğrenciler yapay zekaya basit bir web arayüzü kodu ürettirir ve yapay zekadan bu kodun mantığını satır satır açıklamasını ister:</w:t>
      </w:r>
    </w:p>
    <w:tbl>
      <w:tblPr>
        <w:tblW w:type="auto" w:w="0"/>
        <w:tblLayout w:type="fixed"/>
        <w:tblLook w:firstColumn="1" w:firstRow="1" w:lastColumn="0" w:lastRow="0" w:noHBand="0" w:noVBand="1" w:val="04A0"/>
      </w:tblPr>
      <w:tblGrid>
        <w:gridCol w:w="9360"/>
      </w:tblGrid>
      <w:tr>
        <w:tc>
          <w:tcPr>
            <w:tcW w:type="dxa" w:w="9360"/>
            <w:shd w:fill="F4F6F8"/>
            <w:tcMar>
              <w:top w:w="150" w:type="dxa"/>
              <w:bottom w:w="150" w:type="dxa"/>
              <w:left w:w="200" w:type="dxa"/>
              <w:right w:w="200" w:type="dxa"/>
            </w:tcMar>
            <w:tcBorders>
              <w:left w:val="single" w:sz="24" w:space="0" w:color="1B365D"/>
              <w:top w:val="none"/>
              <w:bottom w:val="none"/>
              <w:right w:val="none"/>
            </w:tcBorders>
          </w:tcPr>
          <w:p>
            <w:pPr>
              <w:spacing w:after="0" w:line="276" w:lineRule="auto"/>
            </w:pPr>
            <w:r>
              <w:rPr>
                <w:b/>
                <w:color w:val="1B365D"/>
                <w:sz w:val="22"/>
              </w:rPr>
              <w:t>Uygulama İstemi (Prompt 2.1):</w:t>
              <w:br/>
            </w:r>
            <w:r>
              <w:rPr>
                <w:sz w:val="21"/>
              </w:rPr>
              <w:t>İstem: 'Bana üzerinde bir buton olan, butona basıldığında arka plan rengi rastgele değişen çok basit bir HTML ve JavaScript kodu yaz. Ancak bunu bana hiç kodlama bilmeyen bir Güzel Sanatlar öğrencisine anlatır gibi, her satırın mantığını Türkçe yorumlayarak açıkla. Kodun içindeki yapı taşlarını günlük hayattan örneklerle bağdaştır.'</w:t>
              <w:br/>
              <w:br/>
              <w:t>Ödev Çıktısı: Öğrenci kodun çıktısını tarayıcıda test eder ve yapay zekanın yaptığı satır açıklamalarını kendi cümleleriyle rapora döker.</w:t>
            </w:r>
          </w:p>
        </w:tc>
      </w:tr>
    </w:tbl>
    <w:p>
      <w:pPr>
        <w:spacing w:after="120"/>
      </w:pPr>
    </w:p>
    <w:p>
      <w:pPr>
        <w:keepNext/>
        <w:spacing w:before="280" w:after="80"/>
      </w:pPr>
      <w:r>
        <w:rPr>
          <w:rFonts w:ascii="Arial" w:hAnsi="Arial"/>
          <w:b/>
          <w:color w:val="4A777A"/>
          <w:sz w:val="28"/>
        </w:rPr>
        <w:t>Hafta 3: Microsoft Copilot ile Veri İşleme ve Mikro Otomasyon</w:t>
      </w:r>
    </w:p>
    <w:p>
      <w:pPr>
        <w:spacing w:after="120" w:line="276" w:lineRule="auto"/>
      </w:pPr>
      <w:r>
        <w:rPr>
          <w:i w:val="0"/>
        </w:rPr>
        <w:t>**Dersin Amacı:** Öğrencilerin Microsoft Copilot'u kullanarak yapılandırılmamış metin verilerini düzenlemesi, analiz etmesi ve Excel/Tablo mantığıyla mikro düzeyde işleyebilmesi.</w:t>
      </w:r>
    </w:p>
    <w:p>
      <w:pPr>
        <w:spacing w:after="120" w:line="276" w:lineRule="auto"/>
      </w:pPr>
      <w:r>
        <w:rPr>
          <w:i w:val="0"/>
        </w:rPr>
        <w:t>**Teorik İçerik (45 Dk):** Yapay zeka ile veri analitiği. Büyük metin yığınlarından anlamlı bilgi çıkarma (Bilgi Çıkarımı - Information Extraction). Excel formülleri ve makroların yapay zekaya mikro komutlarla yazdırılması.</w:t>
      </w:r>
    </w:p>
    <w:p>
      <w:pPr>
        <w:spacing w:after="120" w:line="276" w:lineRule="auto"/>
      </w:pPr>
      <w:r>
        <w:rPr>
          <w:i w:val="0"/>
        </w:rPr>
        <w:t>**Pratik Uygulama ve Laboratuvar (45 Dk):**</w:t>
      </w:r>
    </w:p>
    <w:p>
      <w:pPr>
        <w:spacing w:after="120" w:line="276" w:lineRule="auto"/>
      </w:pPr>
      <w:r>
        <w:rPr>
          <w:i/>
        </w:rPr>
        <w:t>Öğrencilere karışık ve biçimlendirilmemiş bir kütüphane kitap listesi veya öğrenci anketi metni verilir. Copilot yardımıyla bu veriyi analiz ederler:</w:t>
      </w:r>
    </w:p>
    <w:tbl>
      <w:tblPr>
        <w:tblW w:type="auto" w:w="0"/>
        <w:tblLayout w:type="fixed"/>
        <w:tblLook w:firstColumn="1" w:firstRow="1" w:lastColumn="0" w:lastRow="0" w:noHBand="0" w:noVBand="1" w:val="04A0"/>
      </w:tblPr>
      <w:tblGrid>
        <w:gridCol w:w="9360"/>
      </w:tblGrid>
      <w:tr>
        <w:tc>
          <w:tcPr>
            <w:tcW w:type="dxa" w:w="9360"/>
            <w:shd w:fill="F4F6F8"/>
            <w:tcMar>
              <w:top w:w="150" w:type="dxa"/>
              <w:bottom w:w="150" w:type="dxa"/>
              <w:left w:w="200" w:type="dxa"/>
              <w:right w:w="200" w:type="dxa"/>
            </w:tcMar>
            <w:tcBorders>
              <w:left w:val="single" w:sz="24" w:space="0" w:color="1B365D"/>
              <w:top w:val="none"/>
              <w:bottom w:val="none"/>
              <w:right w:val="none"/>
            </w:tcBorders>
          </w:tcPr>
          <w:p>
            <w:pPr>
              <w:spacing w:after="0" w:line="276" w:lineRule="auto"/>
            </w:pPr>
            <w:r>
              <w:rPr>
                <w:b/>
                <w:color w:val="1B365D"/>
                <w:sz w:val="22"/>
              </w:rPr>
              <w:t>Uygulama İstemi (Prompt 3.1):</w:t>
              <w:br/>
            </w:r>
            <w:r>
              <w:rPr>
                <w:sz w:val="21"/>
              </w:rPr>
              <w:t>İstem: 'Sana aşağıda verdiğim karmaşık metindeki kitap isimlerini, yazarlarını ve yayın yıllarını ayıkla. Bunları hatasız bir Excel tablosuna dönüştürebilmem için virgülle ayrılmış (CSV) formata getir. Ayrıca, bana bu listedeki en eski kitabı bulmak için kullanabileceğim Excel formülünü yaz ve formülün mantığını açıkla.'</w:t>
              <w:br/>
              <w:br/>
              <w:t>Veri Girişi: [Öğretim elemanı tarafından sağlanan 20 satırlık karmaşık metin verisi]</w:t>
            </w:r>
          </w:p>
        </w:tc>
      </w:tr>
    </w:tbl>
    <w:p>
      <w:pPr>
        <w:spacing w:after="120"/>
      </w:pPr>
    </w:p>
    <w:p>
      <w:pPr>
        <w:keepNext/>
        <w:spacing w:before="280" w:after="80"/>
      </w:pPr>
      <w:r>
        <w:rPr>
          <w:rFonts w:ascii="Arial" w:hAnsi="Arial"/>
          <w:b/>
          <w:color w:val="4A777A"/>
          <w:sz w:val="28"/>
        </w:rPr>
        <w:t>Hafta 4: Proje Entegrasyonu ve Koloni Gücü (Kapanış)</w:t>
      </w:r>
    </w:p>
    <w:p>
      <w:pPr>
        <w:spacing w:after="120" w:line="276" w:lineRule="auto"/>
      </w:pPr>
      <w:r>
        <w:rPr>
          <w:i w:val="0"/>
        </w:rPr>
        <w:t>**Dersin Amacı:** Karınca kolonisi felsefesine uygun olarak, öğrencilerin öğrendikleri mikro yapay zeka adımlarını birleştirerek kendi alanlarına ait küçük bir sorunu çözen bağımsız bir mikro-proje ortaya koyması.</w:t>
      </w:r>
    </w:p>
    <w:p>
      <w:pPr>
        <w:spacing w:after="120" w:line="276" w:lineRule="auto"/>
      </w:pPr>
      <w:r>
        <w:rPr>
          <w:i w:val="0"/>
        </w:rPr>
        <w:t>**Teorik İçerik (45 Dk):** 'Go to Ant' Felsefesi: Küçük yapay zeka adımları bir araya gelerek nasıl büyük bir iş akışı oluşturur? Yapay zeka ile proje sunumu hazırlama, çıktıları doğrulama (Fact-Checking) ve etik kullanım prensipleri.</w:t>
      </w:r>
    </w:p>
    <w:p>
      <w:pPr>
        <w:spacing w:after="120" w:line="276" w:lineRule="auto"/>
      </w:pPr>
      <w:r>
        <w:rPr>
          <w:i w:val="0"/>
        </w:rPr>
        <w:t>**Pratik Uygulama ve Laboratuvar (45 Dk):**</w:t>
      </w:r>
    </w:p>
    <w:p>
      <w:pPr>
        <w:spacing w:after="120" w:line="276" w:lineRule="auto"/>
      </w:pPr>
      <w:r>
        <w:rPr>
          <w:i/>
        </w:rPr>
        <w:t>Öğrenciler kendi bölümleriyle ilgili (Örn: Eğitim fakültesi için bir ders planı asistanı, Hukuk için dilekçe taslağı analizcisi vb.) bir mikro senaryo belirler.</w:t>
      </w:r>
    </w:p>
    <w:tbl>
      <w:tblPr>
        <w:tblW w:type="auto" w:w="0"/>
        <w:tblLayout w:type="fixed"/>
        <w:tblLook w:firstColumn="1" w:firstRow="1" w:lastColumn="0" w:lastRow="0" w:noHBand="0" w:noVBand="1" w:val="04A0"/>
      </w:tblPr>
      <w:tblGrid>
        <w:gridCol w:w="9360"/>
      </w:tblGrid>
      <w:tr>
        <w:tc>
          <w:tcPr>
            <w:tcW w:type="dxa" w:w="9360"/>
            <w:shd w:fill="F4F6F8"/>
            <w:tcMar>
              <w:top w:w="150" w:type="dxa"/>
              <w:bottom w:w="150" w:type="dxa"/>
              <w:left w:w="200" w:type="dxa"/>
              <w:right w:w="200" w:type="dxa"/>
            </w:tcMar>
            <w:tcBorders>
              <w:left w:val="single" w:sz="24" w:space="0" w:color="1B365D"/>
              <w:top w:val="none"/>
              <w:bottom w:val="none"/>
              <w:right w:val="none"/>
            </w:tcBorders>
          </w:tcPr>
          <w:p>
            <w:pPr>
              <w:spacing w:after="0" w:line="276" w:lineRule="auto"/>
            </w:pPr>
            <w:r>
              <w:rPr>
                <w:b/>
                <w:color w:val="1B365D"/>
                <w:sz w:val="22"/>
              </w:rPr>
              <w:t>Proje Çalışması:</w:t>
              <w:br/>
            </w:r>
            <w:r>
              <w:rPr>
                <w:sz w:val="21"/>
              </w:rPr>
              <w:t>Görev: Öğrenci, yapay zeka arayüzünü kullanarak kendi alanındaki bir problemi çözer. Yapay zekaya ürettirdiği kod, şablon veya veri analizini içeren 2 sayfalık bir 'Mikro Kullanım Çıktı Raporu' hazırlar.</w:t>
              <w:br/>
              <w:t>Değerlendirme: Öğrenciler ürettikleri sonuçları değil, yapay zekayı nasıl yönlendirdiklerini (Prompt geçmişlerini) ve kod/mantık hatalarını nasıl okuyup düzelttiklerini sunarlar.</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