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/>
        <w:jc w:val="right"/>
      </w:pPr>
      <w:r>
        <w:rPr>
          <w:sz w:val="22"/>
          <w:szCs w:val="22"/>
        </w:rPr>
        <w:t xml:space="preserve">Çanakkale, Turkey — [Date]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Anthropic</w:t>
      </w:r>
    </w:p>
    <w:p>
      <w:pPr>
        <w:spacing w:after="100"/>
      </w:pPr>
      <w:r>
        <w:rPr>
          <w:sz w:val="22"/>
          <w:szCs w:val="22"/>
        </w:rPr>
        <w:t xml:space="preserve">Education Team</w:t>
      </w:r>
    </w:p>
    <w:p>
      <w:pPr>
        <w:spacing w:after="250"/>
      </w:pPr>
      <w:r>
        <w:rPr>
          <w:i/>
          <w:iCs/>
          <w:color w:val="5F6E68"/>
          <w:sz w:val="20"/>
          <w:szCs w:val="20"/>
        </w:rPr>
        <w:t xml:space="preserve">Submitted via: claude.com/contact-sales/education-plan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Subject: Institutional Inquiry — Claude for Education for Çanakkale Onsekiz Mart University</w:t>
      </w:r>
    </w:p>
    <w:p>
      <w:pPr>
        <w:spacing w:after="150"/>
      </w:pPr>
      <w:r>
        <w:rPr>
          <w:sz w:val="22"/>
          <w:szCs w:val="22"/>
        </w:rPr>
        <w:t xml:space="preserve">Dear Anthropic Education Team,</w:t>
      </w:r>
    </w:p>
    <w:p>
      <w:pPr>
        <w:spacing w:after="150"/>
      </w:pPr>
      <w:r>
        <w:rPr>
          <w:sz w:val="22"/>
          <w:szCs w:val="22"/>
        </w:rPr>
        <w:t xml:space="preserve">I am writing on behalf of Çanakkale Onsekiz Mart University (ÇÖMÜ) to request information about Claude for Education and to begin the process of a potential institutional partnership.</w:t>
      </w:r>
    </w:p>
    <w:p>
      <w:pPr>
        <w:spacing w:after="150"/>
      </w:pPr>
      <w:r>
        <w:rPr>
          <w:sz w:val="22"/>
          <w:szCs w:val="22"/>
        </w:rPr>
        <w:t xml:space="preserve">We are launching a university-wide initiative called "Go to Ant" under the course "Mikro Yapay Zekanın Kullanımı" (Use of Micro AI), open to students from every faculty — from Fine Arts to Education Sciences. The program follows a common-core-plus-track model: all students complete a foundational AI literacy module, after which Engineering and Computer Science students may progress to an advanced, hands-on technical track. In a planned second phase, we intend to extend the initiative into a citywide collaboration network involving local wind-energy manufacturers, industrial enterprises, municipalities, and civil-society organizations in Çanakkale.</w:t>
      </w:r>
    </w:p>
    <w:p>
      <w:pPr>
        <w:spacing w:after="150"/>
      </w:pPr>
      <w:r>
        <w:rPr>
          <w:sz w:val="22"/>
          <w:szCs w:val="22"/>
        </w:rPr>
        <w:t xml:space="preserve">We are planning a phased rollout: access would first be granted to a core team of approximately 10-15 people (IT/administrative staff and academic coordinators) who will manage licensing, security policy, and onboarding. This would be followed by a pilot with our Faculty of Informatics in early September, then a rapid expansion across the university's roughly 47,000 students as the program matures.</w:t>
      </w:r>
    </w:p>
    <w:p>
      <w:pPr>
        <w:spacing w:after="150"/>
      </w:pPr>
      <w:r>
        <w:rPr>
          <w:sz w:val="22"/>
          <w:szCs w:val="22"/>
        </w:rPr>
        <w:t xml:space="preserve">Because the course will run online and within a controlled environment, data security and institutional access control are priorities for us. We would like both faculty and students to be included under a single, centrally managed, university-sponsored account.</w:t>
      </w:r>
    </w:p>
    <w:p>
      <w:pPr>
        <w:spacing w:after="150"/>
      </w:pPr>
      <w:r>
        <w:rPr>
          <w:sz w:val="22"/>
          <w:szCs w:val="22"/>
        </w:rPr>
        <w:t xml:space="preserve">Specifically, we would appreciate information on the following: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Pricing structure for a phased rollout — an initial 10-15 person core team, then a several-hundred-person faculty pilot, scaling toward our full institution of approximately 47,000 students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What the Education plan includes — Claude Chat, Claude Code, and Claude Cowork access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 security, access control, and options for use within a restricted/closed online environment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onboarding process for including both faculty and students under one institutional account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Recommended next steps and typical timeline for institutions beginning this process</w:t>
      </w:r>
    </w:p>
    <w:p>
      <w:pPr>
        <w:spacing w:after="200" w:before="200"/>
      </w:pPr>
      <w:r>
        <w:rPr>
          <w:sz w:val="22"/>
          <w:szCs w:val="22"/>
        </w:rPr>
        <w:t xml:space="preserve">As we are aiming to launch the pilot in early September, we would greatly appreciate a prompt response and the opportunity to schedule an introductory call at your earliest convenience.</w:t>
      </w:r>
    </w:p>
    <w:p>
      <w:pPr>
        <w:spacing w:after="150"/>
      </w:pPr>
      <w:r>
        <w:rPr>
          <w:sz w:val="22"/>
          <w:szCs w:val="22"/>
        </w:rPr>
        <w:t xml:space="preserve">Thank you for your time and consideration. We look forward to hearing from you.</w:t>
      </w:r>
    </w:p>
    <w:p>
      <w:pPr>
        <w:spacing w:after="100" w:before="400"/>
      </w:pPr>
      <w:r>
        <w:rPr>
          <w:sz w:val="22"/>
          <w:szCs w:val="22"/>
        </w:rPr>
        <w:t xml:space="preserve">Sincerely,</w:t>
      </w:r>
    </w:p>
    <w:p>
      <w:pPr>
        <w:spacing w:after="50"/>
      </w:pPr>
      <w:r>
        <w:rPr>
          <w:sz w:val="22"/>
          <w:szCs w:val="22"/>
        </w:rPr>
        <w:t xml:space="preserve">[Full Name]</w:t>
      </w:r>
    </w:p>
    <w:p>
      <w:pPr>
        <w:spacing w:after="50"/>
      </w:pPr>
      <w:r>
        <w:rPr>
          <w:sz w:val="22"/>
          <w:szCs w:val="22"/>
        </w:rPr>
        <w:t xml:space="preserve">[Title / Department]</w:t>
      </w:r>
    </w:p>
    <w:p>
      <w:pPr>
        <w:spacing w:after="50"/>
      </w:pPr>
      <w:r>
        <w:rPr>
          <w:sz w:val="22"/>
          <w:szCs w:val="22"/>
        </w:rPr>
        <w:t xml:space="preserve">Çanakkale Onsekiz Mart University</w:t>
      </w:r>
    </w:p>
    <w:p>
      <w:r>
        <w:rPr>
          <w:sz w:val="22"/>
          <w:szCs w:val="22"/>
        </w:rPr>
        <w:t xml:space="preserve">[Email]  ·  [Phone]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2026-08-30T08:12:45.781Z</dcterms:created>
  <dcterms:modified xsi:type="dcterms:W3CDTF">2026-08-30T08:12:45.781Z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