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28DA9" w14:textId="77777777" w:rsidR="00454420" w:rsidRDefault="00454420">
      <w:pPr>
        <w:pStyle w:val="Textoindependiente"/>
        <w:ind w:left="567"/>
        <w:jc w:val="both"/>
        <w:rPr>
          <w:sz w:val="24"/>
          <w:szCs w:val="24"/>
        </w:rPr>
      </w:pPr>
    </w:p>
    <w:p w14:paraId="4FA15766" w14:textId="77777777" w:rsidR="00454420" w:rsidRDefault="00454420">
      <w:pPr>
        <w:pStyle w:val="Textoindependiente"/>
        <w:ind w:left="567"/>
        <w:jc w:val="both"/>
        <w:rPr>
          <w:sz w:val="24"/>
          <w:szCs w:val="24"/>
        </w:rPr>
      </w:pPr>
    </w:p>
    <w:p w14:paraId="7BA2B712" w14:textId="77777777" w:rsidR="00454420" w:rsidRDefault="00000000">
      <w:pPr>
        <w:ind w:lef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CARGO: Desarrollador DevOps</w:t>
      </w:r>
    </w:p>
    <w:p w14:paraId="2C5637A2" w14:textId="77777777" w:rsidR="00454420" w:rsidRDefault="00454420">
      <w:pPr>
        <w:pStyle w:val="Textoindependiente"/>
        <w:spacing w:before="3"/>
        <w:ind w:left="567"/>
        <w:jc w:val="center"/>
        <w:rPr>
          <w:b/>
          <w:sz w:val="24"/>
          <w:szCs w:val="24"/>
        </w:rPr>
      </w:pPr>
    </w:p>
    <w:p w14:paraId="02A112B4" w14:textId="338EC6CD" w:rsidR="00454420" w:rsidRDefault="00000000">
      <w:pPr>
        <w:tabs>
          <w:tab w:val="left" w:pos="2025"/>
          <w:tab w:val="left" w:pos="6387"/>
          <w:tab w:val="left" w:pos="8912"/>
        </w:tabs>
        <w:ind w:left="567" w:right="9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Nombres: </w:t>
      </w:r>
      <w:r w:rsidR="009C0F16">
        <w:rPr>
          <w:b/>
          <w:sz w:val="24"/>
          <w:szCs w:val="24"/>
        </w:rPr>
        <w:t>Yilder Nicolas Perdomo Valderrama</w:t>
      </w:r>
    </w:p>
    <w:p w14:paraId="7857367D" w14:textId="1C3A8444" w:rsidR="00454420" w:rsidRDefault="00000000">
      <w:pPr>
        <w:tabs>
          <w:tab w:val="left" w:pos="3009"/>
          <w:tab w:val="left" w:pos="9896"/>
        </w:tabs>
        <w:spacing w:before="93"/>
        <w:ind w:left="567" w:right="981"/>
        <w:rPr>
          <w:b/>
          <w:sz w:val="24"/>
          <w:szCs w:val="24"/>
          <w:shd w:val="clear" w:color="auto" w:fill="BEBEBE"/>
        </w:rPr>
      </w:pPr>
      <w:r>
        <w:rPr>
          <w:b/>
          <w:sz w:val="24"/>
          <w:szCs w:val="24"/>
        </w:rPr>
        <w:t xml:space="preserve">Fecha: </w:t>
      </w:r>
      <w:r w:rsidR="009C0F16">
        <w:rPr>
          <w:b/>
          <w:sz w:val="24"/>
          <w:szCs w:val="24"/>
        </w:rPr>
        <w:t>10/06/2024</w:t>
      </w:r>
    </w:p>
    <w:p w14:paraId="44D254F8" w14:textId="77777777" w:rsidR="00454420" w:rsidRDefault="00454420">
      <w:pPr>
        <w:tabs>
          <w:tab w:val="left" w:pos="3009"/>
          <w:tab w:val="left" w:pos="9896"/>
        </w:tabs>
        <w:spacing w:before="93"/>
        <w:ind w:left="567" w:right="981"/>
        <w:jc w:val="center"/>
        <w:rPr>
          <w:b/>
          <w:sz w:val="24"/>
          <w:szCs w:val="24"/>
          <w:shd w:val="clear" w:color="auto" w:fill="BEBEBE"/>
        </w:rPr>
      </w:pPr>
    </w:p>
    <w:p w14:paraId="54128CBA" w14:textId="77777777" w:rsidR="00454420" w:rsidRDefault="00000000">
      <w:pPr>
        <w:tabs>
          <w:tab w:val="left" w:pos="3009"/>
          <w:tab w:val="left" w:pos="9896"/>
        </w:tabs>
        <w:spacing w:before="93"/>
        <w:ind w:left="567" w:right="9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Prueba técnica desarrollador DevOps</w:t>
      </w:r>
    </w:p>
    <w:p w14:paraId="66ADA538" w14:textId="77777777" w:rsidR="00454420" w:rsidRDefault="00454420">
      <w:pPr>
        <w:pStyle w:val="Prrafodelista"/>
        <w:tabs>
          <w:tab w:val="left" w:pos="1418"/>
        </w:tabs>
        <w:spacing w:before="3"/>
        <w:ind w:left="567" w:firstLine="0"/>
        <w:rPr>
          <w:sz w:val="24"/>
          <w:szCs w:val="24"/>
        </w:rPr>
      </w:pPr>
    </w:p>
    <w:p w14:paraId="2EA83388" w14:textId="77777777" w:rsidR="00454420" w:rsidRDefault="00454420">
      <w:pPr>
        <w:pStyle w:val="Prrafodelista"/>
        <w:tabs>
          <w:tab w:val="left" w:pos="1418"/>
        </w:tabs>
        <w:spacing w:before="3"/>
        <w:ind w:left="567" w:firstLine="0"/>
        <w:rPr>
          <w:sz w:val="24"/>
          <w:szCs w:val="24"/>
        </w:rPr>
      </w:pPr>
    </w:p>
    <w:p w14:paraId="05CDA840" w14:textId="77777777" w:rsidR="00454420" w:rsidRDefault="0000000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Prueba teórica:</w:t>
      </w:r>
    </w:p>
    <w:p w14:paraId="3DBC496F" w14:textId="77777777" w:rsidR="00454420" w:rsidRDefault="00454420">
      <w:pPr>
        <w:jc w:val="both"/>
        <w:rPr>
          <w:b/>
          <w:bCs/>
          <w:sz w:val="20"/>
          <w:szCs w:val="20"/>
        </w:rPr>
      </w:pPr>
    </w:p>
    <w:p w14:paraId="486F8878" w14:textId="66FE5178" w:rsidR="00454420" w:rsidRDefault="00000000" w:rsidP="00F73DCE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¿Qué es DevOps y por qué es importante para una organización de TI?</w:t>
      </w:r>
    </w:p>
    <w:p w14:paraId="74A102EE" w14:textId="20408555" w:rsidR="00F73DCE" w:rsidRPr="00F73DCE" w:rsidRDefault="00F73DCE" w:rsidP="00F73DCE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DevOps se basa en un conjunto de </w:t>
      </w:r>
      <w:r w:rsidR="00741503">
        <w:rPr>
          <w:sz w:val="20"/>
          <w:szCs w:val="20"/>
        </w:rPr>
        <w:t>prácticas</w:t>
      </w:r>
      <w:r>
        <w:rPr>
          <w:sz w:val="20"/>
          <w:szCs w:val="20"/>
        </w:rPr>
        <w:t xml:space="preserve"> y principios para acortar el ciclo de vida para un desarrollo, esto se basa en dos componentes principales que son el desarrollo (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) y operaciones de TI (</w:t>
      </w:r>
      <w:proofErr w:type="spellStart"/>
      <w:r>
        <w:rPr>
          <w:sz w:val="20"/>
          <w:szCs w:val="20"/>
        </w:rPr>
        <w:t>Ops</w:t>
      </w:r>
      <w:proofErr w:type="spellEnd"/>
      <w:r>
        <w:rPr>
          <w:sz w:val="20"/>
          <w:szCs w:val="20"/>
        </w:rPr>
        <w:t xml:space="preserve">) y se considera importante para las organizaciones por que bajo estas </w:t>
      </w:r>
      <w:r w:rsidR="00741503">
        <w:rPr>
          <w:sz w:val="20"/>
          <w:szCs w:val="20"/>
        </w:rPr>
        <w:t>prácticas</w:t>
      </w:r>
      <w:r>
        <w:rPr>
          <w:sz w:val="20"/>
          <w:szCs w:val="20"/>
        </w:rPr>
        <w:t xml:space="preserve"> se incrementa la eficiencia operativa, disminuye el tiempo de despliegues, aumenta la calidad de codigo y sobre todo mejora la actividad y trabajo en equipo.</w:t>
      </w:r>
    </w:p>
    <w:p w14:paraId="79D35029" w14:textId="77777777" w:rsidR="00454420" w:rsidRDefault="00454420">
      <w:pPr>
        <w:pStyle w:val="Prrafodelista"/>
        <w:rPr>
          <w:sz w:val="20"/>
          <w:szCs w:val="20"/>
        </w:rPr>
      </w:pPr>
    </w:p>
    <w:p w14:paraId="3AB73CAA" w14:textId="77777777" w:rsidR="00454420" w:rsidRDefault="0000000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¿Qué es infraestructura como código (</w:t>
      </w:r>
      <w:proofErr w:type="spellStart"/>
      <w:r>
        <w:rPr>
          <w:sz w:val="20"/>
          <w:szCs w:val="20"/>
        </w:rPr>
        <w:t>IaC</w:t>
      </w:r>
      <w:proofErr w:type="spellEnd"/>
      <w:r>
        <w:rPr>
          <w:sz w:val="20"/>
          <w:szCs w:val="20"/>
        </w:rPr>
        <w:t xml:space="preserve">)? ¿Qué ventajas ofrece </w:t>
      </w:r>
      <w:proofErr w:type="spellStart"/>
      <w:r>
        <w:rPr>
          <w:sz w:val="20"/>
          <w:szCs w:val="20"/>
        </w:rPr>
        <w:t>IaC</w:t>
      </w:r>
      <w:proofErr w:type="spellEnd"/>
      <w:r>
        <w:rPr>
          <w:sz w:val="20"/>
          <w:szCs w:val="20"/>
        </w:rPr>
        <w:t xml:space="preserve"> en comparación con la administración manual de la infraestructura?</w:t>
      </w:r>
    </w:p>
    <w:p w14:paraId="721E72AD" w14:textId="7A7ADD4B" w:rsidR="00F73DCE" w:rsidRDefault="00381176" w:rsidP="00F73DCE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IaC</w:t>
      </w:r>
      <w:proofErr w:type="spellEnd"/>
      <w:r>
        <w:rPr>
          <w:sz w:val="20"/>
          <w:szCs w:val="20"/>
        </w:rPr>
        <w:t xml:space="preserve"> es la forma de crear y desplegar infraestructuras </w:t>
      </w:r>
      <w:r w:rsidR="003D6467">
        <w:rPr>
          <w:sz w:val="20"/>
          <w:szCs w:val="20"/>
        </w:rPr>
        <w:t xml:space="preserve">manejándola como si fuera </w:t>
      </w:r>
      <w:r w:rsidR="00B221C1">
        <w:rPr>
          <w:sz w:val="20"/>
          <w:szCs w:val="20"/>
        </w:rPr>
        <w:t>software</w:t>
      </w:r>
      <w:r w:rsidR="003D6467">
        <w:rPr>
          <w:sz w:val="20"/>
          <w:szCs w:val="20"/>
        </w:rPr>
        <w:t xml:space="preserve">, </w:t>
      </w:r>
      <w:r w:rsidR="00B221C1">
        <w:rPr>
          <w:sz w:val="20"/>
          <w:szCs w:val="20"/>
        </w:rPr>
        <w:t>creándola</w:t>
      </w:r>
      <w:r w:rsidR="003D6467">
        <w:rPr>
          <w:sz w:val="20"/>
          <w:szCs w:val="20"/>
        </w:rPr>
        <w:t xml:space="preserve"> y gestionándola desde codigo</w:t>
      </w:r>
      <w:r w:rsidR="00B221C1">
        <w:rPr>
          <w:sz w:val="20"/>
          <w:szCs w:val="20"/>
        </w:rPr>
        <w:t xml:space="preserve">, las ventajas que ofrece es agilidad de despliegue, automatización, escalamiento y una que se considera muy importante el </w:t>
      </w:r>
      <w:r w:rsidR="00B221C1" w:rsidRPr="00B221C1">
        <w:rPr>
          <w:sz w:val="20"/>
          <w:szCs w:val="20"/>
        </w:rPr>
        <w:t xml:space="preserve">Versionado </w:t>
      </w:r>
      <w:r w:rsidR="00B221C1">
        <w:rPr>
          <w:sz w:val="20"/>
          <w:szCs w:val="20"/>
        </w:rPr>
        <w:t>y control de cambios.</w:t>
      </w:r>
    </w:p>
    <w:p w14:paraId="229F24B2" w14:textId="77777777" w:rsidR="00454420" w:rsidRDefault="00454420">
      <w:pPr>
        <w:pStyle w:val="Prrafodelista"/>
        <w:rPr>
          <w:sz w:val="20"/>
          <w:szCs w:val="20"/>
        </w:rPr>
      </w:pPr>
    </w:p>
    <w:p w14:paraId="4E4F7976" w14:textId="77777777" w:rsidR="00454420" w:rsidRDefault="00454420">
      <w:pPr>
        <w:pStyle w:val="Prrafodelista"/>
        <w:rPr>
          <w:sz w:val="20"/>
          <w:szCs w:val="20"/>
        </w:rPr>
      </w:pPr>
    </w:p>
    <w:p w14:paraId="59F37191" w14:textId="77777777" w:rsidR="00454420" w:rsidRDefault="0000000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¿Qué es un pipeline de CI/CD? ¿Por qué es importante para la entrega continua de software?</w:t>
      </w:r>
    </w:p>
    <w:p w14:paraId="4BEE9A4E" w14:textId="26CFDD1F" w:rsidR="00B221C1" w:rsidRDefault="00B340C9" w:rsidP="00B221C1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 pipeline es traducido al español como tubería y esto define una secuencia de pasos automatizados para la entrega de software esto brinda, mayor velocidad de despliegue, mayor calidad de software, menor tiempo de gestión operativa.</w:t>
      </w:r>
    </w:p>
    <w:p w14:paraId="6B58AF60" w14:textId="77777777" w:rsidR="00454420" w:rsidRDefault="00454420">
      <w:pPr>
        <w:pStyle w:val="Prrafodelista"/>
        <w:rPr>
          <w:sz w:val="20"/>
          <w:szCs w:val="20"/>
        </w:rPr>
      </w:pPr>
    </w:p>
    <w:p w14:paraId="444CDEB3" w14:textId="77777777" w:rsidR="00454420" w:rsidRDefault="00454420">
      <w:pPr>
        <w:pStyle w:val="Prrafodelista"/>
        <w:rPr>
          <w:sz w:val="20"/>
          <w:szCs w:val="20"/>
        </w:rPr>
      </w:pPr>
    </w:p>
    <w:p w14:paraId="5408575C" w14:textId="77777777" w:rsidR="00454420" w:rsidRDefault="0000000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¿Qué es un contenedor y cómo se diferencia de una máquina virtual? ¿Cuáles son las ventajas de utilizar contenedores en comparación con máquinas virtuales?</w:t>
      </w:r>
    </w:p>
    <w:p w14:paraId="056C6D6C" w14:textId="6E9114C5" w:rsidR="00B340C9" w:rsidRDefault="00B340C9" w:rsidP="00B340C9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 contenedor es un paquete de sistema ligero autosuficiente que se ejecuta con recursos necesarios a diferencia de un servidor virtualizado que crea un ambiente completo de sistema operativo con todos los componentes que este conlleva y las ventajas de usar contenedores es la optimización de recursos, eficiencia de ejecución, rapidez de ejecución y la portabilidad de estos mismos.</w:t>
      </w:r>
    </w:p>
    <w:p w14:paraId="5F0C588F" w14:textId="77777777" w:rsidR="00454420" w:rsidRDefault="00454420">
      <w:pPr>
        <w:pStyle w:val="Prrafodelista"/>
        <w:rPr>
          <w:sz w:val="20"/>
          <w:szCs w:val="20"/>
        </w:rPr>
      </w:pPr>
    </w:p>
    <w:p w14:paraId="77AE549D" w14:textId="77777777" w:rsidR="00454420" w:rsidRDefault="00454420">
      <w:pPr>
        <w:pStyle w:val="Prrafodelista"/>
        <w:rPr>
          <w:sz w:val="20"/>
          <w:szCs w:val="20"/>
        </w:rPr>
      </w:pPr>
    </w:p>
    <w:p w14:paraId="75F11619" w14:textId="77777777" w:rsidR="00454420" w:rsidRDefault="0000000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¿Qué es un sistema de monitoreo? ¿Por qué es importante para la detección temprana de problemas en la infraestructura de TI?</w:t>
      </w:r>
    </w:p>
    <w:p w14:paraId="09500B5D" w14:textId="689655B3" w:rsidR="00B340C9" w:rsidRDefault="009C0F16" w:rsidP="00B340C9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de monitoreo es aquel que mantiene pendiente del rendimiento y la salud de la infraestructura desplegada y es importante para reducir costos, alertas tempranas, evitas posibles caídas de </w:t>
      </w:r>
      <w:r w:rsidR="00574AF7">
        <w:rPr>
          <w:sz w:val="20"/>
          <w:szCs w:val="20"/>
        </w:rPr>
        <w:t>aplicaciones y</w:t>
      </w:r>
      <w:r>
        <w:rPr>
          <w:sz w:val="20"/>
          <w:szCs w:val="20"/>
        </w:rPr>
        <w:t xml:space="preserve"> prevenir posibles problemas</w:t>
      </w:r>
    </w:p>
    <w:p w14:paraId="3CE9C215" w14:textId="77777777" w:rsidR="00454420" w:rsidRDefault="00454420">
      <w:pPr>
        <w:pStyle w:val="Prrafodelista"/>
        <w:rPr>
          <w:sz w:val="20"/>
          <w:szCs w:val="20"/>
        </w:rPr>
      </w:pPr>
    </w:p>
    <w:p w14:paraId="6EC762FD" w14:textId="77777777" w:rsidR="00454420" w:rsidRDefault="00454420">
      <w:pPr>
        <w:pStyle w:val="Prrafodelista"/>
        <w:rPr>
          <w:sz w:val="20"/>
          <w:szCs w:val="20"/>
        </w:rPr>
      </w:pPr>
    </w:p>
    <w:p w14:paraId="53246D0B" w14:textId="73D31F20" w:rsidR="00454420" w:rsidRDefault="00000000" w:rsidP="009C0F1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C0F16">
        <w:rPr>
          <w:sz w:val="20"/>
          <w:szCs w:val="20"/>
        </w:rPr>
        <w:t xml:space="preserve">¿Qué son las políticas de </w:t>
      </w:r>
      <w:proofErr w:type="spellStart"/>
      <w:r w:rsidRPr="009C0F16">
        <w:rPr>
          <w:sz w:val="20"/>
          <w:szCs w:val="20"/>
        </w:rPr>
        <w:t>autoscaling</w:t>
      </w:r>
      <w:proofErr w:type="spellEnd"/>
      <w:r w:rsidRPr="009C0F16">
        <w:rPr>
          <w:sz w:val="20"/>
          <w:szCs w:val="20"/>
        </w:rPr>
        <w:t xml:space="preserve"> y por qué son importantes en la nube?</w:t>
      </w:r>
    </w:p>
    <w:p w14:paraId="04185BFB" w14:textId="22EAC904" w:rsidR="009C0F16" w:rsidRPr="009C0F16" w:rsidRDefault="009C0F16" w:rsidP="009C0F16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Son la forma de escalamiento automático bajo demanda de los servidores </w:t>
      </w:r>
      <w:proofErr w:type="spellStart"/>
      <w:r>
        <w:rPr>
          <w:sz w:val="20"/>
          <w:szCs w:val="20"/>
        </w:rPr>
        <w:t>cloud</w:t>
      </w:r>
      <w:proofErr w:type="spellEnd"/>
      <w:r>
        <w:rPr>
          <w:sz w:val="20"/>
          <w:szCs w:val="20"/>
        </w:rPr>
        <w:t xml:space="preserve"> y son importantes para evitar caídas de aplicaciones ante una alta demanda.</w:t>
      </w:r>
    </w:p>
    <w:p w14:paraId="37781DEE" w14:textId="77777777" w:rsidR="00454420" w:rsidRDefault="00454420">
      <w:pPr>
        <w:pStyle w:val="Prrafodelista"/>
        <w:rPr>
          <w:sz w:val="20"/>
          <w:szCs w:val="20"/>
        </w:rPr>
      </w:pPr>
    </w:p>
    <w:p w14:paraId="1621129F" w14:textId="77777777" w:rsidR="00454420" w:rsidRDefault="0000000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¿Qué son los servicios de CDN (Content </w:t>
      </w:r>
      <w:proofErr w:type="spellStart"/>
      <w:r>
        <w:rPr>
          <w:sz w:val="20"/>
          <w:szCs w:val="20"/>
        </w:rPr>
        <w:t>Delivery</w:t>
      </w:r>
      <w:proofErr w:type="spellEnd"/>
      <w:r>
        <w:rPr>
          <w:sz w:val="20"/>
          <w:szCs w:val="20"/>
        </w:rPr>
        <w:t xml:space="preserve"> Network)? ¿Cómo pueden ayudar a mejorar el rendimiento de una aplicación web?</w:t>
      </w:r>
    </w:p>
    <w:p w14:paraId="332EDC89" w14:textId="6A980731" w:rsidR="009C0F16" w:rsidRDefault="009C0F16" w:rsidP="009C0F16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conoce como entrega de contenido rapido y es un conjunto de servidores distribuidos geográficamente para trabajar en conjunto y tener en cache</w:t>
      </w:r>
      <w:r w:rsidR="00E177C6">
        <w:rPr>
          <w:sz w:val="20"/>
          <w:szCs w:val="20"/>
        </w:rPr>
        <w:t xml:space="preserve"> parte del contenido; Ayuda a mejorar el rendimiento y escalamiento global de aplicaciones.</w:t>
      </w:r>
    </w:p>
    <w:p w14:paraId="0DD42B77" w14:textId="77777777" w:rsidR="00454420" w:rsidRDefault="00454420">
      <w:pPr>
        <w:pStyle w:val="Prrafodelista"/>
        <w:rPr>
          <w:sz w:val="20"/>
          <w:szCs w:val="20"/>
        </w:rPr>
      </w:pPr>
    </w:p>
    <w:p w14:paraId="1F943592" w14:textId="77777777" w:rsidR="00454420" w:rsidRDefault="00454420">
      <w:pPr>
        <w:pStyle w:val="Prrafodelista"/>
        <w:rPr>
          <w:sz w:val="20"/>
          <w:szCs w:val="20"/>
        </w:rPr>
      </w:pPr>
    </w:p>
    <w:p w14:paraId="13D7E481" w14:textId="77777777" w:rsidR="00454420" w:rsidRDefault="0000000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¿Qué es seguridad en DevOps? ¿Por qué es importante para la entrega segura y confiable de software?</w:t>
      </w:r>
    </w:p>
    <w:p w14:paraId="57D2A07B" w14:textId="5BB8D4B6" w:rsidR="009C0F16" w:rsidRDefault="00E177C6" w:rsidP="009C0F16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 conoce como </w:t>
      </w:r>
      <w:proofErr w:type="spellStart"/>
      <w:r>
        <w:rPr>
          <w:sz w:val="20"/>
          <w:szCs w:val="20"/>
        </w:rPr>
        <w:t>DevSecOps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implementa el ciclo de vida del software con prácticas de seguridad como el monitoreo continuo y es importante por que reduce riesgo de vulnerabilidades, mejora los estándares de desarrollo y reduce el tiempo de implementación de protocolos de seguridad.</w:t>
      </w:r>
    </w:p>
    <w:p w14:paraId="5C65E0C2" w14:textId="77777777" w:rsidR="00454420" w:rsidRDefault="00454420">
      <w:pPr>
        <w:pStyle w:val="Prrafodelista"/>
        <w:rPr>
          <w:sz w:val="20"/>
          <w:szCs w:val="20"/>
        </w:rPr>
      </w:pPr>
    </w:p>
    <w:p w14:paraId="4B6C5FA6" w14:textId="77777777" w:rsidR="00454420" w:rsidRDefault="00454420">
      <w:pPr>
        <w:pStyle w:val="Prrafodelista"/>
        <w:rPr>
          <w:sz w:val="20"/>
          <w:szCs w:val="20"/>
        </w:rPr>
      </w:pPr>
    </w:p>
    <w:p w14:paraId="1FC785EF" w14:textId="77777777" w:rsidR="00454420" w:rsidRDefault="00454420">
      <w:pPr>
        <w:jc w:val="both"/>
        <w:rPr>
          <w:b/>
          <w:bCs/>
          <w:sz w:val="20"/>
          <w:szCs w:val="20"/>
        </w:rPr>
      </w:pPr>
    </w:p>
    <w:p w14:paraId="4469D3E0" w14:textId="77777777" w:rsidR="00454420" w:rsidRDefault="0000000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Prueba práctica:</w:t>
      </w:r>
    </w:p>
    <w:p w14:paraId="2AF21F1A" w14:textId="77777777" w:rsidR="00454420" w:rsidRDefault="00454420">
      <w:pPr>
        <w:jc w:val="both"/>
        <w:rPr>
          <w:b/>
          <w:bCs/>
          <w:sz w:val="20"/>
          <w:szCs w:val="20"/>
        </w:rPr>
      </w:pPr>
    </w:p>
    <w:p w14:paraId="25A00369" w14:textId="77777777" w:rsidR="00454420" w:rsidRDefault="00000000">
      <w:pPr>
        <w:jc w:val="both"/>
        <w:rPr>
          <w:b/>
          <w:bCs/>
          <w:sz w:val="20"/>
          <w:szCs w:val="20"/>
        </w:rPr>
      </w:pPr>
      <w:r>
        <w:rPr>
          <w:rStyle w:val="Textoennegrita"/>
          <w:sz w:val="20"/>
          <w:szCs w:val="20"/>
        </w:rPr>
        <w:t>Objetivo:</w:t>
      </w:r>
      <w:r>
        <w:rPr>
          <w:sz w:val="20"/>
          <w:szCs w:val="20"/>
        </w:rPr>
        <w:t xml:space="preserve"> Evaluar la capacidad del candidato para utilizar recursos gratuitos de internet para realizar tareas comunes de DevOps.</w:t>
      </w:r>
    </w:p>
    <w:p w14:paraId="06AF9A41" w14:textId="77777777" w:rsidR="00454420" w:rsidRDefault="00454420">
      <w:pPr>
        <w:jc w:val="both"/>
        <w:rPr>
          <w:b/>
          <w:bCs/>
          <w:sz w:val="20"/>
          <w:szCs w:val="20"/>
        </w:rPr>
      </w:pPr>
    </w:p>
    <w:p w14:paraId="19BD718E" w14:textId="77777777" w:rsidR="00454420" w:rsidRDefault="00000000">
      <w:pPr>
        <w:pStyle w:val="Textoindependiente"/>
      </w:pPr>
      <w:r>
        <w:rPr>
          <w:rStyle w:val="Textoennegrita"/>
        </w:rPr>
        <w:t>Tiempo:</w:t>
      </w:r>
      <w:r>
        <w:t xml:space="preserve"> 2 horas</w:t>
      </w:r>
    </w:p>
    <w:p w14:paraId="13BA0212" w14:textId="77777777" w:rsidR="00454420" w:rsidRDefault="00454420">
      <w:pPr>
        <w:pStyle w:val="Textoindependiente"/>
        <w:rPr>
          <w:rStyle w:val="Textoennegrita"/>
        </w:rPr>
      </w:pPr>
    </w:p>
    <w:p w14:paraId="61EE29D4" w14:textId="77777777" w:rsidR="00454420" w:rsidRDefault="00000000">
      <w:pPr>
        <w:pStyle w:val="Textoindependiente"/>
      </w:pPr>
      <w:r>
        <w:rPr>
          <w:rStyle w:val="Textoennegrita"/>
        </w:rPr>
        <w:t>Recursos:</w:t>
      </w:r>
    </w:p>
    <w:p w14:paraId="08C79A30" w14:textId="77777777" w:rsidR="00454420" w:rsidRDefault="00000000">
      <w:pPr>
        <w:pStyle w:val="Textoindependiente"/>
      </w:pPr>
      <w:r>
        <w:t>Acceso a internet</w:t>
      </w:r>
    </w:p>
    <w:p w14:paraId="6C72D3B0" w14:textId="77777777" w:rsidR="00454420" w:rsidRDefault="00000000">
      <w:pPr>
        <w:pStyle w:val="Textoindependiente"/>
      </w:pPr>
      <w:r>
        <w:t>Navegador web</w:t>
      </w:r>
    </w:p>
    <w:p w14:paraId="0C30063F" w14:textId="77777777" w:rsidR="00454420" w:rsidRDefault="00000000">
      <w:pPr>
        <w:pStyle w:val="Textoindependiente"/>
      </w:pPr>
      <w:r>
        <w:t>Cuenta de GitHub (opcional)</w:t>
      </w:r>
    </w:p>
    <w:p w14:paraId="296C4361" w14:textId="77777777" w:rsidR="00454420" w:rsidRDefault="00454420">
      <w:pPr>
        <w:pStyle w:val="Textoindependiente"/>
        <w:rPr>
          <w:rStyle w:val="Textoennegrita"/>
        </w:rPr>
      </w:pPr>
    </w:p>
    <w:p w14:paraId="3961A553" w14:textId="77777777" w:rsidR="00454420" w:rsidRDefault="00000000">
      <w:pPr>
        <w:pStyle w:val="Textoindependiente"/>
      </w:pPr>
      <w:r>
        <w:rPr>
          <w:rStyle w:val="Textoennegrita"/>
        </w:rPr>
        <w:t>Instrucciones:</w:t>
      </w:r>
    </w:p>
    <w:p w14:paraId="721026C2" w14:textId="77777777" w:rsidR="00454420" w:rsidRDefault="00454420">
      <w:pPr>
        <w:pStyle w:val="Textoindependiente"/>
        <w:rPr>
          <w:rStyle w:val="Textoennegrita"/>
        </w:rPr>
      </w:pPr>
    </w:p>
    <w:p w14:paraId="70ABD6DC" w14:textId="77777777" w:rsidR="00454420" w:rsidRDefault="00000000">
      <w:pPr>
        <w:pStyle w:val="Textoindependiente"/>
      </w:pPr>
      <w:r>
        <w:rPr>
          <w:rStyle w:val="Textoennegrita"/>
        </w:rPr>
        <w:t>Tarea 1:</w:t>
      </w:r>
      <w:r>
        <w:t xml:space="preserve"> Implementar un servidor con </w:t>
      </w:r>
      <w:proofErr w:type="spellStart"/>
      <w:r>
        <w:t>Wordpress</w:t>
      </w:r>
      <w:proofErr w:type="spellEnd"/>
      <w:r>
        <w:t xml:space="preserve"> en una o varias máquinas virtual gratuita (por ejemplo, AWS Free </w:t>
      </w:r>
      <w:proofErr w:type="spellStart"/>
      <w:r>
        <w:t>Tier</w:t>
      </w:r>
      <w:proofErr w:type="spellEnd"/>
      <w:r>
        <w:t xml:space="preserve">, Google Cloud </w:t>
      </w:r>
      <w:proofErr w:type="spellStart"/>
      <w:r>
        <w:t>Platform</w:t>
      </w:r>
      <w:proofErr w:type="spellEnd"/>
      <w:r>
        <w:t xml:space="preserve"> Free </w:t>
      </w:r>
      <w:proofErr w:type="spellStart"/>
      <w:r>
        <w:t>Tier</w:t>
      </w:r>
      <w:proofErr w:type="spellEnd"/>
      <w:r>
        <w:t xml:space="preserve">, </w:t>
      </w:r>
      <w:proofErr w:type="spellStart"/>
      <w:r>
        <w:t>DigitalOcean</w:t>
      </w:r>
      <w:proofErr w:type="spellEnd"/>
      <w:r>
        <w:t xml:space="preserve"> Free </w:t>
      </w:r>
      <w:proofErr w:type="spellStart"/>
      <w:r>
        <w:t>Tier</w:t>
      </w:r>
      <w:proofErr w:type="spellEnd"/>
      <w:r>
        <w:t>). El servidor web debe servir una página web con un mensaje personalizado. Al finalizar debe compartir la URL</w:t>
      </w:r>
    </w:p>
    <w:p w14:paraId="0463270A" w14:textId="77777777" w:rsidR="003D6467" w:rsidRDefault="003D6467">
      <w:pPr>
        <w:pStyle w:val="Textoindependiente"/>
      </w:pPr>
    </w:p>
    <w:p w14:paraId="4BE2CDA6" w14:textId="362C0839" w:rsidR="003D6467" w:rsidRDefault="003D6467">
      <w:pPr>
        <w:pStyle w:val="Textoindependiente"/>
      </w:pPr>
      <w:r w:rsidRPr="003D6467">
        <w:rPr>
          <w:b/>
          <w:bCs/>
        </w:rPr>
        <w:t>R:</w:t>
      </w:r>
      <w:r>
        <w:t xml:space="preserve"> </w:t>
      </w:r>
      <w:r w:rsidR="009B4B61">
        <w:t xml:space="preserve">Tome la decision de desplegar un único servidor en AWS </w:t>
      </w:r>
      <w:proofErr w:type="spellStart"/>
      <w:r w:rsidR="009B4B61">
        <w:t>LigthSail</w:t>
      </w:r>
      <w:proofErr w:type="spellEnd"/>
      <w:r w:rsidR="009B4B61">
        <w:t xml:space="preserve"> y crear el componente con </w:t>
      </w:r>
      <w:proofErr w:type="spellStart"/>
      <w:r w:rsidR="009B4B61">
        <w:t>elementor</w:t>
      </w:r>
      <w:proofErr w:type="spellEnd"/>
      <w:r w:rsidR="009B4B61">
        <w:br/>
      </w:r>
      <w:hyperlink r:id="rId10" w:history="1">
        <w:r w:rsidR="009B4B61" w:rsidRPr="00C419BA">
          <w:rPr>
            <w:rStyle w:val="Hipervnculo"/>
          </w:rPr>
          <w:t>http://3.86.54.164/</w:t>
        </w:r>
      </w:hyperlink>
      <w:r>
        <w:t xml:space="preserve"> </w:t>
      </w:r>
      <w:r>
        <w:br/>
        <w:t>{</w:t>
      </w:r>
      <w:proofErr w:type="spellStart"/>
      <w:r w:rsidRPr="003D6467">
        <w:t>user</w:t>
      </w:r>
      <w:proofErr w:type="spellEnd"/>
      <w:r>
        <w:t xml:space="preserve">: </w:t>
      </w:r>
      <w:proofErr w:type="spellStart"/>
      <w:r w:rsidRPr="003D6467">
        <w:t>user</w:t>
      </w:r>
      <w:proofErr w:type="spellEnd"/>
      <w:r>
        <w:t xml:space="preserve"> </w:t>
      </w:r>
      <w:r w:rsidR="005D5075">
        <w:t xml:space="preserve">– </w:t>
      </w:r>
      <w:proofErr w:type="spellStart"/>
      <w:r w:rsidR="005D5075">
        <w:t>pass</w:t>
      </w:r>
      <w:proofErr w:type="spellEnd"/>
      <w:r w:rsidR="005D5075">
        <w:t xml:space="preserve">: </w:t>
      </w:r>
      <w:r w:rsidR="005D5075" w:rsidRPr="005D5075">
        <w:t>LX1.5e/hhVH1</w:t>
      </w:r>
      <w:r w:rsidR="005D5075">
        <w:t>}</w:t>
      </w:r>
    </w:p>
    <w:p w14:paraId="0B5EB5D4" w14:textId="77777777" w:rsidR="00454420" w:rsidRDefault="00454420">
      <w:pPr>
        <w:pStyle w:val="Textoindependiente"/>
      </w:pPr>
    </w:p>
    <w:p w14:paraId="4B723BE4" w14:textId="77777777" w:rsidR="00454420" w:rsidRDefault="00000000">
      <w:pPr>
        <w:pStyle w:val="Textoindependiente"/>
      </w:pPr>
      <w:r>
        <w:rPr>
          <w:rStyle w:val="Textoennegrita"/>
        </w:rPr>
        <w:t>Tarea 2:</w:t>
      </w:r>
      <w:r>
        <w:t xml:space="preserve"> Implementar un contenedor de </w:t>
      </w:r>
      <w:proofErr w:type="spellStart"/>
      <w:r>
        <w:t>docker</w:t>
      </w:r>
      <w:proofErr w:type="spellEnd"/>
      <w:r>
        <w:t xml:space="preserve"> con MongoDB. Al finalizar debe compartir el enlace de conexión.</w:t>
      </w:r>
    </w:p>
    <w:p w14:paraId="74AA1770" w14:textId="77777777" w:rsidR="003D6467" w:rsidRDefault="003D6467">
      <w:pPr>
        <w:pStyle w:val="Textoindependiente"/>
      </w:pPr>
    </w:p>
    <w:p w14:paraId="7870644E" w14:textId="13244953" w:rsidR="00454420" w:rsidRDefault="003D6467">
      <w:pPr>
        <w:pStyle w:val="Textoindependiente"/>
      </w:pPr>
      <w:r w:rsidRPr="003D6467">
        <w:rPr>
          <w:b/>
          <w:bCs/>
        </w:rPr>
        <w:t>R:</w:t>
      </w:r>
      <w:r>
        <w:rPr>
          <w:b/>
          <w:bCs/>
        </w:rPr>
        <w:t xml:space="preserve"> </w:t>
      </w:r>
      <w:r w:rsidR="000C5F5D">
        <w:rPr>
          <w:b/>
          <w:bCs/>
        </w:rPr>
        <w:t xml:space="preserve"> </w:t>
      </w:r>
      <w:proofErr w:type="spellStart"/>
      <w:r w:rsidR="009B4B61">
        <w:t>Deplegue</w:t>
      </w:r>
      <w:proofErr w:type="spellEnd"/>
      <w:r w:rsidR="009B4B61">
        <w:t xml:space="preserve"> un servidor EC2 con </w:t>
      </w:r>
      <w:proofErr w:type="spellStart"/>
      <w:r w:rsidR="009B4B61">
        <w:t>amazon</w:t>
      </w:r>
      <w:proofErr w:type="spellEnd"/>
      <w:r w:rsidR="009B4B61">
        <w:t xml:space="preserve"> Linux 2023 </w:t>
      </w:r>
      <w:proofErr w:type="spellStart"/>
      <w:r w:rsidR="009B4B61">
        <w:t>y</w:t>
      </w:r>
      <w:proofErr w:type="spellEnd"/>
      <w:r w:rsidR="009B4B61">
        <w:t xml:space="preserve"> instale Docker y allí mismo subi el contenedor con </w:t>
      </w:r>
      <w:proofErr w:type="spellStart"/>
      <w:r w:rsidR="009B4B61">
        <w:t>mongoDb</w:t>
      </w:r>
      <w:proofErr w:type="spellEnd"/>
      <w:r w:rsidR="009B4B61">
        <w:t>.</w:t>
      </w:r>
      <w:r w:rsidR="009B4B61">
        <w:rPr>
          <w:b/>
          <w:bCs/>
        </w:rPr>
        <w:br/>
      </w:r>
      <w:hyperlink r:id="rId11" w:history="1">
        <w:r w:rsidR="009B4B61" w:rsidRPr="00C419BA">
          <w:rPr>
            <w:rStyle w:val="Hipervnculo"/>
          </w:rPr>
          <w:t>http://3.83.248.183:27017/</w:t>
        </w:r>
      </w:hyperlink>
    </w:p>
    <w:p w14:paraId="226B260E" w14:textId="77777777" w:rsidR="000C5F5D" w:rsidRDefault="000C5F5D">
      <w:pPr>
        <w:pStyle w:val="Textoindependiente"/>
      </w:pPr>
    </w:p>
    <w:p w14:paraId="0AC4F34F" w14:textId="77777777" w:rsidR="00454420" w:rsidRDefault="00000000">
      <w:pPr>
        <w:pStyle w:val="Textoindependiente"/>
      </w:pPr>
      <w:r>
        <w:rPr>
          <w:rStyle w:val="Textoennegrita"/>
        </w:rPr>
        <w:t>Tarea 3:</w:t>
      </w:r>
      <w:r>
        <w:t xml:space="preserve"> Dar solución a 3 escenarios en </w:t>
      </w:r>
      <w:hyperlink r:id="rId12">
        <w:r>
          <w:rPr>
            <w:rStyle w:val="Hipervnculo"/>
          </w:rPr>
          <w:t>sadservers.com</w:t>
        </w:r>
      </w:hyperlink>
      <w:r>
        <w:t xml:space="preserve"> y enviar evidencias de la solución.</w:t>
      </w:r>
    </w:p>
    <w:p w14:paraId="40B6D1A0" w14:textId="77777777" w:rsidR="00454420" w:rsidRDefault="00454420">
      <w:pPr>
        <w:pStyle w:val="Textoindependiente"/>
      </w:pPr>
    </w:p>
    <w:p w14:paraId="06FA1D27" w14:textId="77777777" w:rsidR="00AF4280" w:rsidRDefault="00AF4280">
      <w:pPr>
        <w:pStyle w:val="Textoindependiente"/>
      </w:pPr>
    </w:p>
    <w:p w14:paraId="4094BC3E" w14:textId="0B944977" w:rsidR="00454420" w:rsidRDefault="00485DBF">
      <w:pPr>
        <w:pStyle w:val="Textoindependiente"/>
      </w:pPr>
      <w:r w:rsidRPr="00485DBF">
        <w:rPr>
          <w:noProof/>
        </w:rPr>
        <w:drawing>
          <wp:inline distT="0" distB="0" distL="0" distR="0" wp14:anchorId="52D32083" wp14:editId="1076AFE8">
            <wp:extent cx="3995980" cy="1733550"/>
            <wp:effectExtent l="0" t="0" r="0" b="0"/>
            <wp:docPr id="143604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206" cy="17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D8D" w14:textId="77777777" w:rsidR="00454420" w:rsidRDefault="00454420">
      <w:pPr>
        <w:pStyle w:val="Textoindependiente"/>
      </w:pPr>
    </w:p>
    <w:p w14:paraId="050B5AB3" w14:textId="77777777" w:rsidR="00454420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>
        <w:br w:type="page"/>
      </w:r>
    </w:p>
    <w:p w14:paraId="1FA33BA7" w14:textId="77777777" w:rsidR="00454420" w:rsidRDefault="00454420">
      <w:pPr>
        <w:jc w:val="both"/>
        <w:rPr>
          <w:sz w:val="20"/>
          <w:szCs w:val="20"/>
        </w:rPr>
      </w:pPr>
    </w:p>
    <w:p w14:paraId="5434391A" w14:textId="77777777" w:rsidR="00454420" w:rsidRDefault="00454420">
      <w:pPr>
        <w:sectPr w:rsidR="00454420">
          <w:headerReference w:type="even" r:id="rId14"/>
          <w:headerReference w:type="default" r:id="rId15"/>
          <w:pgSz w:w="12240" w:h="15840"/>
          <w:pgMar w:top="1840" w:right="680" w:bottom="280" w:left="680" w:header="710" w:footer="0" w:gutter="0"/>
          <w:cols w:space="720"/>
          <w:formProt w:val="0"/>
          <w:docGrid w:linePitch="600" w:charSpace="36864"/>
        </w:sectPr>
      </w:pPr>
    </w:p>
    <w:p w14:paraId="727F8690" w14:textId="77777777" w:rsidR="00454420" w:rsidRDefault="00454420">
      <w:pPr>
        <w:jc w:val="both"/>
        <w:rPr>
          <w:sz w:val="16"/>
          <w:szCs w:val="16"/>
        </w:rPr>
      </w:pPr>
    </w:p>
    <w:p w14:paraId="215A46A3" w14:textId="77777777" w:rsidR="00454420" w:rsidRDefault="00000000">
      <w:pPr>
        <w:pStyle w:val="Textoindependiente"/>
        <w:spacing w:before="4" w:after="1"/>
        <w:ind w:left="567"/>
        <w:jc w:val="both"/>
        <w:rPr>
          <w:b/>
          <w:bCs/>
          <w:sz w:val="24"/>
          <w:szCs w:val="24"/>
        </w:rPr>
      </w:pPr>
      <w:r>
        <w:rPr>
          <w:rStyle w:val="Textoennegrita"/>
          <w:sz w:val="24"/>
          <w:szCs w:val="24"/>
        </w:rPr>
        <w:t>Notas Aclaratorias:</w:t>
      </w:r>
    </w:p>
    <w:p w14:paraId="1F54ACAA" w14:textId="77777777" w:rsidR="00454420" w:rsidRDefault="00454420">
      <w:pPr>
        <w:pStyle w:val="Textoindependiente"/>
        <w:spacing w:before="4" w:after="1"/>
        <w:ind w:left="567"/>
        <w:jc w:val="both"/>
        <w:rPr>
          <w:b/>
          <w:bCs/>
          <w:sz w:val="24"/>
          <w:szCs w:val="24"/>
        </w:rPr>
      </w:pPr>
    </w:p>
    <w:p w14:paraId="0E70BA3F" w14:textId="77777777" w:rsidR="00454420" w:rsidRDefault="00000000">
      <w:pPr>
        <w:pStyle w:val="Textoindependiente"/>
        <w:numPr>
          <w:ilvl w:val="0"/>
          <w:numId w:val="2"/>
        </w:numPr>
      </w:pPr>
      <w:r>
        <w:t>El candidato puede utilizar cualquier recurso gratuito de internet que considere necesario para completar las tareas.</w:t>
      </w:r>
    </w:p>
    <w:p w14:paraId="15A5B71D" w14:textId="77777777" w:rsidR="00454420" w:rsidRDefault="00000000">
      <w:pPr>
        <w:pStyle w:val="Textoindependiente"/>
        <w:numPr>
          <w:ilvl w:val="0"/>
          <w:numId w:val="2"/>
        </w:numPr>
      </w:pPr>
      <w:r>
        <w:t xml:space="preserve">E candidato debe documentar todo su trabajo y explicar las decisiones que ha tomado. Recomendamos que sea en </w:t>
      </w:r>
      <w:proofErr w:type="spellStart"/>
      <w:r>
        <w:t>Github</w:t>
      </w:r>
      <w:proofErr w:type="spellEnd"/>
      <w:r>
        <w:t>.</w:t>
      </w:r>
    </w:p>
    <w:p w14:paraId="116E9E2B" w14:textId="77777777" w:rsidR="00454420" w:rsidRDefault="00000000">
      <w:pPr>
        <w:pStyle w:val="Textoindependiente"/>
        <w:numPr>
          <w:ilvl w:val="0"/>
          <w:numId w:val="2"/>
        </w:numPr>
      </w:pPr>
      <w:r>
        <w:t>El candidato puede solicitar ayuda al evaluador si tiene alguna duda.</w:t>
      </w:r>
    </w:p>
    <w:p w14:paraId="5BB687CC" w14:textId="77777777" w:rsidR="00454420" w:rsidRDefault="00454420">
      <w:pPr>
        <w:pStyle w:val="Textoindependiente"/>
        <w:spacing w:before="4" w:after="1"/>
        <w:ind w:left="720"/>
        <w:jc w:val="both"/>
      </w:pPr>
    </w:p>
    <w:p w14:paraId="04849573" w14:textId="77777777" w:rsidR="00454420" w:rsidRDefault="00454420">
      <w:pPr>
        <w:pStyle w:val="Textoindependiente"/>
        <w:spacing w:before="4" w:after="1"/>
        <w:ind w:left="567"/>
        <w:jc w:val="both"/>
        <w:rPr>
          <w:b/>
          <w:bCs/>
          <w:sz w:val="24"/>
          <w:szCs w:val="24"/>
        </w:rPr>
      </w:pPr>
    </w:p>
    <w:p w14:paraId="6D660550" w14:textId="77777777" w:rsidR="00454420" w:rsidRDefault="00000000">
      <w:pPr>
        <w:pStyle w:val="Textoindependiente"/>
        <w:spacing w:before="4" w:after="1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de esta prueba es medir el nivel de razonamiento y conocimiento base del candidato, por ende, el uso de cualquier inteligencia artificial (u otras fuentes en internet) durante la solución de estos puntos puede ser considerada como fraude o plagio, el interés particular no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medir de manera exacta el conocimiento, sino que por el contrario busca medir los puntos fuertes y débiles del candidato.  </w:t>
      </w:r>
    </w:p>
    <w:p w14:paraId="7DE6B22A" w14:textId="77777777" w:rsidR="00454420" w:rsidRDefault="00454420">
      <w:pPr>
        <w:pStyle w:val="Textoindependiente"/>
        <w:spacing w:before="4" w:after="1"/>
        <w:ind w:left="567"/>
        <w:jc w:val="both"/>
        <w:rPr>
          <w:sz w:val="24"/>
          <w:szCs w:val="24"/>
        </w:rPr>
      </w:pPr>
    </w:p>
    <w:p w14:paraId="164DE8E0" w14:textId="77777777" w:rsidR="00454420" w:rsidRDefault="00000000">
      <w:pPr>
        <w:pStyle w:val="Textoindependiente"/>
        <w:spacing w:before="4" w:after="1"/>
        <w:ind w:left="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¡Buena suerte!</w:t>
      </w:r>
    </w:p>
    <w:tbl>
      <w:tblPr>
        <w:tblStyle w:val="TableNormal"/>
        <w:tblW w:w="9781" w:type="dxa"/>
        <w:tblInd w:w="57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35"/>
        <w:gridCol w:w="2553"/>
        <w:gridCol w:w="597"/>
        <w:gridCol w:w="1944"/>
        <w:gridCol w:w="1852"/>
      </w:tblGrid>
      <w:tr w:rsidR="00454420" w14:paraId="7A19C6C2" w14:textId="77777777">
        <w:trPr>
          <w:trHeight w:val="278"/>
        </w:trPr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C104"/>
          </w:tcPr>
          <w:p w14:paraId="45EB9757" w14:textId="77777777" w:rsidR="00454420" w:rsidRDefault="00000000">
            <w:pPr>
              <w:pStyle w:val="TableParagraph"/>
              <w:ind w:left="567" w:right="181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ESPACIO EXCLUSIVO PARA EL CALIFICADOR</w:t>
            </w:r>
          </w:p>
        </w:tc>
      </w:tr>
      <w:tr w:rsidR="00454420" w14:paraId="1F043821" w14:textId="77777777">
        <w:trPr>
          <w:trHeight w:val="472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FEBB" w14:textId="77777777" w:rsidR="00454420" w:rsidRDefault="00000000">
            <w:pPr>
              <w:pStyle w:val="TableParagraph"/>
              <w:ind w:left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(0 –5):</w:t>
            </w:r>
          </w:p>
          <w:p w14:paraId="573B2852" w14:textId="77777777" w:rsidR="00454420" w:rsidRDefault="00000000">
            <w:pPr>
              <w:pStyle w:val="TableParagraph"/>
              <w:tabs>
                <w:tab w:val="left" w:pos="534"/>
                <w:tab w:val="left" w:pos="1010"/>
              </w:tabs>
              <w:spacing w:before="7"/>
              <w:ind w:left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la </w:t>
            </w:r>
            <w:r>
              <w:rPr>
                <w:spacing w:val="-8"/>
                <w:sz w:val="24"/>
                <w:szCs w:val="24"/>
              </w:rPr>
              <w:t xml:space="preserve">máxima </w:t>
            </w:r>
            <w:r>
              <w:rPr>
                <w:sz w:val="24"/>
                <w:szCs w:val="24"/>
              </w:rPr>
              <w:t>calificación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AA35" w14:textId="77777777" w:rsidR="00454420" w:rsidRDefault="00454420">
            <w:pPr>
              <w:pStyle w:val="TableParagraph"/>
              <w:spacing w:before="9"/>
              <w:ind w:left="567"/>
              <w:jc w:val="both"/>
              <w:rPr>
                <w:sz w:val="24"/>
                <w:szCs w:val="24"/>
              </w:rPr>
            </w:pPr>
          </w:p>
          <w:p w14:paraId="303C739E" w14:textId="77777777" w:rsidR="00454420" w:rsidRDefault="00454420">
            <w:pPr>
              <w:pStyle w:val="TableParagraph"/>
              <w:ind w:left="567" w:right="84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4F5D" w14:textId="77777777" w:rsidR="00454420" w:rsidRDefault="00000000">
            <w:pPr>
              <w:pStyle w:val="TableParagraph"/>
              <w:ind w:left="567" w:right="51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calificación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69E5" w14:textId="77777777" w:rsidR="00454420" w:rsidRDefault="00454420">
            <w:pPr>
              <w:pStyle w:val="TableParagraph"/>
              <w:ind w:left="567"/>
              <w:jc w:val="both"/>
              <w:rPr>
                <w:b/>
                <w:sz w:val="24"/>
                <w:szCs w:val="24"/>
              </w:rPr>
            </w:pPr>
          </w:p>
        </w:tc>
      </w:tr>
      <w:tr w:rsidR="00454420" w14:paraId="51AF6109" w14:textId="77777777">
        <w:trPr>
          <w:trHeight w:val="556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1DD4" w14:textId="77777777" w:rsidR="00454420" w:rsidRDefault="00000000">
            <w:pPr>
              <w:pStyle w:val="TableParagraph"/>
              <w:tabs>
                <w:tab w:val="left" w:pos="1581"/>
              </w:tabs>
              <w:ind w:left="567" w:right="5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>
              <w:rPr>
                <w:spacing w:val="-18"/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Calificador: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5808" w14:textId="77777777" w:rsidR="00454420" w:rsidRDefault="00454420">
            <w:pPr>
              <w:pStyle w:val="TableParagraph"/>
              <w:ind w:left="56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1B3A" w14:textId="77777777" w:rsidR="00454420" w:rsidRDefault="00000000">
            <w:pPr>
              <w:pStyle w:val="TableParagraph"/>
              <w:spacing w:before="130"/>
              <w:ind w:left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3E43" w14:textId="77777777" w:rsidR="00454420" w:rsidRDefault="00454420">
            <w:pPr>
              <w:pStyle w:val="TableParagraph"/>
              <w:ind w:left="567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02A8829" w14:textId="77777777" w:rsidR="00454420" w:rsidRDefault="00454420">
      <w:pPr>
        <w:jc w:val="both"/>
        <w:rPr>
          <w:sz w:val="24"/>
          <w:szCs w:val="24"/>
        </w:rPr>
      </w:pPr>
    </w:p>
    <w:sectPr w:rsidR="00454420">
      <w:type w:val="continuous"/>
      <w:pgSz w:w="12240" w:h="15840"/>
      <w:pgMar w:top="1840" w:right="680" w:bottom="280" w:left="680" w:header="71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2AAB9" w14:textId="77777777" w:rsidR="003F39C4" w:rsidRDefault="003F39C4">
      <w:r>
        <w:separator/>
      </w:r>
    </w:p>
  </w:endnote>
  <w:endnote w:type="continuationSeparator" w:id="0">
    <w:p w14:paraId="33850096" w14:textId="77777777" w:rsidR="003F39C4" w:rsidRDefault="003F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3949E" w14:textId="77777777" w:rsidR="003F39C4" w:rsidRDefault="003F39C4">
      <w:r>
        <w:separator/>
      </w:r>
    </w:p>
  </w:footnote>
  <w:footnote w:type="continuationSeparator" w:id="0">
    <w:p w14:paraId="24662C9D" w14:textId="77777777" w:rsidR="003F39C4" w:rsidRDefault="003F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754B" w14:textId="2D96EB92" w:rsidR="00454420" w:rsidRDefault="00000000">
    <w:pPr>
      <w:pStyle w:val="Textoindependiente"/>
      <w:spacing w:line="7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" behindDoc="1" locked="0" layoutInCell="0" allowOverlap="1" wp14:anchorId="6E7A93BF" wp14:editId="6F82F08F">
          <wp:simplePos x="0" y="0"/>
          <wp:positionH relativeFrom="page">
            <wp:posOffset>620395</wp:posOffset>
          </wp:positionH>
          <wp:positionV relativeFrom="page">
            <wp:posOffset>522605</wp:posOffset>
          </wp:positionV>
          <wp:extent cx="1048385" cy="5854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8F74AE0">
        <v:rect id="Text Box 2" o:spid="_x0000_s1026" style="position:absolute;margin-left:39.85pt;margin-top:35.3pt;width:532.45pt;height:57.1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" o:allowincell="f" filled="f" stroked="f" strokeweight="0">
          <v:textbox inset="0,0,0,0">
            <w:txbxContent>
              <w:tbl>
                <w:tblPr>
                  <w:tblStyle w:val="TableNormal"/>
                  <w:tblW w:w="10633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2091"/>
                  <w:gridCol w:w="6241"/>
                  <w:gridCol w:w="2301"/>
                </w:tblGrid>
                <w:tr w:rsidR="00454420" w14:paraId="216E1B63" w14:textId="77777777">
                  <w:trPr>
                    <w:trHeight w:val="340"/>
                  </w:trPr>
                  <w:tc>
                    <w:tcPr>
                      <w:tcW w:w="2091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8B87C33" w14:textId="77777777" w:rsidR="00454420" w:rsidRDefault="00454420">
                      <w:pPr>
                        <w:pStyle w:val="TableParagraph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c>
                  <w:tc>
                    <w:tcPr>
                      <w:tcW w:w="6241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881A9AF" w14:textId="77777777" w:rsidR="00454420" w:rsidRDefault="00454420">
                      <w:pPr>
                        <w:pStyle w:val="TableParagraph"/>
                      </w:pPr>
                    </w:p>
                    <w:p w14:paraId="015793D7" w14:textId="77777777" w:rsidR="00454420" w:rsidRDefault="00454420">
                      <w:pPr>
                        <w:pStyle w:val="TableParagraph"/>
                        <w:spacing w:before="10"/>
                        <w:rPr>
                          <w:sz w:val="20"/>
                        </w:rPr>
                      </w:pPr>
                    </w:p>
                    <w:p w14:paraId="17CF5CD9" w14:textId="77777777" w:rsidR="00454420" w:rsidRDefault="00000000">
                      <w:pPr>
                        <w:pStyle w:val="TableParagraph"/>
                        <w:spacing w:before="1"/>
                        <w:ind w:left="857" w:right="84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FORMATO EVALUACIÓN DE CONOCIMIENTOS</w:t>
                      </w:r>
                    </w:p>
                  </w:tc>
                  <w:tc>
                    <w:tcPr>
                      <w:tcW w:w="230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929BE17" w14:textId="77777777" w:rsidR="00454420" w:rsidRDefault="00000000">
                      <w:pPr>
                        <w:pStyle w:val="TableParagraph"/>
                        <w:spacing w:before="133"/>
                        <w:ind w:left="11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CÓDIGO: GC-PR11-FO03</w:t>
                      </w:r>
                    </w:p>
                  </w:tc>
                </w:tr>
                <w:tr w:rsidR="00454420" w14:paraId="6D202122" w14:textId="77777777">
                  <w:trPr>
                    <w:trHeight w:val="340"/>
                  </w:trPr>
                  <w:tc>
                    <w:tcPr>
                      <w:tcW w:w="209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81D6871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24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B3C6D1D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30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832BA41" w14:textId="77777777" w:rsidR="00454420" w:rsidRDefault="00000000">
                      <w:pPr>
                        <w:pStyle w:val="TableParagraph"/>
                        <w:spacing w:before="133"/>
                        <w:ind w:left="11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VERSIÓN: 0</w:t>
                      </w:r>
                    </w:p>
                  </w:tc>
                </w:tr>
                <w:tr w:rsidR="00454420" w14:paraId="4260D2FC" w14:textId="77777777">
                  <w:trPr>
                    <w:trHeight w:val="422"/>
                  </w:trPr>
                  <w:tc>
                    <w:tcPr>
                      <w:tcW w:w="209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4A4072C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24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3B3D32A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30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4B8C43B" w14:textId="77777777" w:rsidR="00454420" w:rsidRDefault="00454420">
                      <w:pPr>
                        <w:pStyle w:val="TableParagraph"/>
                        <w:spacing w:before="1"/>
                        <w:rPr>
                          <w:sz w:val="15"/>
                        </w:rPr>
                      </w:pPr>
                    </w:p>
                    <w:p w14:paraId="7F4CDA54" w14:textId="77777777" w:rsidR="00454420" w:rsidRDefault="00000000">
                      <w:pPr>
                        <w:pStyle w:val="TableParagraph"/>
                        <w:ind w:left="11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PÁGINA: </w:t>
                      </w: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>
                          <w:b/>
                          <w:sz w:val="16"/>
                        </w:rPr>
                        <w:t xml:space="preserve"> DE 13</w:t>
                      </w:r>
                    </w:p>
                  </w:tc>
                </w:tr>
              </w:tbl>
              <w:p w14:paraId="178ADACD" w14:textId="77777777" w:rsidR="00454420" w:rsidRDefault="00454420">
                <w:pPr>
                  <w:pStyle w:val="Textoindependiente"/>
                  <w:rPr>
                    <w:color w:val="000000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F1FC0" w14:textId="3AA4392D" w:rsidR="00454420" w:rsidRDefault="00000000">
    <w:pPr>
      <w:pStyle w:val="Textoindependiente"/>
      <w:spacing w:line="7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" behindDoc="1" locked="0" layoutInCell="0" allowOverlap="1" wp14:anchorId="07FC82B3" wp14:editId="7D2ED495">
          <wp:simplePos x="0" y="0"/>
          <wp:positionH relativeFrom="page">
            <wp:posOffset>620395</wp:posOffset>
          </wp:positionH>
          <wp:positionV relativeFrom="page">
            <wp:posOffset>522605</wp:posOffset>
          </wp:positionV>
          <wp:extent cx="1048385" cy="585470"/>
          <wp:effectExtent l="0" t="0" r="0" b="0"/>
          <wp:wrapNone/>
          <wp:docPr id="3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B60BF06">
        <v:rect id="Text Box 1" o:spid="_x0000_s1025" style="position:absolute;margin-left:39.85pt;margin-top:35.3pt;width:532.45pt;height:57.15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" o:allowincell="f" filled="f" stroked="f" strokeweight="0">
          <v:textbox inset="0,0,0,0">
            <w:txbxContent>
              <w:tbl>
                <w:tblPr>
                  <w:tblStyle w:val="TableNormal"/>
                  <w:tblW w:w="10633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2091"/>
                  <w:gridCol w:w="6241"/>
                  <w:gridCol w:w="2301"/>
                </w:tblGrid>
                <w:tr w:rsidR="00454420" w14:paraId="71AB06A8" w14:textId="77777777">
                  <w:trPr>
                    <w:trHeight w:val="340"/>
                  </w:trPr>
                  <w:tc>
                    <w:tcPr>
                      <w:tcW w:w="2091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25FD2FA" w14:textId="77777777" w:rsidR="00454420" w:rsidRDefault="00454420">
                      <w:pPr>
                        <w:pStyle w:val="TableParagraph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c>
                  <w:tc>
                    <w:tcPr>
                      <w:tcW w:w="6241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12D7679" w14:textId="77777777" w:rsidR="00454420" w:rsidRDefault="00454420">
                      <w:pPr>
                        <w:pStyle w:val="TableParagraph"/>
                      </w:pPr>
                    </w:p>
                    <w:p w14:paraId="4826B588" w14:textId="77777777" w:rsidR="00454420" w:rsidRDefault="00454420">
                      <w:pPr>
                        <w:pStyle w:val="TableParagraph"/>
                        <w:spacing w:before="10"/>
                        <w:rPr>
                          <w:sz w:val="20"/>
                        </w:rPr>
                      </w:pPr>
                    </w:p>
                    <w:p w14:paraId="100EF761" w14:textId="77777777" w:rsidR="00454420" w:rsidRDefault="00000000">
                      <w:pPr>
                        <w:pStyle w:val="TableParagraph"/>
                        <w:spacing w:before="1"/>
                        <w:ind w:left="857" w:right="84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FORMATO EVALUACIÓN DE CONOCIMIENTOS</w:t>
                      </w:r>
                    </w:p>
                  </w:tc>
                  <w:tc>
                    <w:tcPr>
                      <w:tcW w:w="230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935026E" w14:textId="77777777" w:rsidR="00454420" w:rsidRDefault="00000000">
                      <w:pPr>
                        <w:pStyle w:val="TableParagraph"/>
                        <w:spacing w:before="133"/>
                        <w:ind w:left="11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CÓDIGO: GC-PR11-FO03</w:t>
                      </w:r>
                    </w:p>
                  </w:tc>
                </w:tr>
                <w:tr w:rsidR="00454420" w14:paraId="2FD10D0C" w14:textId="77777777">
                  <w:trPr>
                    <w:trHeight w:val="340"/>
                  </w:trPr>
                  <w:tc>
                    <w:tcPr>
                      <w:tcW w:w="209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92B4CEC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24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D32D72C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30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27579DE" w14:textId="77777777" w:rsidR="00454420" w:rsidRDefault="00000000">
                      <w:pPr>
                        <w:pStyle w:val="TableParagraph"/>
                        <w:spacing w:before="133"/>
                        <w:ind w:left="11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VERSIÓN: 0</w:t>
                      </w:r>
                    </w:p>
                  </w:tc>
                </w:tr>
                <w:tr w:rsidR="00454420" w14:paraId="5948CA12" w14:textId="77777777">
                  <w:trPr>
                    <w:trHeight w:val="422"/>
                  </w:trPr>
                  <w:tc>
                    <w:tcPr>
                      <w:tcW w:w="209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1EE3F35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241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BFB906C" w14:textId="77777777" w:rsidR="00454420" w:rsidRDefault="00454420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30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CE0539B" w14:textId="77777777" w:rsidR="00454420" w:rsidRDefault="00454420">
                      <w:pPr>
                        <w:pStyle w:val="TableParagraph"/>
                        <w:spacing w:before="1"/>
                        <w:rPr>
                          <w:sz w:val="15"/>
                        </w:rPr>
                      </w:pPr>
                    </w:p>
                    <w:p w14:paraId="74F44004" w14:textId="77777777" w:rsidR="00454420" w:rsidRDefault="00000000">
                      <w:pPr>
                        <w:pStyle w:val="TableParagraph"/>
                        <w:ind w:left="11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PÁGINA: </w:t>
                      </w: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b/>
                          <w:sz w:val="16"/>
                        </w:rPr>
                        <w:t xml:space="preserve"> DE 3</w:t>
                      </w:r>
                    </w:p>
                  </w:tc>
                </w:tr>
              </w:tbl>
              <w:p w14:paraId="587CEEAD" w14:textId="77777777" w:rsidR="00454420" w:rsidRDefault="00454420">
                <w:pPr>
                  <w:pStyle w:val="Textoindependiente"/>
                  <w:rPr>
                    <w:color w:val="000000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5503"/>
    <w:multiLevelType w:val="multilevel"/>
    <w:tmpl w:val="20A0FA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E04B0D"/>
    <w:multiLevelType w:val="multilevel"/>
    <w:tmpl w:val="CC2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2B235C"/>
    <w:multiLevelType w:val="multilevel"/>
    <w:tmpl w:val="7584A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14792843">
    <w:abstractNumId w:val="0"/>
  </w:num>
  <w:num w:numId="2" w16cid:durableId="472216451">
    <w:abstractNumId w:val="1"/>
  </w:num>
  <w:num w:numId="3" w16cid:durableId="466164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1"/>
  <w:defaultTabStop w:val="720"/>
  <w:autoHyphenation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20"/>
    <w:rsid w:val="000C5F5D"/>
    <w:rsid w:val="0029095D"/>
    <w:rsid w:val="00381176"/>
    <w:rsid w:val="003D6467"/>
    <w:rsid w:val="003F39C4"/>
    <w:rsid w:val="0043339B"/>
    <w:rsid w:val="00454420"/>
    <w:rsid w:val="00485DBF"/>
    <w:rsid w:val="0055371A"/>
    <w:rsid w:val="00574AF7"/>
    <w:rsid w:val="00582D8A"/>
    <w:rsid w:val="005D5075"/>
    <w:rsid w:val="00741503"/>
    <w:rsid w:val="009B4B61"/>
    <w:rsid w:val="009C0F16"/>
    <w:rsid w:val="00A04CFF"/>
    <w:rsid w:val="00AC1FF6"/>
    <w:rsid w:val="00AF4280"/>
    <w:rsid w:val="00AF4487"/>
    <w:rsid w:val="00B221C1"/>
    <w:rsid w:val="00B340C9"/>
    <w:rsid w:val="00DE4097"/>
    <w:rsid w:val="00E177C6"/>
    <w:rsid w:val="00F12EA3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F505D"/>
  <w15:docId w15:val="{DBCF2B43-347B-4E2C-9189-7091A22E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76530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pPr>
      <w:ind w:left="17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476530"/>
    <w:rPr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7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 w:bidi="ar-SA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73DCE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6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adservers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3.83.248.183:27017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3.86.54.16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A13F50F5F39C4485A821A70D2F5FBC" ma:contentTypeVersion="14" ma:contentTypeDescription="Crear nuevo documento." ma:contentTypeScope="" ma:versionID="6b90e2e7344f4979a105bec2681e47b9">
  <xsd:schema xmlns:xsd="http://www.w3.org/2001/XMLSchema" xmlns:xs="http://www.w3.org/2001/XMLSchema" xmlns:p="http://schemas.microsoft.com/office/2006/metadata/properties" xmlns:ns2="cdf32355-a45b-4220-b2b5-65267a8cdc33" xmlns:ns3="55b7746e-da96-4dc1-99af-015bc76d00df" targetNamespace="http://schemas.microsoft.com/office/2006/metadata/properties" ma:root="true" ma:fieldsID="ef2212cf0e1bdd46cead57eb7f18f276" ns2:_="" ns3:_="">
    <xsd:import namespace="cdf32355-a45b-4220-b2b5-65267a8cdc33"/>
    <xsd:import namespace="55b7746e-da96-4dc1-99af-015bc76d00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32355-a45b-4220-b2b5-65267a8cd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6d7c3a1a-982e-4caa-8fc7-818c16927b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7746e-da96-4dc1-99af-015bc76d00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0e98b75-cebd-47a5-afcc-8c20d42d4067}" ma:internalName="TaxCatchAll" ma:showField="CatchAllData" ma:web="55b7746e-da96-4dc1-99af-015bc76d00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b7746e-da96-4dc1-99af-015bc76d00df" xsi:nil="true"/>
    <lcf76f155ced4ddcb4097134ff3c332f xmlns="cdf32355-a45b-4220-b2b5-65267a8cdc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35E628-ED05-475C-B964-501BD2078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32355-a45b-4220-b2b5-65267a8cdc33"/>
    <ds:schemaRef ds:uri="55b7746e-da96-4dc1-99af-015bc76d00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65951-F53F-46CF-BE19-2E27FE2B2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14A50-612D-4B13-A287-2ED34D8246E1}">
  <ds:schemaRefs>
    <ds:schemaRef ds:uri="http://schemas.microsoft.com/office/2006/metadata/properties"/>
    <ds:schemaRef ds:uri="http://schemas.microsoft.com/office/infopath/2007/PartnerControls"/>
    <ds:schemaRef ds:uri="55b7746e-da96-4dc1-99af-015bc76d00df"/>
    <ds:schemaRef ds:uri="cdf32355-a45b-4220-b2b5-65267a8cdc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Archivo PDF</vt:lpstr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 PDF</dc:title>
  <dc:subject/>
  <dc:creator>maria_lozano</dc:creator>
  <dc:description/>
  <cp:lastModifiedBy>nicolas perdomo</cp:lastModifiedBy>
  <cp:revision>40</cp:revision>
  <dcterms:created xsi:type="dcterms:W3CDTF">2023-04-26T17:35:00Z</dcterms:created>
  <dcterms:modified xsi:type="dcterms:W3CDTF">2024-06-11T07:11:00Z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0x010100FBA13F50F5F39C4485A821A70D2F5FBC</vt:lpwstr>
  </property>
  <property fmtid="{D5CDD505-2E9C-101B-9397-08002B2CF9AE}" pid="3" name="Created">
    <vt:filetime>2019-10-21T00:00:00Z</vt:filetime>
  </property>
  <property fmtid="{D5CDD505-2E9C-101B-9397-08002B2CF9AE}" pid="4" name="Creator">
    <vt:lpwstr>Microsoft® Word 2016</vt:lpwstr>
  </property>
  <property fmtid="{D5CDD505-2E9C-101B-9397-08002B2CF9AE}" pid="5" name="LastSaved">
    <vt:filetime>2020-05-18T00:00:00Z</vt:filetime>
  </property>
</Properties>
</file>