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Fiuu, What Potraces Needs to Know</w:t>
      </w:r>
    </w:p>
    <w:p>
      <w:r>
        <w:rPr>
          <w:color w:val="555555"/>
          <w:sz w:val="19"/>
        </w:rPr>
        <w:t>A plain digest of Fiuu official API docs (Merchant API v13.93, Offline Payment API v2.1.18, VT App to App) for our two goals: (1) a dynamic DuitNow QR with a real time payment alert, and (2) card Tap to Pay inside our own app. Prepared 23 Jul 2026.</w:t>
      </w:r>
    </w:p>
    <w:p>
      <w:pPr>
        <w:spacing w:before="240" w:after="80"/>
      </w:pPr>
      <w:r>
        <w:rPr>
          <w:b/>
          <w:color w:val="4F5104"/>
          <w:sz w:val="32"/>
        </w:rPr>
        <w:t>TL;DR, the things that matter most</w:t>
      </w:r>
    </w:p>
    <w:p>
      <w:pPr>
        <w:pStyle w:val="ListBullet"/>
      </w:pPr>
      <w:r>
        <w:rPr>
          <w:b/>
          <w:color w:val="1F3A5F"/>
        </w:rPr>
        <w:t>DuitNow QR (our #1) = Offline Payment API, the "Pre-Create QR" call (precreate.php), channelId 24.</w:t>
      </w:r>
    </w:p>
    <w:p>
      <w:pPr>
        <w:spacing w:after="120"/>
      </w:pPr>
      <w:r>
        <w:t>This is the only way to get a dynamic, exact amount DuitNow QR that you render yourself at a stall. The static QR generator carries no amount, and the online RPP_DuitNowQR channel is a browser checkout, so neither one fits.</w:t>
      </w:r>
    </w:p>
    <w:p>
      <w:pPr>
        <w:pStyle w:val="ListBullet"/>
      </w:pPr>
      <w:r>
        <w:rPr>
          <w:b/>
          <w:color w:val="1F3A5F"/>
        </w:rPr>
        <w:t>The "soundbox" is Fiuu Payment Notification webhook (OPA section 5.7).</w:t>
      </w:r>
    </w:p>
    <w:p>
      <w:pPr>
        <w:spacing w:after="120"/>
      </w:pPr>
      <w:r>
        <w:t>On a successful payment, Fiuu POSTs a signed message to your Notification URL with statusCode "00" meaning paid, plus amount, your referenceId and molTransactionId. Your server checks it and alerts the seller. This is the reliable signal, not the browser return URL.</w:t>
      </w:r>
    </w:p>
    <w:p>
      <w:pPr>
        <w:pStyle w:val="ListBullet"/>
      </w:pPr>
      <w:r>
        <w:rPr>
          <w:b/>
          <w:color w:val="1F3A5F"/>
        </w:rPr>
        <w:t>Check every webhook with the signature.</w:t>
      </w:r>
    </w:p>
    <w:p>
      <w:pPr>
        <w:spacing w:after="120"/>
      </w:pPr>
      <w:r>
        <w:t>Sort the fields alphabetically, join their values, then hash with HMAC-SHA256 and your secret key (avoid the older MD5). Reject anything that does not match. That is what stops fake "paid" messages.</w:t>
      </w:r>
    </w:p>
    <w:p>
      <w:pPr>
        <w:pStyle w:val="ListBullet"/>
      </w:pPr>
      <w:r>
        <w:rPr>
          <w:b/>
          <w:color w:val="1F3A5F"/>
        </w:rPr>
        <w:t>You can start building now, there is a sandbox.</w:t>
      </w:r>
    </w:p>
    <w:p>
      <w:pPr>
        <w:spacing w:after="120"/>
      </w:pPr>
      <w:r>
        <w:t>Sandbox endpoint: sandbox-payment.fiuu.com. The docs are public on GitHub, so you only need Fiuu for sandbox credentials and the gated pieces below.</w:t>
      </w:r>
    </w:p>
    <w:p>
      <w:pPr>
        <w:pStyle w:val="ListBullet"/>
      </w:pPr>
      <w:r>
        <w:rPr>
          <w:b/>
          <w:color w:val="B00020"/>
        </w:rPr>
        <w:t>Two things the API docs do NOT answer, so confirm these with Fiuu directly:</w:t>
      </w:r>
    </w:p>
    <w:p>
      <w:pPr>
        <w:spacing w:after="120"/>
      </w:pPr>
      <w:r>
        <w:t>(a) Money settling straight into each seller own bank (a true aggregator where we never hold funds) is a commercial and onboarding arrangement, not an API setting. The docs only show a per-store "applicationCode" that fits a sub-merchant shape, so ask for the Escrow and Mass Payout API. (b) Tap to Pay and SoftPOS are not covered in these docs at all, so ask separately (most likely their VT app or an app to app handoff, not a full embeddable SDK).</w:t>
      </w:r>
    </w:p>
    <w:p>
      <w:r>
        <w:br w:type="page"/>
      </w:r>
    </w:p>
    <w:p>
      <w:pPr>
        <w:spacing w:before="160" w:after="80"/>
      </w:pPr>
      <w:r>
        <w:rPr>
          <w:b/>
          <w:color w:val="1F3A5F"/>
          <w:sz w:val="28"/>
        </w:rPr>
        <w:t>1. How to GENERATE a dynamic, exact-amount DuitNow QR via Fiuu's API</w:t>
      </w:r>
    </w:p>
    <w:p>
      <w:pPr>
        <w:spacing w:after="60"/>
      </w:pPr>
      <w:r>
        <w:rPr>
          <w:b w:val="0"/>
          <w:color w:val="555555"/>
          <w:sz w:val="21"/>
        </w:rPr>
        <w:t>For a stall showing an exact-amount DuitNow QR per order, the right Fiuu product is the Offline Payment API's "Pre-Create Transaction QR Code" service (POST to /RMS/API/MOLOPA/precreate.php) with channelId=24 (DuitNow QR) ,  it is explicitly a one-time, merchant-presented, dynamic QR with a short validity, and the docs confirm DuitNow QR is ONLY available in this merchant-presented Precreate mode (not customer-presented). You send amount + a unique referenceId (+ storeId/terminalId + a signature) and get back the QR payload (authorizationCode) plus ready-to-render image URLs and a molTransactionId; a signed Payment Notification webhook fires on payment = the digital soundbox. The main-spec's online RPP_DuitNowQR channel and the Static QR-Code Generator are NOT the right tool: the former is a browser checkout, the latter makes a fixed static QR with no amount.</w:t>
      </w:r>
    </w:p>
    <w:p>
      <w:pPr>
        <w:spacing w:before="120" w:after="40"/>
      </w:pPr>
      <w:r>
        <w:rPr>
          <w:b/>
          <w:color w:val="4F5104"/>
          <w:sz w:val="23"/>
        </w:rPr>
        <w:t>Key points</w:t>
      </w:r>
    </w:p>
    <w:p>
      <w:pPr>
        <w:pStyle w:val="ListBullet"/>
        <w:spacing w:after="60"/>
      </w:pPr>
      <w:r>
        <w:rPr>
          <w:b/>
        </w:rPr>
        <w:t xml:space="preserve">Use the Offline Payment API → Pre-Create Transaction QR Code (channelId 24): </w:t>
      </w:r>
      <w:r>
        <w:t>opa.txt section 5.6, page 41. Described verbatim as 'a one-time merchant presented dynamic QR code with a short validity, normally within minutes or hours.' The Channel Availability table (opa p21) is decisive: DuitNow QR (channelId 24) is Customer-Presented=NO, Merchant-Presented (Precreate API)=YES. So a dynamic exact-amount DuitNow QR MUST go through precreate.php ,  there is no other DuitNow path in these docs.</w:t>
      </w:r>
    </w:p>
    <w:p>
      <w:pPr>
        <w:pStyle w:val="ListBullet"/>
        <w:spacing w:after="60"/>
      </w:pPr>
      <w:r>
        <w:rPr>
          <w:b/>
        </w:rPr>
        <w:t xml:space="preserve">NOT the Static QR-Code Generator: </w:t>
      </w:r>
      <w:r>
        <w:t>main_spec p110 staticqr/index.php with channel=DuitNowSQR produces a STATIC QR: the spec says amount is 'Mandatory except DuitNowSQR and PayNowSQR', i.e. DuitNow static QR carries no fixed amount. Wrong tool for exact-amount-per-order.</w:t>
      </w:r>
    </w:p>
    <w:p>
      <w:pPr>
        <w:pStyle w:val="ListBullet"/>
        <w:spacing w:after="60"/>
      </w:pPr>
      <w:r>
        <w:rPr>
          <w:b/>
        </w:rPr>
        <w:t xml:space="preserve">NOT the online RPP_DuitNowQR channel (hosted/seamless/direct): </w:t>
      </w:r>
      <w:r>
        <w:t>In main_spec, DuitNow QR = channel value RPP_DuitNowQR used in the normal online payment flow (hosted page pay.fiuu.com/RMS/pay/{MerchantID}/RPP_DuitNowQR, or Seamless JS lightbox, or Direct Server API). That is a browser-dependent buyer-checkout where Fiuu shows the QR on its own payment page ,  not a raw QR string the seller renders at a stall. Fine for an online invoice link, not for a soundbox.</w:t>
      </w:r>
    </w:p>
    <w:p>
      <w:pPr>
        <w:pStyle w:val="ListBullet"/>
        <w:spacing w:after="60"/>
      </w:pPr>
      <w:r>
        <w:rPr>
          <w:b/>
        </w:rPr>
        <w:t xml:space="preserve">The QR payload and the transaction id come back in the precreate response: </w:t>
      </w:r>
      <w:r>
        <w:t>authorizationCode = 'the information to generate QR image' (the QR string). ImageUrl / ImageUrlBig / ImageUrlSmall / customImageURL = URLs to HTTP-GET a ready-made PNG/JPG/BMP. molTransactionId (n{10}) = Fiuu's transaction id; your own referenceId echoes back for reconciliation.</w:t>
      </w:r>
    </w:p>
    <w:p>
      <w:pPr>
        <w:pStyle w:val="ListBullet"/>
        <w:spacing w:after="60"/>
      </w:pPr>
      <w:r>
        <w:rPr>
          <w:b/>
        </w:rPr>
        <w:t xml:space="preserve">Signed webhook = the soundbox half: </w:t>
      </w:r>
      <w:r>
        <w:t>opa.txt 5.7 Payment Notification: on successful payment Fiuu POSTs to the Notification URL you set at portal.fiuu.com. Every message carries a signature (MD5 or HMAC-SHA256) you re-compute to verify authenticity, plus statusCode ('00'=paid), amount, referenceId, molTransactionId, payerId, and DuitNow extraInfo (DbtrAgt / DbtrAcct_Type / TxnType).</w:t>
      </w:r>
    </w:p>
    <w:p>
      <w:pPr>
        <w:pStyle w:val="ListBullet"/>
        <w:spacing w:after="60"/>
      </w:pPr>
      <w:r>
        <w:rPr>
          <w:b/>
        </w:rPr>
        <w:t xml:space="preserve">Per-store identity fits an aggregator shape: </w:t>
      </w:r>
      <w:r>
        <w:t>Precreate requires applicationCode (per-store unique id ,  'a merchant can have many stores, each with its own applicationCode'), plus storeId and terminalId. This maps cleanly to one Potraces master account with a store per seller. BUT whether funds settle directly into each seller's OWN bank (true aggregator, Potraces never holds funds) is a commercial/settlement arrangement NOT specified anywhere in these API pages.</w:t>
      </w:r>
    </w:p>
    <w:p>
      <w:pPr>
        <w:spacing w:before="120" w:after="40"/>
      </w:pPr>
      <w:r>
        <w:rPr>
          <w:b/>
          <w:color w:val="4F5104"/>
          <w:sz w:val="23"/>
        </w:rPr>
        <w:t>Concrete details (endpoints, params, fields)</w:t>
      </w:r>
    </w:p>
    <w:tbl>
      <w:tblPr>
        <w:tblStyle w:val="TableGrid"/>
        <w:tblW w:type="auto" w:w="0"/>
        <w:tblLook w:firstColumn="1" w:firstRow="1" w:lastColumn="0" w:lastRow="0" w:noHBand="0" w:noVBand="1" w:val="04A0"/>
      </w:tblPr>
      <w:tblGrid>
        <w:gridCol w:w="4320"/>
        <w:gridCol w:w="4320"/>
      </w:tblGrid>
      <w:tr>
        <w:tc>
          <w:tcPr>
            <w:tcW w:type="dxa" w:w="4320"/>
          </w:tcPr>
          <w:p>
            <w:r>
              <w:rPr>
                <w:b/>
              </w:rPr>
              <w:t>Item</w:t>
            </w:r>
          </w:p>
        </w:tc>
        <w:tc>
          <w:tcPr>
            <w:tcW w:type="dxa" w:w="4320"/>
          </w:tcPr>
          <w:p>
            <w:r>
              <w:rPr>
                <w:b/>
              </w:rPr>
              <w:t>Value</w:t>
            </w:r>
          </w:p>
        </w:tc>
      </w:tr>
      <w:tr>
        <w:tc>
          <w:tcPr>
            <w:tcW w:type="dxa" w:w="4320"/>
          </w:tcPr>
          <w:p>
            <w:r>
              <w:rPr>
                <w:sz w:val="18"/>
              </w:rPr>
              <w:t>Best-fit API for dynamic exact-amount DuitNow QR</w:t>
            </w:r>
          </w:p>
        </w:tc>
        <w:tc>
          <w:tcPr>
            <w:tcW w:type="dxa" w:w="4320"/>
          </w:tcPr>
          <w:p>
            <w:r>
              <w:rPr>
                <w:sz w:val="18"/>
              </w:rPr>
              <w:t>Offline Payment API ,  5.6 Pre-Create Transaction QR Code</w:t>
            </w:r>
          </w:p>
        </w:tc>
      </w:tr>
      <w:tr>
        <w:tc>
          <w:tcPr>
            <w:tcW w:type="dxa" w:w="4320"/>
          </w:tcPr>
          <w:p>
            <w:r>
              <w:rPr>
                <w:sz w:val="18"/>
              </w:rPr>
              <w:t>Endpoint (Production)</w:t>
            </w:r>
          </w:p>
        </w:tc>
        <w:tc>
          <w:tcPr>
            <w:tcW w:type="dxa" w:w="4320"/>
          </w:tcPr>
          <w:p>
            <w:r>
              <w:rPr>
                <w:sz w:val="18"/>
              </w:rPr>
              <w:t>https://opa.fiuu.com/RMS/API/MOLOPA/precreate.php</w:t>
            </w:r>
          </w:p>
        </w:tc>
      </w:tr>
      <w:tr>
        <w:tc>
          <w:tcPr>
            <w:tcW w:type="dxa" w:w="4320"/>
          </w:tcPr>
          <w:p>
            <w:r>
              <w:rPr>
                <w:sz w:val="18"/>
              </w:rPr>
              <w:t>Endpoint (Sandbox)</w:t>
            </w:r>
          </w:p>
        </w:tc>
        <w:tc>
          <w:tcPr>
            <w:tcW w:type="dxa" w:w="4320"/>
          </w:tcPr>
          <w:p>
            <w:r>
              <w:rPr>
                <w:sz w:val="18"/>
              </w:rPr>
              <w:t>https://sandbox-payment.fiuu.com/RMS/API/MOLOPA/precreate.php</w:t>
            </w:r>
          </w:p>
        </w:tc>
      </w:tr>
      <w:tr>
        <w:tc>
          <w:tcPr>
            <w:tcW w:type="dxa" w:w="4320"/>
          </w:tcPr>
          <w:p>
            <w:r>
              <w:rPr>
                <w:sz w:val="18"/>
              </w:rPr>
              <w:t>HTTP method / content-type</w:t>
            </w:r>
          </w:p>
        </w:tc>
        <w:tc>
          <w:tcPr>
            <w:tcW w:type="dxa" w:w="4320"/>
          </w:tcPr>
          <w:p>
            <w:r>
              <w:rPr>
                <w:sz w:val="18"/>
              </w:rPr>
              <w:t>POST, application/x-www-form-urlencoded</w:t>
            </w:r>
          </w:p>
        </w:tc>
      </w:tr>
      <w:tr>
        <w:tc>
          <w:tcPr>
            <w:tcW w:type="dxa" w:w="4320"/>
          </w:tcPr>
          <w:p>
            <w:r>
              <w:rPr>
                <w:sz w:val="18"/>
              </w:rPr>
              <w:t>DuitNow QR channelId</w:t>
            </w:r>
          </w:p>
        </w:tc>
        <w:tc>
          <w:tcPr>
            <w:tcW w:type="dxa" w:w="4320"/>
          </w:tcPr>
          <w:p>
            <w:r>
              <w:rPr>
                <w:sz w:val="18"/>
              </w:rPr>
              <w:t>24 (send channelId=24)</w:t>
            </w:r>
          </w:p>
        </w:tc>
      </w:tr>
      <w:tr>
        <w:tc>
          <w:tcPr>
            <w:tcW w:type="dxa" w:w="4320"/>
          </w:tcPr>
          <w:p>
            <w:r>
              <w:rPr>
                <w:sz w:val="18"/>
              </w:rPr>
              <w:t>Mandatory request params</w:t>
            </w:r>
          </w:p>
        </w:tc>
        <w:tc>
          <w:tcPr>
            <w:tcW w:type="dxa" w:w="4320"/>
          </w:tcPr>
          <w:p>
            <w:r>
              <w:rPr>
                <w:sz w:val="18"/>
              </w:rPr>
              <w:t>applicationCode, version (e.g. v1), referenceId (your unique order id, ans 1..40), channelId=24, currencyCode=MYR, amount (ns{10,2}, always 2 dp, '.' decimal), storeId (4..20), terminalId (4..20), signature</w:t>
            </w:r>
          </w:p>
        </w:tc>
      </w:tr>
      <w:tr>
        <w:tc>
          <w:tcPr>
            <w:tcW w:type="dxa" w:w="4320"/>
          </w:tcPr>
          <w:p>
            <w:r>
              <w:rPr>
                <w:sz w:val="18"/>
              </w:rPr>
              <w:t>Optional request params</w:t>
            </w:r>
          </w:p>
        </w:tc>
        <w:tc>
          <w:tcPr>
            <w:tcW w:type="dxa" w:w="4320"/>
          </w:tcPr>
          <w:p>
            <w:r>
              <w:rPr>
                <w:sz w:val="18"/>
              </w:rPr>
              <w:t>description (1..50), validityDuration (seconds; DuitNow allowed 60-180), imageFormat (png/jpg/bmp), imageSize (WxH, 200x150 to 2000x2000), businessDate (yyyy-MM-dd), hashType (md5 | hmac-sha256), metadata (JSON, v4 only)</w:t>
            </w:r>
          </w:p>
        </w:tc>
      </w:tr>
      <w:tr>
        <w:tc>
          <w:tcPr>
            <w:tcW w:type="dxa" w:w="4320"/>
          </w:tcPr>
          <w:p>
            <w:r>
              <w:rPr>
                <w:sz w:val="18"/>
              </w:rPr>
              <w:t>Signature construction</w:t>
            </w:r>
          </w:p>
        </w:tc>
        <w:tc>
          <w:tcPr>
            <w:tcW w:type="dxa" w:w="4320"/>
          </w:tcPr>
          <w:p>
            <w:r>
              <w:rPr>
                <w:sz w:val="18"/>
              </w:rPr>
              <w:t>Sort ALL non-empty params (excluding signature) alphabetically by name, concatenate their raw values, then for MD5: append secretKey and md5(); for HMAC-SHA256 (recommended): HMAC-SHA256(concatenated, secretKey). Values trimmed, case-sensitive, not URL-encoded. Empty values (not zero) are excluded.</w:t>
            </w:r>
          </w:p>
        </w:tc>
      </w:tr>
      <w:tr>
        <w:tc>
          <w:tcPr>
            <w:tcW w:type="dxa" w:w="4320"/>
          </w:tcPr>
          <w:p>
            <w:r>
              <w:rPr>
                <w:sz w:val="18"/>
              </w:rPr>
              <w:t>Response: QR payload (string to render)</w:t>
            </w:r>
          </w:p>
        </w:tc>
        <w:tc>
          <w:tcPr>
            <w:tcW w:type="dxa" w:w="4320"/>
          </w:tcPr>
          <w:p>
            <w:r>
              <w:rPr>
                <w:sz w:val="18"/>
              </w:rPr>
              <w:t>authorizationCode ,  'the information to generate QR image'</w:t>
            </w:r>
          </w:p>
        </w:tc>
      </w:tr>
      <w:tr>
        <w:tc>
          <w:tcPr>
            <w:tcW w:type="dxa" w:w="4320"/>
          </w:tcPr>
          <w:p>
            <w:r>
              <w:rPr>
                <w:sz w:val="18"/>
              </w:rPr>
              <w:t>Response: ready-made QR image URLs</w:t>
            </w:r>
          </w:p>
        </w:tc>
        <w:tc>
          <w:tcPr>
            <w:tcW w:type="dxa" w:w="4320"/>
          </w:tcPr>
          <w:p>
            <w:r>
              <w:rPr>
                <w:sz w:val="18"/>
              </w:rPr>
              <w:t>ImageUrl, ImageUrlBig, ImageUrlSmall, customImageURL (HTTP GET to fetch the image file)</w:t>
            </w:r>
          </w:p>
        </w:tc>
      </w:tr>
      <w:tr>
        <w:tc>
          <w:tcPr>
            <w:tcW w:type="dxa" w:w="4320"/>
          </w:tcPr>
          <w:p>
            <w:r>
              <w:rPr>
                <w:sz w:val="18"/>
              </w:rPr>
              <w:t>Response: transaction id</w:t>
            </w:r>
          </w:p>
        </w:tc>
        <w:tc>
          <w:tcPr>
            <w:tcW w:type="dxa" w:w="4320"/>
          </w:tcPr>
          <w:p>
            <w:r>
              <w:rPr>
                <w:sz w:val="18"/>
              </w:rPr>
              <w:t>molTransactionId (Fiuu PG txn id, n{10}); referenceId echoes your order id; plus statusCode, amount, currencyCode, transactionDateTime, signature</w:t>
            </w:r>
          </w:p>
        </w:tc>
      </w:tr>
      <w:tr>
        <w:tc>
          <w:tcPr>
            <w:tcW w:type="dxa" w:w="4320"/>
          </w:tcPr>
          <w:p>
            <w:r>
              <w:rPr>
                <w:sz w:val="18"/>
              </w:rPr>
              <w:t>Payment webhook (soundbox)</w:t>
            </w:r>
          </w:p>
        </w:tc>
        <w:tc>
          <w:tcPr>
            <w:tcW w:type="dxa" w:w="4320"/>
          </w:tcPr>
          <w:p>
            <w:r>
              <w:rPr>
                <w:sz w:val="18"/>
              </w:rPr>
              <w:t>opa 5.7 Payment Notification ,  Fiuu POSTs to your Notification URL (set at https://portal.fiuu.com). Fields: applicationCode, referenceId, molTransactionId, amount, currencyCode, statusCode ('00'=success), payerId, extraInfo{DbtrAgt,DbtrAcct_Type,TxnType}, transactionDateTime, signature (verify it)</w:t>
            </w:r>
          </w:p>
        </w:tc>
      </w:tr>
      <w:tr>
        <w:tc>
          <w:tcPr>
            <w:tcW w:type="dxa" w:w="4320"/>
          </w:tcPr>
          <w:p>
            <w:r>
              <w:rPr>
                <w:sz w:val="18"/>
              </w:rPr>
              <w:t>DuitNow QR validity window</w:t>
            </w:r>
          </w:p>
        </w:tc>
        <w:tc>
          <w:tcPr>
            <w:tcW w:type="dxa" w:w="4320"/>
          </w:tcPr>
          <w:p>
            <w:r>
              <w:rPr>
                <w:sz w:val="18"/>
              </w:rPr>
              <w:t>validityDuration min 60s, max 180s (opa Channel Validity Duration table, p77)</w:t>
            </w:r>
          </w:p>
        </w:tc>
      </w:tr>
      <w:tr>
        <w:tc>
          <w:tcPr>
            <w:tcW w:type="dxa" w:w="4320"/>
          </w:tcPr>
          <w:p>
            <w:r>
              <w:rPr>
                <w:sz w:val="18"/>
              </w:rPr>
              <w:t>Online alternative (browser checkout, NOT soundbox)</w:t>
            </w:r>
          </w:p>
        </w:tc>
        <w:tc>
          <w:tcPr>
            <w:tcW w:type="dxa" w:w="4320"/>
          </w:tcPr>
          <w:p>
            <w:r>
              <w:rPr>
                <w:sz w:val="18"/>
              </w:rPr>
              <w:t>main_spec: channel RPP_DuitNowQR via hosted page https://pay.fiuu.com/RMS/pay/{MerchantID}/RPP_DuitNowQR (params amount, orderid, currency, bill_name/email/mobile/desc, country, vcode). vcode = md5({amount}{merchantID}{orderID}{verify_key}); extended = md5({amount}{merchantID}{orderID}{verify_key}{currency})</w:t>
            </w:r>
          </w:p>
        </w:tc>
      </w:tr>
      <w:tr>
        <w:tc>
          <w:tcPr>
            <w:tcW w:type="dxa" w:w="4320"/>
          </w:tcPr>
          <w:p>
            <w:r>
              <w:rPr>
                <w:sz w:val="18"/>
              </w:rPr>
              <w:t>NOT this: Static QR-Code Generator</w:t>
            </w:r>
          </w:p>
        </w:tc>
        <w:tc>
          <w:tcPr>
            <w:tcW w:type="dxa" w:w="4320"/>
          </w:tcPr>
          <w:p>
            <w:r>
              <w:rPr>
                <w:sz w:val="18"/>
              </w:rPr>
              <w:t>main_spec p110 https://api.fiuu.com/RMS/API/staticqr/index.php, channel=DuitNowSQR ,  static, amount is explicitly non-applicable for DuitNowSQR</w:t>
            </w:r>
          </w:p>
        </w:tc>
      </w:tr>
    </w:tbl>
    <w:p>
      <w:pPr>
        <w:spacing w:before="120" w:after="40"/>
      </w:pPr>
      <w:r>
        <w:rPr>
          <w:b/>
          <w:color w:val="B00020"/>
          <w:sz w:val="23"/>
        </w:rPr>
        <w:t>Watch out</w:t>
      </w:r>
    </w:p>
    <w:p>
      <w:pPr>
        <w:pStyle w:val="ListBullet"/>
        <w:spacing w:after="60"/>
      </w:pPr>
      <w:r>
        <w:rPr>
          <w:b w:val="0"/>
          <w:color w:val="B00020"/>
          <w:sz w:val="21"/>
        </w:rPr>
        <w:t>! tldr.txt is an image-only PDF (no extractable text ,  just page markers), so the 'which integration method to pick' guidance could not be read from it. The integration-selection guidance instead came from main_spec pages 64-66 (TL;DR + comparison chart).</w:t>
      </w:r>
    </w:p>
    <w:p>
      <w:pPr>
        <w:pStyle w:val="ListBullet"/>
        <w:spacing w:after="60"/>
      </w:pPr>
      <w:r>
        <w:rPr>
          <w:b w:val="0"/>
          <w:color w:val="B00020"/>
          <w:sz w:val="21"/>
        </w:rPr>
        <w:t>! Aggregator / settle-direct-to-seller-bank is NOT addressed in these API docs. The Offline Payment API supports per-store applicationCode + storeId + terminalId (good for a sub-merchant-per-seller model), but there is no statement in main_spec or opa about funds settling to each seller's own bank vs a master account ,  that is a commercial onboarding question for Fiuu, not an API parameter.</w:t>
      </w:r>
    </w:p>
    <w:p>
      <w:pPr>
        <w:pStyle w:val="ListBullet"/>
        <w:spacing w:after="60"/>
      </w:pPr>
      <w:r>
        <w:rPr>
          <w:b w:val="0"/>
          <w:color w:val="B00020"/>
          <w:sz w:val="21"/>
        </w:rPr>
        <w:t>! The precreate 'Example' response shown in opa (page 47) is copy-pasted from the Payment/Refund example (it shows payerId, baseAmount, exchangeRate, statusCode 00) and does NOT actually show the authorizationCode / ImageUrl fields ,  but those fields ARE defined in the precreate Response Body table (pages 44-45). Treat the field table, not the example blob, as authoritative.</w:t>
      </w:r>
    </w:p>
    <w:p>
      <w:pPr>
        <w:pStyle w:val="ListBullet"/>
        <w:spacing w:after="60"/>
      </w:pPr>
      <w:r>
        <w:rPr>
          <w:b w:val="0"/>
          <w:color w:val="B00020"/>
          <w:sz w:val="21"/>
        </w:rPr>
        <w:t>! Two different authorizationCode meanings exist: in Pre-Create (5.6) response it is the MERCHANT's QR payload to render; in the Payment API (5.2) and in the Notification it is the code CAPTURED from scanning the buyer's wallet (customer-presented). For DuitNow you only use the Pre-Create meaning.</w:t>
      </w:r>
    </w:p>
    <w:p>
      <w:pPr>
        <w:pStyle w:val="ListBullet"/>
        <w:spacing w:after="60"/>
      </w:pPr>
      <w:r>
        <w:rPr>
          <w:b w:val="0"/>
          <w:color w:val="B00020"/>
          <w:sz w:val="21"/>
        </w:rPr>
        <w:t>! hashType defaults to md5 only in v1; docs say MD5 is obsoleted in v2 and recommend HMAC-SHA256. Pick a version and hashType explicitly and keep request + signature consistent.</w:t>
      </w:r>
    </w:p>
    <w:p>
      <w:pPr>
        <w:pStyle w:val="ListBullet"/>
        <w:spacing w:after="60"/>
      </w:pPr>
      <w:r>
        <w:rPr>
          <w:b w:val="0"/>
          <w:color w:val="B00020"/>
          <w:sz w:val="21"/>
        </w:rPr>
        <w:t>! Neither file specifies Tap to Pay (the task's second goal). These pages cover QR/barcode e-wallet acceptance only; Tap to Pay is not in the Offline Payment API or the main spec sections reviewed.</w:t>
      </w:r>
    </w:p>
    <w:p>
      <w:pPr>
        <w:pStyle w:val="ListBullet"/>
        <w:spacing w:after="60"/>
      </w:pPr>
      <w:r>
        <w:rPr>
          <w:b w:val="0"/>
          <w:color w:val="B00020"/>
          <w:sz w:val="21"/>
        </w:rPr>
        <w:t>! This research used the text extracts only; the PDFs (opa.pdf, main_spec.pdf) also exist alongside if diagrams/tables need visual confirmation.</w:t>
      </w:r>
    </w:p>
    <w:p>
      <w:pPr>
        <w:spacing w:before="120" w:after="40"/>
      </w:pPr>
      <w:r>
        <w:rPr>
          <w:b/>
          <w:color w:val="4F5104"/>
          <w:sz w:val="23"/>
        </w:rPr>
        <w:t>What this means for us</w:t>
      </w:r>
    </w:p>
    <w:p>
      <w:pPr>
        <w:pStyle w:val="ListBullet"/>
        <w:spacing w:after="60"/>
      </w:pPr>
      <w:r>
        <w:rPr>
          <w:b w:val="0"/>
          <w:sz w:val="21"/>
        </w:rPr>
        <w:t>Digital soundbox MVP = Offline Payment API precreate.php with channelId=24. Per order: POST amount + unique referenceId (+ per-seller applicationCode/storeId/terminalId) → render the returned ImageUrl (or build the QR from authorizationCode) → wait for the signed Payment Notification webhook (statusCode=00) to play the 'received RMx' sound.</w:t>
      </w:r>
    </w:p>
    <w:p>
      <w:pPr>
        <w:pStyle w:val="ListBullet"/>
        <w:spacing w:after="60"/>
      </w:pPr>
      <w:r>
        <w:rPr>
          <w:b w:val="0"/>
          <w:sz w:val="21"/>
        </w:rPr>
        <w:t>Set one Notification URL at portal.fiuu.com and ALWAYS re-verify the webhook signature (HMAC-SHA256) before trusting a payment ,  this is the money/security boundary.</w:t>
      </w:r>
    </w:p>
    <w:p>
      <w:pPr>
        <w:pStyle w:val="ListBullet"/>
        <w:spacing w:after="60"/>
      </w:pPr>
      <w:r>
        <w:rPr>
          <w:b w:val="0"/>
          <w:sz w:val="21"/>
        </w:rPr>
        <w:t>Ask Fiuu two commercial questions the docs don't answer: (1) can settlement go directly to each individual seller's bank account under a master/sub-merchant (aggregator) setup, and (2) whether Tap to Pay is offered ,  neither is covered in these API specs.</w:t>
      </w:r>
    </w:p>
    <w:p>
      <w:pPr>
        <w:pStyle w:val="ListBullet"/>
        <w:spacing w:after="60"/>
      </w:pPr>
      <w:r>
        <w:rPr>
          <w:b w:val="0"/>
          <w:sz w:val="21"/>
        </w:rPr>
        <w:t>Set validityDuration explicitly (60-180s for DuitNow) and regenerate the QR on expiry so a stale QR can't be paid to the wrong order.</w:t>
      </w:r>
    </w:p>
    <w:p/>
    <w:p>
      <w:pPr>
        <w:spacing w:before="160" w:after="80"/>
      </w:pPr>
      <w:r>
        <w:rPr>
          <w:b/>
          <w:color w:val="1F3A5F"/>
          <w:sz w:val="28"/>
        </w:rPr>
        <w:t>2. The payment-"received" callback/webhook and how to verify it (signature) ,  Fiuu standard hosted-payment flow (skey/MD5) vs Offline Payment API (signature/HMAC-SHA256)</w:t>
      </w:r>
    </w:p>
    <w:p>
      <w:pPr>
        <w:spacing w:after="60"/>
      </w:pPr>
      <w:r>
        <w:rPr>
          <w:b w:val="0"/>
          <w:color w:val="555555"/>
          <w:sz w:val="21"/>
        </w:rPr>
        <w:t>On a successful payment Fiuu POSTs the result to three possible endpoints, but the reliable server-to-server "payment received" signal is the Notification URL (webhook) ,  status "00" ,  not the browser Return URL. In the standard hosted/DuitNow-QR flow you verify authenticity with a double-MD5 "skey" recomputed from the POSTed fields plus your Secret Key; the separate Offline Payment API (Tap-to-Pay / in-store, the aggregator-style flow) instead uses an alphabetically-sorted "signature" that can be MD5 or HMAC-SHA256. Duplicate notifications for one transaction are explicitly normal, so Potraces must dedupe by orderid/tranID and ACK every callback.</w:t>
      </w:r>
    </w:p>
    <w:p>
      <w:pPr>
        <w:spacing w:before="120" w:after="40"/>
      </w:pPr>
      <w:r>
        <w:rPr>
          <w:b/>
          <w:color w:val="4F5104"/>
          <w:sz w:val="23"/>
        </w:rPr>
        <w:t>Key points</w:t>
      </w:r>
    </w:p>
    <w:p>
      <w:pPr>
        <w:pStyle w:val="ListBullet"/>
        <w:spacing w:after="60"/>
      </w:pPr>
      <w:r>
        <w:rPr>
          <w:b/>
        </w:rPr>
        <w:t xml:space="preserve">Three endpoints ,  Notification URL is the trustworthy 'paid' signal: </w:t>
      </w:r>
      <w:r>
        <w:t>main_spec p65/p66 comparison chart: (1) Return URL = realtime, browser-dependent (Yes), Reliability LOW ,  buyer can close the browser before it fires; (2) Notification URL (webhook) = server-to-server backend, browser-dependent NO, Reliability HIGH ,  this is the real-time 'payment received' signal for all integration types; (3) Callback URL (webhook) = defer/non-realtime updates (e.g. Fiuu Cash), HIGH reliability. For a DuitNow-QR digital soundbox, treat the Notification URL POST with status==00 as the payment-received truth, and use Callback URL to catch anything missed.</w:t>
      </w:r>
    </w:p>
    <w:p>
      <w:pPr>
        <w:pStyle w:val="ListBullet"/>
        <w:spacing w:after="60"/>
      </w:pPr>
      <w:r>
        <w:rPr>
          <w:b/>
        </w:rPr>
        <w:t xml:space="preserve">Fields Fiuu POSTs on the standard callback/notification (via HTTP POST): </w:t>
      </w:r>
      <w:r>
        <w:t>main_spec p44/p55/p58: amount (2dp), orderid (alphanum ≤40), tranID (integer 10-20 digits, unique PG txn id ,  store as unsigned BIGINT), domain (= your merchantID in PG), status, appcode (bank approval code), error_code, error_desc, skey (32-char hex integrity hash), currency, channel (DuitNow QR = RPP_DuitNowQR), paydate (YYYY-MM-DD HH:mm:ss), extraP (optional, on request). status codes: 00 = Authorized/Captured/Settled = SUCCESS; 11 = failed; 22 = pending/authorized (FPX-B2B/M2E). Notification adds nbcb=2; Callback adds nbcb=1 (else identical to Return URL params). Note: values are NOT URL-encoded.</w:t>
      </w:r>
    </w:p>
    <w:p>
      <w:pPr>
        <w:pStyle w:val="ListBullet"/>
        <w:spacing w:after="60"/>
      </w:pPr>
      <w:r>
        <w:rPr>
          <w:b/>
        </w:rPr>
        <w:t xml:space="preserve">Verify authenticity = recompute skey (double MD5) and compare: </w:t>
      </w:r>
      <w:r>
        <w:t>main_spec p20-21 + the p50/p55/p59 sample scripts, verbatim: pre_skey/key0 = md5( tranID + orderid + status + domain + amount + currency ); skey/key1 = md5( paydate + domain + key0 + appcode + secret_key ). Compare your computed key1 against the POSTed skey field ,  if ($skey !== key1) treat as invalid (status = -1). The doc also says to additionally compare orderid, currency, amount and paydate against your own record before accepting. Secret Key ('Top Secret') comes from Merchant Portal &gt; Transactions &gt; Settings. This standard flow is MD5-only ,  there is NO HMAC option here.</w:t>
      </w:r>
    </w:p>
    <w:p>
      <w:pPr>
        <w:pStyle w:val="ListBullet"/>
        <w:spacing w:after="60"/>
      </w:pPr>
      <w:r>
        <w:rPr>
          <w:b/>
        </w:rPr>
        <w:t xml:space="preserve">vcode (request-side hash you SEND, not verify): </w:t>
      </w:r>
      <w:r>
        <w:t>main_spec p18-19: vcode = md5( amount + merchantID + orderID + verify_key ); extended form appends currency: md5( amount + merchantID + orderID + verify_key + currency ). Uses the Verify Key (public-key-like), distinct from the Secret Key used for skey. Mandatory when 'Enable Verify Payment' is on. Verify tool: https://api.fiuu.com/RMS/query/vcode.php</w:t>
      </w:r>
    </w:p>
    <w:p>
      <w:pPr>
        <w:pStyle w:val="ListBullet"/>
        <w:spacing w:after="60"/>
      </w:pPr>
      <w:r>
        <w:rPr>
          <w:b/>
        </w:rPr>
        <w:t xml:space="preserve">You MUST ACK every callback (IPN) or Fiuu retries: </w:t>
      </w:r>
      <w:r>
        <w:t>main_spec p52/p57/p65: Return &amp; Notification URL backend IPN = echo back ALL received POST vars plus one extra var treq=1 to https://pay.fiuu.com/RMS/API/chkstat/returnipn.php. Callback URL IPN = simply echo the plaintext token CBTOKEN:MPSTATOK (no quotes, no HTML). If Fiuu doesn't get the ACK, the callback worker retries a MAXIMUM of 3 times at 15-minute intervals.</w:t>
      </w:r>
    </w:p>
    <w:p>
      <w:pPr>
        <w:pStyle w:val="ListBullet"/>
        <w:spacing w:after="60"/>
      </w:pPr>
      <w:r>
        <w:rPr>
          <w:b/>
        </w:rPr>
        <w:t xml:space="preserve">Duplicate notifications are normal ,  dedupe (idempotency): </w:t>
      </w:r>
      <w:r>
        <w:t>main_spec p52 WARNING (verbatim intent): multiple payment notifications (from Return, Notification AND Callback URL) for a SINGLE transaction are possible but do NOT mean the buyer paid twice. There is no dedicated idempotency-key field, so Potraces must make its handler idempotent by keying on orderid + tranID and ignoring a second success for an order it already marked paid.</w:t>
      </w:r>
    </w:p>
    <w:p>
      <w:pPr>
        <w:pStyle w:val="ListBullet"/>
        <w:spacing w:after="60"/>
      </w:pPr>
      <w:r>
        <w:rPr>
          <w:b/>
        </w:rPr>
        <w:t xml:space="preserve">Offline Payment API (OPA) = the aggregator / Tap-to-Pay flow, different verification: </w:t>
      </w:r>
      <w:r>
        <w:t>opa.txt §5.7 (p48-50): on successful in-store payment Fiuu POSTs to your Notification URL (set in portal): applicationCode (per-store unique id), version, referenceId, authorizationCode/authorizationCodeType, currencyCode, channelId, amount, molTransactionId (PG txn id), payerId, exchangeRate/baseCurrencyCode/baseAmount (FX, success only), extraInfo, statusCode (00 = success), errorCode (empty on success), transactionDateTime (yyyy-MM-ddTHH:mm:ss), hashType, signature. QR flow rule (opa p19): merchant MUST issue a payment reversal if it does NOT receive the notification within 60 seconds.</w:t>
      </w:r>
    </w:p>
    <w:p>
      <w:pPr>
        <w:pStyle w:val="ListBullet"/>
        <w:spacing w:after="60"/>
      </w:pPr>
      <w:r>
        <w:rPr>
          <w:b/>
        </w:rPr>
        <w:t xml:space="preserve">OPA signature formula (MD5 or HMAC-SHA256) ,  sort-by-name concatenation: </w:t>
      </w:r>
      <w:r>
        <w:t>opa.txt §7.1 (p53-57): take every param in the message EXCEPT empty-valued params and the signature field itself; sort the VALUES by parameter NAME alphabetically; concatenate the raw values (original form, NOT URL-encoded, case-sensitive, leading/trailing whitespace stripped). MD5 variant: append the Secret Key to the end of the concatenated string, then md5() it. HMAC-SHA256 variant (selected by hashType=hmac-sha256, recommended; MD5 is obsoleted in v2): signature = HMAC-SHA256( concatenatedString, secretKey ) ,  the Secret Key is the HMAC key and is NOT appended to the string. Validate (§7.2): repeat the same steps and compare; Fiuu returns HTTP 401 on an invalid signature.</w:t>
      </w:r>
    </w:p>
    <w:p>
      <w:pPr>
        <w:spacing w:before="120" w:after="40"/>
      </w:pPr>
      <w:r>
        <w:rPr>
          <w:b/>
          <w:color w:val="4F5104"/>
          <w:sz w:val="23"/>
        </w:rPr>
        <w:t>Concrete details (endpoints, params, fields)</w:t>
      </w:r>
    </w:p>
    <w:tbl>
      <w:tblPr>
        <w:tblStyle w:val="TableGrid"/>
        <w:tblW w:type="auto" w:w="0"/>
        <w:tblLook w:firstColumn="1" w:firstRow="1" w:lastColumn="0" w:lastRow="0" w:noHBand="0" w:noVBand="1" w:val="04A0"/>
      </w:tblPr>
      <w:tblGrid>
        <w:gridCol w:w="4320"/>
        <w:gridCol w:w="4320"/>
      </w:tblGrid>
      <w:tr>
        <w:tc>
          <w:tcPr>
            <w:tcW w:type="dxa" w:w="4320"/>
          </w:tcPr>
          <w:p>
            <w:r>
              <w:rPr>
                <w:b/>
              </w:rPr>
              <w:t>Item</w:t>
            </w:r>
          </w:p>
        </w:tc>
        <w:tc>
          <w:tcPr>
            <w:tcW w:type="dxa" w:w="4320"/>
          </w:tcPr>
          <w:p>
            <w:r>
              <w:rPr>
                <w:b/>
              </w:rPr>
              <w:t>Value</w:t>
            </w:r>
          </w:p>
        </w:tc>
      </w:tr>
      <w:tr>
        <w:tc>
          <w:tcPr>
            <w:tcW w:type="dxa" w:w="4320"/>
          </w:tcPr>
          <w:p>
            <w:r>
              <w:rPr>
                <w:sz w:val="18"/>
              </w:rPr>
              <w:t>skey verify formula (standard flow, MD5-only)</w:t>
            </w:r>
          </w:p>
        </w:tc>
        <w:tc>
          <w:tcPr>
            <w:tcW w:type="dxa" w:w="4320"/>
          </w:tcPr>
          <w:p>
            <w:r>
              <w:rPr>
                <w:sz w:val="18"/>
              </w:rPr>
              <w:t>key0 = md5(tranID+orderid+status+domain+amount+currency); skey = md5(paydate+domain+key0+appcode+secret_key)</w:t>
            </w:r>
          </w:p>
        </w:tc>
      </w:tr>
      <w:tr>
        <w:tc>
          <w:tcPr>
            <w:tcW w:type="dxa" w:w="4320"/>
          </w:tcPr>
          <w:p>
            <w:r>
              <w:rPr>
                <w:sz w:val="18"/>
              </w:rPr>
              <w:t>vcode request formula</w:t>
            </w:r>
          </w:p>
        </w:tc>
        <w:tc>
          <w:tcPr>
            <w:tcW w:type="dxa" w:w="4320"/>
          </w:tcPr>
          <w:p>
            <w:r>
              <w:rPr>
                <w:sz w:val="18"/>
              </w:rPr>
              <w:t>md5(amount+merchantID+orderID+verify_key) [+currency if extended]</w:t>
            </w:r>
          </w:p>
        </w:tc>
      </w:tr>
      <w:tr>
        <w:tc>
          <w:tcPr>
            <w:tcW w:type="dxa" w:w="4320"/>
          </w:tcPr>
          <w:p>
            <w:r>
              <w:rPr>
                <w:sz w:val="18"/>
              </w:rPr>
              <w:t>OPA signature (HMAC-SHA256)</w:t>
            </w:r>
          </w:p>
        </w:tc>
        <w:tc>
          <w:tcPr>
            <w:tcW w:type="dxa" w:w="4320"/>
          </w:tcPr>
          <w:p>
            <w:r>
              <w:rPr>
                <w:sz w:val="18"/>
              </w:rPr>
              <w:t>HMAC-SHA256(concat of non-empty param values sorted by param name, secretKey); hashType=hmac-sha256</w:t>
            </w:r>
          </w:p>
        </w:tc>
      </w:tr>
      <w:tr>
        <w:tc>
          <w:tcPr>
            <w:tcW w:type="dxa" w:w="4320"/>
          </w:tcPr>
          <w:p>
            <w:r>
              <w:rPr>
                <w:sz w:val="18"/>
              </w:rPr>
              <w:t>OPA signature (MD5, obsoleted v2)</w:t>
            </w:r>
          </w:p>
        </w:tc>
        <w:tc>
          <w:tcPr>
            <w:tcW w:type="dxa" w:w="4320"/>
          </w:tcPr>
          <w:p>
            <w:r>
              <w:rPr>
                <w:sz w:val="18"/>
              </w:rPr>
              <w:t>md5(concat of sorted param values + secretKey appended)</w:t>
            </w:r>
          </w:p>
        </w:tc>
      </w:tr>
      <w:tr>
        <w:tc>
          <w:tcPr>
            <w:tcW w:type="dxa" w:w="4320"/>
          </w:tcPr>
          <w:p>
            <w:r>
              <w:rPr>
                <w:sz w:val="18"/>
              </w:rPr>
              <w:t>Success status ,  standard flow</w:t>
            </w:r>
          </w:p>
        </w:tc>
        <w:tc>
          <w:tcPr>
            <w:tcW w:type="dxa" w:w="4320"/>
          </w:tcPr>
          <w:p>
            <w:r>
              <w:rPr>
                <w:sz w:val="18"/>
              </w:rPr>
              <w:t>status == "00" (11=failed, 22=pending)</w:t>
            </w:r>
          </w:p>
        </w:tc>
      </w:tr>
      <w:tr>
        <w:tc>
          <w:tcPr>
            <w:tcW w:type="dxa" w:w="4320"/>
          </w:tcPr>
          <w:p>
            <w:r>
              <w:rPr>
                <w:sz w:val="18"/>
              </w:rPr>
              <w:t>Success status ,  OPA</w:t>
            </w:r>
          </w:p>
        </w:tc>
        <w:tc>
          <w:tcPr>
            <w:tcW w:type="dxa" w:w="4320"/>
          </w:tcPr>
          <w:p>
            <w:r>
              <w:rPr>
                <w:sz w:val="18"/>
              </w:rPr>
              <w:t>statusCode == "00", errorCode empty</w:t>
            </w:r>
          </w:p>
        </w:tc>
      </w:tr>
      <w:tr>
        <w:tc>
          <w:tcPr>
            <w:tcW w:type="dxa" w:w="4320"/>
          </w:tcPr>
          <w:p>
            <w:r>
              <w:rPr>
                <w:sz w:val="18"/>
              </w:rPr>
              <w:t>Notification vs Callback marker</w:t>
            </w:r>
          </w:p>
        </w:tc>
        <w:tc>
          <w:tcPr>
            <w:tcW w:type="dxa" w:w="4320"/>
          </w:tcPr>
          <w:p>
            <w:r>
              <w:rPr>
                <w:sz w:val="18"/>
              </w:rPr>
              <w:t>nbcb=2 =&gt; Notification URL POST; nbcb=1 =&gt; Callback URL POST</w:t>
            </w:r>
          </w:p>
        </w:tc>
      </w:tr>
      <w:tr>
        <w:tc>
          <w:tcPr>
            <w:tcW w:type="dxa" w:w="4320"/>
          </w:tcPr>
          <w:p>
            <w:r>
              <w:rPr>
                <w:sz w:val="18"/>
              </w:rPr>
              <w:t>Callback ACK token</w:t>
            </w:r>
          </w:p>
        </w:tc>
        <w:tc>
          <w:tcPr>
            <w:tcW w:type="dxa" w:w="4320"/>
          </w:tcPr>
          <w:p>
            <w:r>
              <w:rPr>
                <w:sz w:val="18"/>
              </w:rPr>
              <w:t>echo "CBTOKEN:MPSTATOK" (plaintext, no quotes/HTML)</w:t>
            </w:r>
          </w:p>
        </w:tc>
      </w:tr>
      <w:tr>
        <w:tc>
          <w:tcPr>
            <w:tcW w:type="dxa" w:w="4320"/>
          </w:tcPr>
          <w:p>
            <w:r>
              <w:rPr>
                <w:sz w:val="18"/>
              </w:rPr>
              <w:t>Return/Notification ACK</w:t>
            </w:r>
          </w:p>
        </w:tc>
        <w:tc>
          <w:tcPr>
            <w:tcW w:type="dxa" w:w="4320"/>
          </w:tcPr>
          <w:p>
            <w:r>
              <w:rPr>
                <w:sz w:val="18"/>
              </w:rPr>
              <w:t>echo all POST vars + treq=1 to https://pay.fiuu.com/RMS/API/chkstat/returnipn.php</w:t>
            </w:r>
          </w:p>
        </w:tc>
      </w:tr>
      <w:tr>
        <w:tc>
          <w:tcPr>
            <w:tcW w:type="dxa" w:w="4320"/>
          </w:tcPr>
          <w:p>
            <w:r>
              <w:rPr>
                <w:sz w:val="18"/>
              </w:rPr>
              <w:t>Callback retry policy</w:t>
            </w:r>
          </w:p>
        </w:tc>
        <w:tc>
          <w:tcPr>
            <w:tcW w:type="dxa" w:w="4320"/>
          </w:tcPr>
          <w:p>
            <w:r>
              <w:rPr>
                <w:sz w:val="18"/>
              </w:rPr>
              <w:t>max 3 retries, 15-minute interval, if no ACK</w:t>
            </w:r>
          </w:p>
        </w:tc>
      </w:tr>
      <w:tr>
        <w:tc>
          <w:tcPr>
            <w:tcW w:type="dxa" w:w="4320"/>
          </w:tcPr>
          <w:p>
            <w:r>
              <w:rPr>
                <w:sz w:val="18"/>
              </w:rPr>
              <w:t>OPA QR reversal rule</w:t>
            </w:r>
          </w:p>
        </w:tc>
        <w:tc>
          <w:tcPr>
            <w:tcW w:type="dxa" w:w="4320"/>
          </w:tcPr>
          <w:p>
            <w:r>
              <w:rPr>
                <w:sz w:val="18"/>
              </w:rPr>
              <w:t>reverse transaction if no notification within 60 seconds</w:t>
            </w:r>
          </w:p>
        </w:tc>
      </w:tr>
      <w:tr>
        <w:tc>
          <w:tcPr>
            <w:tcW w:type="dxa" w:w="4320"/>
          </w:tcPr>
          <w:p>
            <w:r>
              <w:rPr>
                <w:sz w:val="18"/>
              </w:rPr>
              <w:t>DuitNow QR channel value</w:t>
            </w:r>
          </w:p>
        </w:tc>
        <w:tc>
          <w:tcPr>
            <w:tcW w:type="dxa" w:w="4320"/>
          </w:tcPr>
          <w:p>
            <w:r>
              <w:rPr>
                <w:sz w:val="18"/>
              </w:rPr>
              <w:t>RPP_DuitNowQR (return &amp; notification/callback)</w:t>
            </w:r>
          </w:p>
        </w:tc>
      </w:tr>
      <w:tr>
        <w:tc>
          <w:tcPr>
            <w:tcW w:type="dxa" w:w="4320"/>
          </w:tcPr>
          <w:p>
            <w:r>
              <w:rPr>
                <w:sz w:val="18"/>
              </w:rPr>
              <w:t>Payment endpoint</w:t>
            </w:r>
          </w:p>
        </w:tc>
        <w:tc>
          <w:tcPr>
            <w:tcW w:type="dxa" w:w="4320"/>
          </w:tcPr>
          <w:p>
            <w:r>
              <w:rPr>
                <w:sz w:val="18"/>
              </w:rPr>
              <w:t>https://pay.fiuu.com/RMS/pay/{merchantID}/ ; sandbox https://sandbox-payment.fiuu.com</w:t>
            </w:r>
          </w:p>
        </w:tc>
      </w:tr>
      <w:tr>
        <w:tc>
          <w:tcPr>
            <w:tcW w:type="dxa" w:w="4320"/>
          </w:tcPr>
          <w:p>
            <w:r>
              <w:rPr>
                <w:sz w:val="18"/>
              </w:rPr>
              <w:t>OPA endpoints base</w:t>
            </w:r>
          </w:p>
        </w:tc>
        <w:tc>
          <w:tcPr>
            <w:tcW w:type="dxa" w:w="4320"/>
          </w:tcPr>
          <w:p>
            <w:r>
              <w:rPr>
                <w:sz w:val="18"/>
              </w:rPr>
              <w:t>https://api.fiuu.com/RMS/API/MOLOPA/... ; sandbox https://sandbox-api.fiuu.com/RMS/API/MOLOPA/...</w:t>
            </w:r>
          </w:p>
        </w:tc>
      </w:tr>
      <w:tr>
        <w:tc>
          <w:tcPr>
            <w:tcW w:type="dxa" w:w="4320"/>
          </w:tcPr>
          <w:p>
            <w:r>
              <w:rPr>
                <w:sz w:val="18"/>
              </w:rPr>
              <w:t>Signature field length</w:t>
            </w:r>
          </w:p>
        </w:tc>
        <w:tc>
          <w:tcPr>
            <w:tcW w:type="dxa" w:w="4320"/>
          </w:tcPr>
          <w:p>
            <w:r>
              <w:rPr>
                <w:sz w:val="18"/>
              </w:rPr>
              <w:t>skey/signature = 32-char hex (MD5); HMAC-SHA256 output = 64 hex chars</w:t>
            </w:r>
          </w:p>
        </w:tc>
      </w:tr>
      <w:tr>
        <w:tc>
          <w:tcPr>
            <w:tcW w:type="dxa" w:w="4320"/>
          </w:tcPr>
          <w:p>
            <w:r>
              <w:rPr>
                <w:sz w:val="18"/>
              </w:rPr>
              <w:t>invalid signature response (OPA)</w:t>
            </w:r>
          </w:p>
        </w:tc>
        <w:tc>
          <w:tcPr>
            <w:tcW w:type="dxa" w:w="4320"/>
          </w:tcPr>
          <w:p>
            <w:r>
              <w:rPr>
                <w:sz w:val="18"/>
              </w:rPr>
              <w:t>HTTP 401</w:t>
            </w:r>
          </w:p>
        </w:tc>
      </w:tr>
    </w:tbl>
    <w:p>
      <w:pPr>
        <w:spacing w:before="120" w:after="40"/>
      </w:pPr>
      <w:r>
        <w:rPr>
          <w:b/>
          <w:color w:val="B00020"/>
          <w:sz w:val="23"/>
        </w:rPr>
        <w:t>Watch out</w:t>
      </w:r>
    </w:p>
    <w:p>
      <w:pPr>
        <w:pStyle w:val="ListBullet"/>
        <w:spacing w:after="60"/>
      </w:pPr>
      <w:r>
        <w:rPr>
          <w:b w:val="0"/>
          <w:color w:val="B00020"/>
          <w:sz w:val="21"/>
        </w:rPr>
        <w:t>! Two DIFFERENT verification schemes: the standard hosted/DuitNow-QR callback uses MD5-only double-hash skey (no HMAC option exists in those pages). Only the Offline Payment API (Tap-to-Pay/in-store) and the card Token API offer HMAC-SHA256. Don't try to HMAC-verify a standard DuitNow-QR notification.</w:t>
      </w:r>
    </w:p>
    <w:p>
      <w:pPr>
        <w:pStyle w:val="ListBullet"/>
        <w:spacing w:after="60"/>
      </w:pPr>
      <w:r>
        <w:rPr>
          <w:b w:val="0"/>
          <w:color w:val="B00020"/>
          <w:sz w:val="21"/>
        </w:rPr>
        <w:t>! HMAC vs MD5 key placement differs: in OPA MD5 the secret key is APPENDED to the concatenated string; in HMAC-SHA256 the secret key is the HMAC key (passed as the second arg), NOT appended. Getting this wrong is the most common signature-mismatch bug.</w:t>
      </w:r>
    </w:p>
    <w:p>
      <w:pPr>
        <w:pStyle w:val="ListBullet"/>
        <w:spacing w:after="60"/>
      </w:pPr>
      <w:r>
        <w:rPr>
          <w:b w:val="0"/>
          <w:color w:val="B00020"/>
          <w:sz w:val="21"/>
        </w:rPr>
        <w:t>! The order of concatenation is scheme-specific: standard skey uses a FIXED field order (tranID,orderid,status,domain,amount,currency then paydate,domain,key0,appcode,secret_key). OPA signature sorts by param NAME alphabetically. They are not interchangeable.</w:t>
      </w:r>
    </w:p>
    <w:p>
      <w:pPr>
        <w:pStyle w:val="ListBullet"/>
        <w:spacing w:after="60"/>
      </w:pPr>
      <w:r>
        <w:rPr>
          <w:b w:val="0"/>
          <w:color w:val="B00020"/>
          <w:sz w:val="21"/>
        </w:rPr>
        <w:t>! 'domain' in the callback = your merchantID in Fiuu's system, not an internet domain. The sample warns the POSTed domain and your internally-stored merchantID should be identical ,  compare them.</w:t>
      </w:r>
    </w:p>
    <w:p>
      <w:pPr>
        <w:pStyle w:val="ListBullet"/>
        <w:spacing w:after="60"/>
      </w:pPr>
      <w:r>
        <w:rPr>
          <w:b w:val="0"/>
          <w:color w:val="B00020"/>
          <w:sz w:val="21"/>
        </w:rPr>
        <w:t>! No explicit idempotency-key field is documented. main_spec p52 only WARNS that duplicate notifications are expected; Potraces must self-dedupe on orderid+tranID.</w:t>
      </w:r>
    </w:p>
    <w:p>
      <w:pPr>
        <w:pStyle w:val="ListBullet"/>
        <w:spacing w:after="60"/>
      </w:pPr>
      <w:r>
        <w:rPr>
          <w:b w:val="0"/>
          <w:color w:val="B00020"/>
          <w:sz w:val="21"/>
        </w:rPr>
        <w:t>! tranID can be 10-20 digits and is auto-incremental ,  store it in a 64-bit integer (doc recommends unsigned BIGINT(20)); a 32-bit int will overflow.</w:t>
      </w:r>
    </w:p>
    <w:p>
      <w:pPr>
        <w:pStyle w:val="ListBullet"/>
        <w:spacing w:after="60"/>
      </w:pPr>
      <w:r>
        <w:rPr>
          <w:b w:val="0"/>
          <w:color w:val="B00020"/>
          <w:sz w:val="21"/>
        </w:rPr>
        <w:t>! Callback/notification values are NOT URL-encoded (stated on p55/p58) ,  parse accordingly.</w:t>
      </w:r>
    </w:p>
    <w:p>
      <w:pPr>
        <w:pStyle w:val="ListBullet"/>
        <w:spacing w:after="60"/>
      </w:pPr>
      <w:r>
        <w:rPr>
          <w:b w:val="0"/>
          <w:color w:val="B00020"/>
          <w:sz w:val="21"/>
        </w:rPr>
        <w:t>! Fiuu's own PHP samples set CURLOPT_SSL_VERIFYPEER=FALSE for the returnipn.php ACK call ,  that is their sample, not a security recommendation; keep TLS verification on in production.</w:t>
      </w:r>
    </w:p>
    <w:p>
      <w:pPr>
        <w:pStyle w:val="ListBullet"/>
        <w:spacing w:after="60"/>
      </w:pPr>
      <w:r>
        <w:rPr>
          <w:b w:val="0"/>
          <w:color w:val="B00020"/>
          <w:sz w:val="21"/>
        </w:rPr>
        <w:t>! The AGGREGATOR requirement (money settling directly to each seller's own bank, Potraces never holding funds) is NOT addressed in these callback/verification pages. The only sub-merchant hints are s_merchantID / s_merchantURL / s_merchantMCC (main_spec p40-41, 'conditional for partner') ,  settlement/onboarding model must be confirmed with Fiuu separately, it is not in the callback spec.</w:t>
      </w:r>
    </w:p>
    <w:p>
      <w:pPr>
        <w:pStyle w:val="ListBullet"/>
        <w:spacing w:after="60"/>
      </w:pPr>
      <w:r>
        <w:rPr>
          <w:b w:val="0"/>
          <w:color w:val="B00020"/>
          <w:sz w:val="21"/>
        </w:rPr>
        <w:t>! Secret Key rotation: doc only says 'contact PG customer service to reset' if compromised ,  no self-service key-rotation API in these pages.</w:t>
      </w:r>
    </w:p>
    <w:p>
      <w:pPr>
        <w:pStyle w:val="ListBullet"/>
        <w:spacing w:after="60"/>
      </w:pPr>
      <w:r>
        <w:rPr>
          <w:b w:val="0"/>
          <w:color w:val="B00020"/>
          <w:sz w:val="21"/>
        </w:rPr>
        <w:t>! The standard callback pages don't describe a signed source-IP allowlist; authenticity rests entirely on the skey/secret-key hash, so the Secret Key must never ship in the mobile app ,  verify server-side only.</w:t>
      </w:r>
    </w:p>
    <w:p>
      <w:pPr>
        <w:spacing w:before="120" w:after="40"/>
      </w:pPr>
      <w:r>
        <w:rPr>
          <w:b/>
          <w:color w:val="4F5104"/>
          <w:sz w:val="23"/>
        </w:rPr>
        <w:t>What this means for us</w:t>
      </w:r>
    </w:p>
    <w:p>
      <w:pPr>
        <w:pStyle w:val="ListBullet"/>
        <w:spacing w:after="60"/>
      </w:pPr>
      <w:r>
        <w:rPr>
          <w:b w:val="0"/>
          <w:sz w:val="21"/>
        </w:rPr>
        <w:t>For the DuitNow-QR digital soundbox: point Fiuu's Notification URL at a Potraces backend endpoint (Supabase edge function), treat POST with status=='00' as 'payment received', recompute skey = md5(paydate+domain+md5(tranID+orderid+status+domain+amount+currency)+appcode+secret_key) and reject if it != POSTed skey.</w:t>
      </w:r>
    </w:p>
    <w:p>
      <w:pPr>
        <w:pStyle w:val="ListBullet"/>
        <w:spacing w:after="60"/>
      </w:pPr>
      <w:r>
        <w:rPr>
          <w:b w:val="0"/>
          <w:sz w:val="21"/>
        </w:rPr>
        <w:t>Keep the Secret Key server-side only (edge function env), never in the RN app ,  the app just displays the QR; the webhook does verification.</w:t>
      </w:r>
    </w:p>
    <w:p>
      <w:pPr>
        <w:pStyle w:val="ListBullet"/>
        <w:spacing w:after="60"/>
      </w:pPr>
      <w:r>
        <w:rPr>
          <w:b w:val="0"/>
          <w:sz w:val="21"/>
        </w:rPr>
        <w:t>Make the handler idempotent: upsert on (orderid, tranID); if the order is already marked paid, ignore and still ACK.</w:t>
      </w:r>
    </w:p>
    <w:p>
      <w:pPr>
        <w:pStyle w:val="ListBullet"/>
        <w:spacing w:after="60"/>
      </w:pPr>
      <w:r>
        <w:rPr>
          <w:b w:val="0"/>
          <w:sz w:val="21"/>
        </w:rPr>
        <w:t>Always ACK: echo CBTOKEN:MPSTATOK for Callback URL, or echo-back all vars + treq=1 to returnipn.php for Return/Notification URL, so Fiuu stops retrying (max 3x/15min).</w:t>
      </w:r>
    </w:p>
    <w:p>
      <w:pPr>
        <w:pStyle w:val="ListBullet"/>
        <w:spacing w:after="60"/>
      </w:pPr>
      <w:r>
        <w:rPr>
          <w:b w:val="0"/>
          <w:sz w:val="21"/>
        </w:rPr>
        <w:t>Also configure the Callback URL (not just Notification URL) so deferred/missed payment statuses still reach Potraces.</w:t>
      </w:r>
    </w:p>
    <w:p>
      <w:pPr>
        <w:pStyle w:val="ListBullet"/>
        <w:spacing w:after="60"/>
      </w:pPr>
      <w:r>
        <w:rPr>
          <w:b w:val="0"/>
          <w:sz w:val="21"/>
        </w:rPr>
        <w:t>For in-app Tap-to-Pay, that's the Offline Payment API: verify its notification with the alphabetical-sort signature using hashType=hmac-sha256, and implement the 60-second no-notification auto-reversal rule.</w:t>
      </w:r>
    </w:p>
    <w:p>
      <w:pPr>
        <w:pStyle w:val="ListBullet"/>
        <w:spacing w:after="60"/>
      </w:pPr>
      <w:r>
        <w:rPr>
          <w:b w:val="0"/>
          <w:sz w:val="21"/>
        </w:rPr>
        <w:t>Separately confirm the aggregator/direct-to-seller settlement model with Fiuu ,  it is not covered by these callback pages (only partner sub-merchant fields hint at it).</w:t>
      </w:r>
    </w:p>
    <w:p/>
    <w:p>
      <w:pPr>
        <w:spacing w:before="160" w:after="80"/>
      </w:pPr>
      <w:r>
        <w:rPr>
          <w:b/>
          <w:color w:val="1F3A5F"/>
          <w:sz w:val="28"/>
        </w:rPr>
        <w:t>3. Aggregator / sub-merchant model, direct settlement to each seller, fees</w:t>
      </w:r>
    </w:p>
    <w:p>
      <w:pPr>
        <w:spacing w:after="60"/>
      </w:pPr>
      <w:r>
        <w:rPr>
          <w:b w:val="0"/>
          <w:color w:val="555555"/>
          <w:sz w:val="21"/>
        </w:rPr>
        <w:t>The Fiuu main integration spec DOES support a partner/aggregator "master account to sub-merchant" model: sub-merchants are named per payment via s_merchantID/s_merchantURL/s_merchantMCC ("conditional for partner"), queried from the master account via dedicated q4master APIs, and each sub-merchant has its own account balance and its own settlement bank account. However, the actual disbursement/payout engine that would let money settle directly to each seller's bank without Potraces holding funds (the Escrow API + Mass Payout API) is NOT in this document, it was explicitly withdrawn in v13.10 and moved to a separate "Razer Escrow &amp; Mass Payout API" doc, so it is gated/out-of-scope here. Split payment exists but only for the Alipay channel, and this doc contains NO settlement-timing (T+1/T+2) figures, NO MDR/fee percentages, and NO sub-merchant KYB/onboarding content.</w:t>
      </w:r>
    </w:p>
    <w:p>
      <w:pPr>
        <w:spacing w:before="120" w:after="40"/>
      </w:pPr>
      <w:r>
        <w:rPr>
          <w:b/>
          <w:color w:val="4F5104"/>
          <w:sz w:val="23"/>
        </w:rPr>
        <w:t>Key points</w:t>
      </w:r>
    </w:p>
    <w:p>
      <w:pPr>
        <w:pStyle w:val="ListBullet"/>
        <w:spacing w:after="60"/>
      </w:pPr>
      <w:r>
        <w:rPr>
          <w:b/>
        </w:rPr>
        <w:t xml:space="preserve">Sub-merchant / partner model IS supported: </w:t>
      </w:r>
      <w:r>
        <w:t>Payment request (pages 40-41) accepts s_merchantID = 'Partner's sub-merchant MID', s_merchantURL = 'Partner's sub-merchant URL', s_merchantMCC = 'Partner's sub-merchant MCC', all marked 'conditional for partner'. This is the aggregator/marketplace shape: Potraces (master/partner) initiates a payment on behalf of a named sub-merchant (seller).</w:t>
      </w:r>
    </w:p>
    <w:p>
      <w:pPr>
        <w:pStyle w:val="ListBullet"/>
        <w:spacing w:after="60"/>
      </w:pPr>
      <w:r>
        <w:rPr>
          <w:b/>
        </w:rPr>
        <w:t xml:space="preserve">Master account can query &amp; see each sub-merchant separately: </w:t>
      </w:r>
      <w:r>
        <w:t>Two dedicated APIs (pages 86-90) let the master query sub-merchant transactions: q4master_tid.php (single, by txID) and q4master_oid.php (batch, by the Sub-Merchant's order ID); in both, the 'domain' param = the Master Merchant ID. The Account Balance API (pages 132-133, added v13.93 on 2026-03-05) returns a subMerchants array with each sub-merchant's own account_balance per currency, confirming per-seller fund tracking under one master.</w:t>
      </w:r>
    </w:p>
    <w:p>
      <w:pPr>
        <w:pStyle w:val="ListBullet"/>
        <w:spacing w:after="60"/>
      </w:pPr>
      <w:r>
        <w:rPr>
          <w:b/>
        </w:rPr>
        <w:t xml:space="preserve">Direct-to-seller settlement is implied, but the payout engine is NOT in this doc: </w:t>
      </w:r>
      <w:r>
        <w:t>Settlement Report (pages 93-98) is keyed by MerchantId and settles to a BankAccount = 'Bank swift code and bank account number' per batch, and per-submerchant balances exist, so the model of each seller having its own settlement destination is consistent with the aggregator design. BUT the actual escrow/mass-payout disbursement APIs were WITHDRAWN from this document (changelog v13.10, 2019-05-07: 'Withdrawal of escrow and mass payout APIs') and moved to a separate 'Razer Escrow &amp; Mass Payout API' (v13.12, 2019-09-20). So 'money never touches Potraces' cannot be confirmed from this spec, it depends on that separate, gated doc.</w:t>
      </w:r>
    </w:p>
    <w:p>
      <w:pPr>
        <w:pStyle w:val="ListBullet"/>
        <w:spacing w:after="60"/>
      </w:pPr>
      <w:r>
        <w:rPr>
          <w:b/>
        </w:rPr>
        <w:t xml:space="preserve">Escrow is a flag here, but the escrow API lives elsewhere: </w:t>
      </w:r>
      <w:r>
        <w:t>is_escrow (page 41): optional, set to 1 to mark a payment as escrow; 'Escrow transactions also can be set after the transaction has been created using escrow API.' The escrow API itself is not documented in this file (withdrawn per changelog), so escrow hold/release mechanics are out of scope here.</w:t>
      </w:r>
    </w:p>
    <w:p>
      <w:pPr>
        <w:pStyle w:val="ListBullet"/>
        <w:spacing w:after="60"/>
      </w:pPr>
      <w:r>
        <w:rPr>
          <w:b/>
        </w:rPr>
        <w:t xml:space="preserve">Split payment exists but is Alipay-only: </w:t>
      </w:r>
      <w:r>
        <w:t>split_info (page 41): optional, pipe '|' delimiter and comma ',' recipient separator, format &lt;submer_ID&gt;|&lt;amount&gt;,&lt;submer_ID&gt;|&lt;amount&gt;. The description explicitly says 'Used for Alipay Split Payment.' It is NOT a general split for DuitNow QR or cards, do not assume it works for the DuitNow QR soundbox flow.</w:t>
      </w:r>
    </w:p>
    <w:p>
      <w:pPr>
        <w:pStyle w:val="ListBullet"/>
        <w:spacing w:after="60"/>
      </w:pPr>
      <w:r>
        <w:rPr>
          <w:b/>
        </w:rPr>
        <w:t xml:space="preserve">No settlement timing and no MDR/fee rates in this doc: </w:t>
      </w:r>
      <w:r>
        <w:t>There are NO T+1/T+2/business-day settlement-cycle figures anywhere. Fees appear only as REPORT FIELDS (not rates): TransactionCommissionAmount = 'The MDR or transaction fee or commission', TransactionNetAmount = 'amount after deducting MDR/fees', plus TransactionFee, TransactionRate, TransactionGatewayFee, and SettlementCommissionAmount = 'sum of the transfer fees and 3rd party costs'. The only percentage-looking value (TransactionRate 0.0290) is in a sample payload, not a stated rate card.</w:t>
      </w:r>
    </w:p>
    <w:p>
      <w:pPr>
        <w:pStyle w:val="ListBullet"/>
        <w:spacing w:after="60"/>
      </w:pPr>
      <w:r>
        <w:rPr>
          <w:b/>
        </w:rPr>
        <w:t xml:space="preserve">Aggregator/sub-merchant error codes exist: </w:t>
      </w:r>
      <w:r>
        <w:t>P16 = 'Invalid subMerchantID' (page 140). Codes 490 = 'Your aggregator or acquirer is not accepting transactions from you at this time' and 491 = 'Your aggregator or acquirer is not accepting this transaction', confirming an aggregator/acquirer relationship is a first-class concept in the platform.</w:t>
      </w:r>
    </w:p>
    <w:p>
      <w:pPr>
        <w:spacing w:before="120" w:after="40"/>
      </w:pPr>
      <w:r>
        <w:rPr>
          <w:b/>
          <w:color w:val="4F5104"/>
          <w:sz w:val="23"/>
        </w:rPr>
        <w:t>Concrete details (endpoints, params, fields)</w:t>
      </w:r>
    </w:p>
    <w:tbl>
      <w:tblPr>
        <w:tblStyle w:val="TableGrid"/>
        <w:tblW w:type="auto" w:w="0"/>
        <w:tblLook w:firstColumn="1" w:firstRow="1" w:lastColumn="0" w:lastRow="0" w:noHBand="0" w:noVBand="1" w:val="04A0"/>
      </w:tblPr>
      <w:tblGrid>
        <w:gridCol w:w="4320"/>
        <w:gridCol w:w="4320"/>
      </w:tblGrid>
      <w:tr>
        <w:tc>
          <w:tcPr>
            <w:tcW w:type="dxa" w:w="4320"/>
          </w:tcPr>
          <w:p>
            <w:r>
              <w:rPr>
                <w:b/>
              </w:rPr>
              <w:t>Item</w:t>
            </w:r>
          </w:p>
        </w:tc>
        <w:tc>
          <w:tcPr>
            <w:tcW w:type="dxa" w:w="4320"/>
          </w:tcPr>
          <w:p>
            <w:r>
              <w:rPr>
                <w:b/>
              </w:rPr>
              <w:t>Value</w:t>
            </w:r>
          </w:p>
        </w:tc>
      </w:tr>
      <w:tr>
        <w:tc>
          <w:tcPr>
            <w:tcW w:type="dxa" w:w="4320"/>
          </w:tcPr>
          <w:p>
            <w:r>
              <w:rPr>
                <w:sz w:val="18"/>
              </w:rPr>
              <w:t>Sub-merchant ID in payment request</w:t>
            </w:r>
          </w:p>
        </w:tc>
        <w:tc>
          <w:tcPr>
            <w:tcW w:type="dxa" w:w="4320"/>
          </w:tcPr>
          <w:p>
            <w:r>
              <w:rPr>
                <w:sz w:val="18"/>
              </w:rPr>
              <w:t>s_merchantID (conditional for partner) = Partner's sub-merchant MID; also s_merchantURL, s_merchantMCC (page 41)</w:t>
            </w:r>
          </w:p>
        </w:tc>
      </w:tr>
      <w:tr>
        <w:tc>
          <w:tcPr>
            <w:tcW w:type="dxa" w:w="4320"/>
          </w:tcPr>
          <w:p>
            <w:r>
              <w:rPr>
                <w:sz w:val="18"/>
              </w:rPr>
              <w:t>Query sub-merchant txn from master (single)</w:t>
            </w:r>
          </w:p>
        </w:tc>
        <w:tc>
          <w:tcPr>
            <w:tcW w:type="dxa" w:w="4320"/>
          </w:tcPr>
          <w:p>
            <w:r>
              <w:rPr>
                <w:sz w:val="18"/>
              </w:rPr>
              <w:t>POST/GET https://api.fiuu.com/RMS/query/q4master_tid.php ; params txID, domain(=Master Merchant ID), skey; skey=md5({txID}{domain}{verify_key}) (pages 86, 88)</w:t>
            </w:r>
          </w:p>
        </w:tc>
      </w:tr>
      <w:tr>
        <w:tc>
          <w:tcPr>
            <w:tcW w:type="dxa" w:w="4320"/>
          </w:tcPr>
          <w:p>
            <w:r>
              <w:rPr>
                <w:sz w:val="18"/>
              </w:rPr>
              <w:t>Query sub-merchant order from master (batch)</w:t>
            </w:r>
          </w:p>
        </w:tc>
        <w:tc>
          <w:tcPr>
            <w:tcW w:type="dxa" w:w="4320"/>
          </w:tcPr>
          <w:p>
            <w:r>
              <w:rPr>
                <w:sz w:val="18"/>
              </w:rPr>
              <w:t>POST/GET https://api.fiuu.com/RMS/query/q4master_oid.php ; params oID(=Sub-Merchant's order ID), domain(=Master Merchant ID), skey; skey=md5({oID}{domain}{verify_key}) (pages 88-90)</w:t>
            </w:r>
          </w:p>
        </w:tc>
      </w:tr>
      <w:tr>
        <w:tc>
          <w:tcPr>
            <w:tcW w:type="dxa" w:w="4320"/>
          </w:tcPr>
          <w:p>
            <w:r>
              <w:rPr>
                <w:sz w:val="18"/>
              </w:rPr>
              <w:t>Account balance incl. sub-merchants</w:t>
            </w:r>
          </w:p>
        </w:tc>
        <w:tc>
          <w:tcPr>
            <w:tcW w:type="dxa" w:w="4320"/>
          </w:tcPr>
          <w:p>
            <w:r>
              <w:rPr>
                <w:sz w:val="18"/>
              </w:rPr>
              <w:t>GET https://api.fiuu.com/RMS/API/chkstat/account_balance.php ; req params merchantID, datetime, submerchants(Array,optional), skey; skey=hash_hmac('SHA256',{datetime}{merchantID}{submerchants},verify_key); response has account_balance{} and subMerchants[]{merchantID,account_balance{}} (pages 132-133, v13.93)</w:t>
            </w:r>
          </w:p>
        </w:tc>
      </w:tr>
      <w:tr>
        <w:tc>
          <w:tcPr>
            <w:tcW w:type="dxa" w:w="4320"/>
          </w:tcPr>
          <w:p>
            <w:r>
              <w:rPr>
                <w:sz w:val="18"/>
              </w:rPr>
              <w:t>Escrow flag</w:t>
            </w:r>
          </w:p>
        </w:tc>
        <w:tc>
          <w:tcPr>
            <w:tcW w:type="dxa" w:w="4320"/>
          </w:tcPr>
          <w:p>
            <w:r>
              <w:rPr>
                <w:sz w:val="18"/>
              </w:rPr>
              <w:t>is_escrow = 1 marks an escrow payment; can also be set post-creation via the escrow API (page 41), but that escrow API is NOT in this doc</w:t>
            </w:r>
          </w:p>
        </w:tc>
      </w:tr>
      <w:tr>
        <w:tc>
          <w:tcPr>
            <w:tcW w:type="dxa" w:w="4320"/>
          </w:tcPr>
          <w:p>
            <w:r>
              <w:rPr>
                <w:sz w:val="18"/>
              </w:rPr>
              <w:t>Split payment (Alipay only)</w:t>
            </w:r>
          </w:p>
        </w:tc>
        <w:tc>
          <w:tcPr>
            <w:tcW w:type="dxa" w:w="4320"/>
          </w:tcPr>
          <w:p>
            <w:r>
              <w:rPr>
                <w:sz w:val="18"/>
              </w:rPr>
              <w:t>split_info format &lt;submer_ID&gt;|&lt;amount&gt;,&lt;submer_ID&gt;|&lt;amount&gt;, pipe delimiter + comma separator; 'Used for Alipay Split Payment' (page 41)</w:t>
            </w:r>
          </w:p>
        </w:tc>
      </w:tr>
      <w:tr>
        <w:tc>
          <w:tcPr>
            <w:tcW w:type="dxa" w:w="4320"/>
          </w:tcPr>
          <w:p>
            <w:r>
              <w:rPr>
                <w:sz w:val="18"/>
              </w:rPr>
              <w:t>Settlement Report</w:t>
            </w:r>
          </w:p>
        </w:tc>
        <w:tc>
          <w:tcPr>
            <w:tcW w:type="dxa" w:w="4320"/>
          </w:tcPr>
          <w:p>
            <w:r>
              <w:rPr>
                <w:sz w:val="18"/>
              </w:rPr>
              <w:t>GET https://api.fiuu.com/RMS/API/settlement/report.php ; token=md5({merchantID}{verify_key}{date}); D-rows carry MerchantId, TransactionGrossAmount, TransactionCommissionAmount(=MDR), TransactionNetAmount, BankAccount(swift+acct no) (pages 93-98)</w:t>
            </w:r>
          </w:p>
        </w:tc>
      </w:tr>
      <w:tr>
        <w:tc>
          <w:tcPr>
            <w:tcW w:type="dxa" w:w="4320"/>
          </w:tcPr>
          <w:p>
            <w:r>
              <w:rPr>
                <w:sz w:val="18"/>
              </w:rPr>
              <w:t>Fee fields (no rates given)</w:t>
            </w:r>
          </w:p>
        </w:tc>
        <w:tc>
          <w:tcPr>
            <w:tcW w:type="dxa" w:w="4320"/>
          </w:tcPr>
          <w:p>
            <w:r>
              <w:rPr>
                <w:sz w:val="18"/>
              </w:rPr>
              <w:t>TransactionCommissionAmount='The MDR or transaction fee or commission'; SettlementCommissionAmount='sum of the transfer fees and 3rd party costs'; also TransactionFee, TransactionRate, TransactionGatewayFee (pages 91-95)</w:t>
            </w:r>
          </w:p>
        </w:tc>
      </w:tr>
      <w:tr>
        <w:tc>
          <w:tcPr>
            <w:tcW w:type="dxa" w:w="4320"/>
          </w:tcPr>
          <w:p>
            <w:r>
              <w:rPr>
                <w:sz w:val="18"/>
              </w:rPr>
              <w:t>Relevant error codes</w:t>
            </w:r>
          </w:p>
        </w:tc>
        <w:tc>
          <w:tcPr>
            <w:tcW w:type="dxa" w:w="4320"/>
          </w:tcPr>
          <w:p>
            <w:r>
              <w:rPr>
                <w:sz w:val="18"/>
              </w:rPr>
              <w:t>P16 Invalid subMerchantID (page 140); 490/491 aggregator or acquirer not accepting transactions (page ~145)</w:t>
            </w:r>
          </w:p>
        </w:tc>
      </w:tr>
    </w:tbl>
    <w:p>
      <w:pPr>
        <w:spacing w:before="120" w:after="40"/>
      </w:pPr>
      <w:r>
        <w:rPr>
          <w:b/>
          <w:color w:val="B00020"/>
          <w:sz w:val="23"/>
        </w:rPr>
        <w:t>Watch out</w:t>
      </w:r>
    </w:p>
    <w:p>
      <w:pPr>
        <w:pStyle w:val="ListBullet"/>
        <w:spacing w:after="60"/>
      </w:pPr>
      <w:r>
        <w:rPr>
          <w:b w:val="0"/>
          <w:color w:val="B00020"/>
          <w:sz w:val="21"/>
        </w:rPr>
        <w:t>! Settlement timing is NOT in this document. There are no T+1/T+2 or business-day settlement-cycle figures. The only timing tables are for REFUND credit-back (Reversal Reference Table, page 104: 1/7/14 business days), which is not settlement. Get the real settlement cycle from Fiuu commercially.</w:t>
      </w:r>
    </w:p>
    <w:p>
      <w:pPr>
        <w:pStyle w:val="ListBullet"/>
        <w:spacing w:after="60"/>
      </w:pPr>
      <w:r>
        <w:rPr>
          <w:b w:val="0"/>
          <w:color w:val="B00020"/>
          <w:sz w:val="21"/>
        </w:rPr>
        <w:t>! MDR / fee percentages are NOT in this document. Fees appear only as report field definitions (TransactionCommissionAmount = MDR, SettlementCommissionAmount, TransactionFee, TransactionRate, TransactionGatewayFee). The one numeric rate seen (TransactionRate 0.0290) is inside a sample JSON payload, not a stated fee. No rate card exists here.</w:t>
      </w:r>
    </w:p>
    <w:p>
      <w:pPr>
        <w:pStyle w:val="ListBullet"/>
        <w:spacing w:after="60"/>
      </w:pPr>
      <w:r>
        <w:rPr>
          <w:b w:val="0"/>
          <w:color w:val="B00020"/>
          <w:sz w:val="21"/>
        </w:rPr>
        <w:t>! The Escrow API and Mass Payout API, the exact mechanisms Potraces needs for 'money settles directly to each seller and Potraces never holds funds', were WITHDRAWN from this doc (changelog v13.10, 2019-05-07) and moved to a separate 'Razer Escrow &amp; Mass Payout API' document. This main spec only exposes the is_escrow flag and per-submerchant balance/settlement reads, not the disbursement engine. You must obtain that separate doc to confirm the aggregator-payout model.</w:t>
      </w:r>
    </w:p>
    <w:p>
      <w:pPr>
        <w:pStyle w:val="ListBullet"/>
        <w:spacing w:after="60"/>
      </w:pPr>
      <w:r>
        <w:rPr>
          <w:b w:val="0"/>
          <w:color w:val="B00020"/>
          <w:sz w:val="21"/>
        </w:rPr>
        <w:t>! split_info is Alipay-channel-specific ('Used for Alipay Split Payment'). It is NOT a general split mechanism for DuitNow QR or cards, so it does not solve seller-level split for the DuitNow QR soundbox use case.</w:t>
      </w:r>
    </w:p>
    <w:p>
      <w:pPr>
        <w:pStyle w:val="ListBullet"/>
        <w:spacing w:after="60"/>
      </w:pPr>
      <w:r>
        <w:rPr>
          <w:b w:val="0"/>
          <w:color w:val="B00020"/>
          <w:sz w:val="21"/>
        </w:rPr>
        <w:t>! Sub-merchant KYB / onboarding (individuals, sole proprietors, sellers without SSM) is NOT covered anywhere in this integration spec. This file is purely the API/technical spec; no merchant-onboarding, eligibility, or KYB requirements appear. That is a separate commercial/compliance track with Fiuu.</w:t>
      </w:r>
    </w:p>
    <w:p>
      <w:pPr>
        <w:pStyle w:val="ListBullet"/>
        <w:spacing w:after="60"/>
      </w:pPr>
      <w:r>
        <w:rPr>
          <w:b w:val="0"/>
          <w:color w:val="B00020"/>
          <w:sz w:val="21"/>
        </w:rPr>
        <w:t>! s_merchantID/s_merchantURL/s_merchantMCC and the non_3DS partner flag are all 'conditional for partner' / 'for pre-approved partners only', meaning Potraces must be enabled as an aggregator/partner by Fiuu before these params work; they are not open to every merchant account.</w:t>
      </w:r>
    </w:p>
    <w:p>
      <w:pPr>
        <w:pStyle w:val="ListBullet"/>
        <w:spacing w:after="60"/>
      </w:pPr>
      <w:r>
        <w:rPr>
          <w:b w:val="0"/>
          <w:color w:val="B00020"/>
          <w:sz w:val="21"/>
        </w:rPr>
        <w:t>! Nothing in the read pages describes Tap to Pay / SoftPOS. The Tap-to-Pay-in-app requirement is not addressed by this spec section, treat it as unconfirmed here and check Fiuu's SDK/SoftPOS materials separately.</w:t>
      </w:r>
    </w:p>
    <w:p>
      <w:pPr>
        <w:spacing w:before="120" w:after="40"/>
      </w:pPr>
      <w:r>
        <w:rPr>
          <w:b/>
          <w:color w:val="4F5104"/>
          <w:sz w:val="23"/>
        </w:rPr>
        <w:t>What this means for us</w:t>
      </w:r>
    </w:p>
    <w:p>
      <w:pPr>
        <w:pStyle w:val="ListBullet"/>
        <w:spacing w:after="60"/>
      </w:pPr>
      <w:r>
        <w:rPr>
          <w:b w:val="0"/>
          <w:sz w:val="21"/>
        </w:rPr>
        <w:t>To validate the true aggregator model (direct settlement to each seller, Potraces never holds funds), request Fiuu's separate 'Razer/Fiuu Escrow &amp; Mass Payout API' document, it is the withdrawn-from-this-spec piece that actually governs disbursement.</w:t>
      </w:r>
    </w:p>
    <w:p>
      <w:pPr>
        <w:pStyle w:val="ListBullet"/>
        <w:spacing w:after="60"/>
      </w:pPr>
      <w:r>
        <w:rPr>
          <w:b w:val="0"/>
          <w:sz w:val="21"/>
        </w:rPr>
        <w:t>Confirm with Fiuu commercially: (a) partner/aggregator enablement for s_merchantID, (b) the real settlement cycle (T+n), (c) the MDR/fee rate card, and (d) sub-merchant KYB rules for individuals/sole-props without SSM, none of these are in the technical spec.</w:t>
      </w:r>
    </w:p>
    <w:p>
      <w:pPr>
        <w:pStyle w:val="ListBullet"/>
        <w:spacing w:after="60"/>
      </w:pPr>
      <w:r>
        <w:rPr>
          <w:b w:val="0"/>
          <w:sz w:val="21"/>
        </w:rPr>
        <w:t>For the DuitNow QR soundbox: plan on tagging each payment with the seller via s_merchantID and reconciling via q4master_tid/q4master_oid + the Account Balance subMerchants array; do NOT rely on split_info (Alipay-only) for seller routing.</w:t>
      </w:r>
    </w:p>
    <w:p>
      <w:pPr>
        <w:pStyle w:val="ListBullet"/>
        <w:spacing w:after="60"/>
      </w:pPr>
      <w:r>
        <w:rPr>
          <w:b w:val="0"/>
          <w:sz w:val="21"/>
        </w:rPr>
        <w:t>Handle P16 (Invalid subMerchantID) and 490/491 (aggregator/acquirer not accepting) as first-class error states in any sub-merchant payment flow.</w:t>
      </w:r>
    </w:p>
    <w:p/>
    <w:p>
      <w:pPr>
        <w:spacing w:before="160" w:after="80"/>
      </w:pPr>
      <w:r>
        <w:rPr>
          <w:b/>
          <w:color w:val="1F3A5F"/>
          <w:sz w:val="28"/>
        </w:rPr>
        <w:t>4. Sandbox setup, Fiuu integration options, and card Tap-on-phone inside our app</w:t>
      </w:r>
    </w:p>
    <w:p>
      <w:pPr>
        <w:spacing w:after="60"/>
      </w:pPr>
      <w:r>
        <w:rPr>
          <w:b w:val="0"/>
          <w:color w:val="555555"/>
          <w:sz w:val="21"/>
        </w:rPr>
        <w:t>Fiuu gives every merchant a sandbox account (merchant ID prefixed SB_xxx) reached by swapping the production hosts pay/api/portal.fiuu.com for sandbox-payment/sandbox-api/sandbox-portal.fiuu.com; a separate short-lived "Dev" account (suffix _Dev, no settlement) is what you request for full-feature work like XDK/seamless. For Potraces the two relevant integration paths are the Offline Payment API (server-to-server dynamic exact-amount DuitNow QR via precreate.php + a signed payment-notification webhook = the soundbox) and Fiuu VT App-to-App (a deep-link handoff to the installed Fiuu VT app that accepts a physical CARD tap: MyDebit/Mastercard/Visa/UnionPay). Critically, these docs describe NO embeddable tap-on-phone/SoftPOS SDK ,  card tap is ONLY available by handing off to the separate Fiuu VT app and receiving a deep-link callback, and CARD is Android-only (not applicable on iOS).</w:t>
      </w:r>
    </w:p>
    <w:p>
      <w:pPr>
        <w:spacing w:before="120" w:after="40"/>
      </w:pPr>
      <w:r>
        <w:rPr>
          <w:b/>
          <w:color w:val="4F5104"/>
          <w:sz w:val="23"/>
        </w:rPr>
        <w:t>Key points</w:t>
      </w:r>
    </w:p>
    <w:p>
      <w:pPr>
        <w:pStyle w:val="ListBullet"/>
        <w:spacing w:after="60"/>
      </w:pPr>
      <w:r>
        <w:rPr>
          <w:b/>
        </w:rPr>
        <w:t xml:space="preserve">Sandbox = host swap; credentials come from PG: </w:t>
      </w:r>
      <w:r>
        <w:t>main_spec p23: to reach Fiuu's sandbox use the SB_xxx merchant ID assigned to you (its own verify/secret key + password) and replace three hosts: pay.fiuu.com-&gt;sandbox-payment.fiuu.com, api.fiuu.com-&gt;sandbox-api.fiuu.com, portal.fiuu.com-&gt;sandbox-portal.fiuu.com. Sandbox is for 'basic integration and validation' only; config may differ from production.</w:t>
      </w:r>
    </w:p>
    <w:p>
      <w:pPr>
        <w:pStyle w:val="ListBullet"/>
        <w:spacing w:after="60"/>
      </w:pPr>
      <w:r>
        <w:rPr>
          <w:b/>
        </w:rPr>
        <w:t xml:space="preserve">Dev account is the real UAT path (no settlement): </w:t>
      </w:r>
      <w:r>
        <w:t>main_spec p23: for 'full feature integration and pre-production, such as mobile XDK or seamless integration', request a 'Developer'/'Dev' account (always ends in _Dev). These are short-lived, have NO settlement and NO payout, and real transactions must be voided/cancelled same day. You must ask PG for both sandbox and dev accounts ,  there is no self-serve signup in these docs.</w:t>
      </w:r>
    </w:p>
    <w:p>
      <w:pPr>
        <w:pStyle w:val="ListBullet"/>
        <w:spacing w:after="60"/>
      </w:pPr>
      <w:r>
        <w:rPr>
          <w:b/>
        </w:rPr>
        <w:t xml:space="preserve">OPA is the fit for the DuitNow-QR soundbox: </w:t>
      </w:r>
      <w:r>
        <w:t>opa.txt p8: Offline Payment API explicitly lists 'mobile APP integration' (plus POS/terminal) as a supported use case, F&amp;B outlets called out. precreate.php (p41) generates a 'one-time merchant-presented dynamic QR code with short validity' at an exact amount; on success Fiuu fires a signed Payment Notification (p48) to the notify URL you set at portal.fiuu.com. That precreate + signed webhook pair IS the digital soundbox.</w:t>
      </w:r>
    </w:p>
    <w:p>
      <w:pPr>
        <w:pStyle w:val="ListBullet"/>
        <w:spacing w:after="60"/>
      </w:pPr>
      <w:r>
        <w:rPr>
          <w:b/>
        </w:rPr>
        <w:t xml:space="preserve">Card tap = hand off to the Fiuu VT app, get a deep-link callback: </w:t>
      </w:r>
      <w:r>
        <w:t>vt_app2app.txt: your app opens razervt://merchant.razer.com?...&amp;opType=SALE&amp;channel=CARD&amp;amount=...&amp;orderId=...&amp;merchantUrlScheme=...&amp;merchantHost=..., the Fiuu VT app runs the tap, then calls back to merchantUrlScheme://merchantHost?...&amp;tranID=...&amp;status=00&amp;channel=MYDEBIT_CP&amp;... . opType supports SALE, VOID (needs VT passcode) and STATUS. It's a separate installed app, not an in-process control.</w:t>
      </w:r>
    </w:p>
    <w:p>
      <w:pPr>
        <w:pStyle w:val="ListBullet"/>
        <w:spacing w:after="60"/>
      </w:pPr>
      <w:r>
        <w:rPr>
          <w:b/>
        </w:rPr>
        <w:t xml:space="preserve">No embeddable tap-on-phone SDK in these docs: </w:t>
      </w:r>
      <w:r>
        <w:t>Across all four files the ONLY way to take a physical card tap is the VT App-to-App deep-link handoff. There is a 'Mobile SDK/XDK' referenced in main_spec (Resources) and on the VT cover page, but it is for online/in-page checkout, not for reading a contactless card. No SoftPOS / tap-on-phone SDK you could embed directly in the Potraces app is documented.</w:t>
      </w:r>
    </w:p>
    <w:p>
      <w:pPr>
        <w:pStyle w:val="ListBullet"/>
        <w:spacing w:after="60"/>
      </w:pPr>
      <w:r>
        <w:rPr>
          <w:b/>
        </w:rPr>
        <w:t xml:space="preserve">CARD tap is Android-only: </w:t>
      </w:r>
      <w:r>
        <w:t>vt_app2app.txt p10 Channels List footnote: 'CARD not applicable on iOS.' So the VT App-to-App card-tap flow (Visa/MC/UnionPay/MyDebit) works on Android only; on iOS you'd be limited to the e-wallet/QR channels through VT, or the OPA QR path.</w:t>
      </w:r>
    </w:p>
    <w:p>
      <w:pPr>
        <w:pStyle w:val="ListBullet"/>
        <w:spacing w:after="60"/>
      </w:pPr>
      <w:r>
        <w:rPr>
          <w:b/>
        </w:rPr>
        <w:t xml:space="preserve">Two QR modes; DuitNow only supports merchant-presented: </w:t>
      </w:r>
      <w:r>
        <w:t>vt_app2app.txt p11: payType 1 = payer-presented (VT scans the payer's QR), payType 2 = merchant-presented (VT shows a QR). payType 1 is NOT available for RPP_DuitNowQR-Offline, QRPH or Maybank-QRPay ,  DuitNow QR must be merchant-presented (payType=2). Matches the OPA precreate dynamic-QR model.</w:t>
      </w:r>
    </w:p>
    <w:p>
      <w:pPr>
        <w:spacing w:before="120" w:after="40"/>
      </w:pPr>
      <w:r>
        <w:rPr>
          <w:b/>
          <w:color w:val="4F5104"/>
          <w:sz w:val="23"/>
        </w:rPr>
        <w:t>Concrete details (endpoints, params, fields)</w:t>
      </w:r>
    </w:p>
    <w:tbl>
      <w:tblPr>
        <w:tblStyle w:val="TableGrid"/>
        <w:tblW w:type="auto" w:w="0"/>
        <w:tblLook w:firstColumn="1" w:firstRow="1" w:lastColumn="0" w:lastRow="0" w:noHBand="0" w:noVBand="1" w:val="04A0"/>
      </w:tblPr>
      <w:tblGrid>
        <w:gridCol w:w="4320"/>
        <w:gridCol w:w="4320"/>
      </w:tblGrid>
      <w:tr>
        <w:tc>
          <w:tcPr>
            <w:tcW w:type="dxa" w:w="4320"/>
          </w:tcPr>
          <w:p>
            <w:r>
              <w:rPr>
                <w:b/>
              </w:rPr>
              <w:t>Item</w:t>
            </w:r>
          </w:p>
        </w:tc>
        <w:tc>
          <w:tcPr>
            <w:tcW w:type="dxa" w:w="4320"/>
          </w:tcPr>
          <w:p>
            <w:r>
              <w:rPr>
                <w:b/>
              </w:rPr>
              <w:t>Value</w:t>
            </w:r>
          </w:p>
        </w:tc>
      </w:tr>
      <w:tr>
        <w:tc>
          <w:tcPr>
            <w:tcW w:type="dxa" w:w="4320"/>
          </w:tcPr>
          <w:p>
            <w:r>
              <w:rPr>
                <w:sz w:val="18"/>
              </w:rPr>
              <w:t>Sandbox host swap rule</w:t>
            </w:r>
          </w:p>
        </w:tc>
        <w:tc>
          <w:tcPr>
            <w:tcW w:type="dxa" w:w="4320"/>
          </w:tcPr>
          <w:p>
            <w:r>
              <w:rPr>
                <w:sz w:val="18"/>
              </w:rPr>
              <w:t>pay.fiuu.com-&gt;sandbox-payment.fiuu.com; api.fiuu.com-&gt;sandbox-api.fiuu.com; portal.fiuu.com-&gt;sandbox-portal.fiuu.com (main_spec p23)</w:t>
            </w:r>
          </w:p>
        </w:tc>
      </w:tr>
      <w:tr>
        <w:tc>
          <w:tcPr>
            <w:tcW w:type="dxa" w:w="4320"/>
          </w:tcPr>
          <w:p>
            <w:r>
              <w:rPr>
                <w:sz w:val="18"/>
              </w:rPr>
              <w:t>Sandbox/Dev account naming</w:t>
            </w:r>
          </w:p>
        </w:tc>
        <w:tc>
          <w:tcPr>
            <w:tcW w:type="dxa" w:w="4320"/>
          </w:tcPr>
          <w:p>
            <w:r>
              <w:rPr>
                <w:sz w:val="18"/>
              </w:rPr>
              <w:t>Sandbox merchant ID prefix = SB_xxx; Developer account suffix = _Dev (no settlement/payout)</w:t>
            </w:r>
          </w:p>
        </w:tc>
      </w:tr>
      <w:tr>
        <w:tc>
          <w:tcPr>
            <w:tcW w:type="dxa" w:w="4320"/>
          </w:tcPr>
          <w:p>
            <w:r>
              <w:rPr>
                <w:sz w:val="18"/>
              </w:rPr>
              <w:t>Hosted payment page (sandbox)</w:t>
            </w:r>
          </w:p>
        </w:tc>
        <w:tc>
          <w:tcPr>
            <w:tcW w:type="dxa" w:w="4320"/>
          </w:tcPr>
          <w:p>
            <w:r>
              <w:rPr>
                <w:sz w:val="18"/>
              </w:rPr>
              <w:t>https://sandbox-payment.fiuu.com/RMS/pay/{MerchantID}/{Payment_Method} (prod: pay.fiuu.com) ,  POST/GET (main_spec p24)</w:t>
            </w:r>
          </w:p>
        </w:tc>
      </w:tr>
      <w:tr>
        <w:tc>
          <w:tcPr>
            <w:tcW w:type="dxa" w:w="4320"/>
          </w:tcPr>
          <w:p>
            <w:r>
              <w:rPr>
                <w:sz w:val="18"/>
              </w:rPr>
              <w:t>OPA payment (sandbox)</w:t>
            </w:r>
          </w:p>
        </w:tc>
        <w:tc>
          <w:tcPr>
            <w:tcW w:type="dxa" w:w="4320"/>
          </w:tcPr>
          <w:p>
            <w:r>
              <w:rPr>
                <w:sz w:val="18"/>
              </w:rPr>
              <w:t>https://sandbox-payment.fiuu.com/RMS/API/MOLOPA/payment.php ,  POST, x-www-form-urlencoded (opa p22)</w:t>
            </w:r>
          </w:p>
        </w:tc>
      </w:tr>
      <w:tr>
        <w:tc>
          <w:tcPr>
            <w:tcW w:type="dxa" w:w="4320"/>
          </w:tcPr>
          <w:p>
            <w:r>
              <w:rPr>
                <w:sz w:val="18"/>
              </w:rPr>
              <w:t>OPA precreate dynamic QR (sandbox)</w:t>
            </w:r>
          </w:p>
        </w:tc>
        <w:tc>
          <w:tcPr>
            <w:tcW w:type="dxa" w:w="4320"/>
          </w:tcPr>
          <w:p>
            <w:r>
              <w:rPr>
                <w:sz w:val="18"/>
              </w:rPr>
              <w:t>https://sandbox-payment.fiuu.com/RMS/API/MOLOPA/precreate.php ,  POST; returns ImageUrl/ImageUrlBig/ImageUrlSmall + authorizationCode + molTransactionId (opa p41-45)</w:t>
            </w:r>
          </w:p>
        </w:tc>
      </w:tr>
      <w:tr>
        <w:tc>
          <w:tcPr>
            <w:tcW w:type="dxa" w:w="4320"/>
          </w:tcPr>
          <w:p>
            <w:r>
              <w:rPr>
                <w:sz w:val="18"/>
              </w:rPr>
              <w:t>OPA inquiry (sandbox)</w:t>
            </w:r>
          </w:p>
        </w:tc>
        <w:tc>
          <w:tcPr>
            <w:tcW w:type="dxa" w:w="4320"/>
          </w:tcPr>
          <w:p>
            <w:r>
              <w:rPr>
                <w:sz w:val="18"/>
              </w:rPr>
              <w:t>https://sandbox-api.fiuu.com/RMS/API/MOLOPA/inquiry.php ,  GET; query status within past 60 min only (opa p28)</w:t>
            </w:r>
          </w:p>
        </w:tc>
      </w:tr>
      <w:tr>
        <w:tc>
          <w:tcPr>
            <w:tcW w:type="dxa" w:w="4320"/>
          </w:tcPr>
          <w:p>
            <w:r>
              <w:rPr>
                <w:sz w:val="18"/>
              </w:rPr>
              <w:t>OPA reversal (sandbox)</w:t>
            </w:r>
          </w:p>
        </w:tc>
        <w:tc>
          <w:tcPr>
            <w:tcW w:type="dxa" w:w="4320"/>
          </w:tcPr>
          <w:p>
            <w:r>
              <w:rPr>
                <w:sz w:val="18"/>
              </w:rPr>
              <w:t>https://sandbox-api.fiuu.com/RMS/API/MOLOPA/reversal.php ,  POST; same-day void (opa p32)</w:t>
            </w:r>
          </w:p>
        </w:tc>
      </w:tr>
      <w:tr>
        <w:tc>
          <w:tcPr>
            <w:tcW w:type="dxa" w:w="4320"/>
          </w:tcPr>
          <w:p>
            <w:r>
              <w:rPr>
                <w:sz w:val="18"/>
              </w:rPr>
              <w:t>OPA refund (sandbox)</w:t>
            </w:r>
          </w:p>
        </w:tc>
        <w:tc>
          <w:tcPr>
            <w:tcW w:type="dxa" w:w="4320"/>
          </w:tcPr>
          <w:p>
            <w:r>
              <w:rPr>
                <w:sz w:val="18"/>
              </w:rPr>
              <w:t>https://sandbox-api.fiuu.com/RMS/API/MOLOPA/refund.php ,  POST; up to 90 days (TNG eWallet 30 days) (opa p36)</w:t>
            </w:r>
          </w:p>
        </w:tc>
      </w:tr>
      <w:tr>
        <w:tc>
          <w:tcPr>
            <w:tcW w:type="dxa" w:w="4320"/>
          </w:tcPr>
          <w:p>
            <w:r>
              <w:rPr>
                <w:sz w:val="18"/>
              </w:rPr>
              <w:t>OPA reconciliation (sandbox)</w:t>
            </w:r>
          </w:p>
        </w:tc>
        <w:tc>
          <w:tcPr>
            <w:tcW w:type="dxa" w:w="4320"/>
          </w:tcPr>
          <w:p>
            <w:r>
              <w:rPr>
                <w:sz w:val="18"/>
              </w:rPr>
              <w:t>https://sandbox.fiuu.com/RMS/API/MOLOPA/reconciliation.php ,  GET (opa p65)</w:t>
            </w:r>
          </w:p>
        </w:tc>
      </w:tr>
      <w:tr>
        <w:tc>
          <w:tcPr>
            <w:tcW w:type="dxa" w:w="4320"/>
          </w:tcPr>
          <w:p>
            <w:r>
              <w:rPr>
                <w:sz w:val="18"/>
              </w:rPr>
              <w:t>OPA payment webhook</w:t>
            </w:r>
          </w:p>
        </w:tc>
        <w:tc>
          <w:tcPr>
            <w:tcW w:type="dxa" w:w="4320"/>
          </w:tcPr>
          <w:p>
            <w:r>
              <w:rPr>
                <w:sz w:val="18"/>
              </w:rPr>
              <w:t>Configure notify URL at https://portal.fiuu.com; on success Fiuu POSTs signed notification (signature + hashType) (opa p48)</w:t>
            </w:r>
          </w:p>
        </w:tc>
      </w:tr>
      <w:tr>
        <w:tc>
          <w:tcPr>
            <w:tcW w:type="dxa" w:w="4320"/>
          </w:tcPr>
          <w:p>
            <w:r>
              <w:rPr>
                <w:sz w:val="18"/>
              </w:rPr>
              <w:t>OPA key request params</w:t>
            </w:r>
          </w:p>
        </w:tc>
        <w:tc>
          <w:tcPr>
            <w:tcW w:type="dxa" w:w="4320"/>
          </w:tcPr>
          <w:p>
            <w:r>
              <w:rPr>
                <w:sz w:val="18"/>
              </w:rPr>
              <w:t>applicationCode, version (e.g. v1/v4), referenceId, channelId, currencyCode, amount (ns{10,2}), storeId, terminalId, validityDuration (sec), signature, metadata (JSON, v4) (opa p22-24,41)</w:t>
            </w:r>
          </w:p>
        </w:tc>
      </w:tr>
      <w:tr>
        <w:tc>
          <w:tcPr>
            <w:tcW w:type="dxa" w:w="4320"/>
          </w:tcPr>
          <w:p>
            <w:r>
              <w:rPr>
                <w:sz w:val="18"/>
              </w:rPr>
              <w:t>Signature</w:t>
            </w:r>
          </w:p>
        </w:tc>
        <w:tc>
          <w:tcPr>
            <w:tcW w:type="dxa" w:w="4320"/>
          </w:tcPr>
          <w:p>
            <w:r>
              <w:rPr>
                <w:sz w:val="18"/>
              </w:rPr>
              <w:t>MD5 or HMAC-SHA256 hash of non-empty params sorted alphabetically by name + Secret Key; exclude empty values &amp; signature itself; hashType md5|hmac-sha256; MD5 obsolete in v2 (opa p53)</w:t>
            </w:r>
          </w:p>
        </w:tc>
      </w:tr>
      <w:tr>
        <w:tc>
          <w:tcPr>
            <w:tcW w:type="dxa" w:w="4320"/>
          </w:tcPr>
          <w:p>
            <w:r>
              <w:rPr>
                <w:sz w:val="18"/>
              </w:rPr>
              <w:t>VT deep-link request</w:t>
            </w:r>
          </w:p>
        </w:tc>
        <w:tc>
          <w:tcPr>
            <w:tcW w:type="dxa" w:w="4320"/>
          </w:tcPr>
          <w:p>
            <w:r>
              <w:rPr>
                <w:sz w:val="18"/>
              </w:rPr>
              <w:t>razervt://merchant.razer.com?merchantUrlScheme=..&amp;merchantHost=..&amp;opType=SALE&amp;currency=MYR&amp;amount=1.01&amp;orderId=..&amp;channel=CARD (vt p6,11)</w:t>
            </w:r>
          </w:p>
        </w:tc>
      </w:tr>
      <w:tr>
        <w:tc>
          <w:tcPr>
            <w:tcW w:type="dxa" w:w="4320"/>
          </w:tcPr>
          <w:p>
            <w:r>
              <w:rPr>
                <w:sz w:val="18"/>
              </w:rPr>
              <w:t>VT deep-link callback</w:t>
            </w:r>
          </w:p>
        </w:tc>
        <w:tc>
          <w:tcPr>
            <w:tcW w:type="dxa" w:w="4320"/>
          </w:tcPr>
          <w:p>
            <w:r>
              <w:rPr>
                <w:sz w:val="18"/>
              </w:rPr>
              <w:t>merchantUrlScheme://merchantHost?opType=SALE&amp;amount=..&amp;orderid=..&amp;tranID=..&amp;status=00&amp;currency=MYR&amp;channel=MYDEBIT_CP&amp;payDate=.. (vt p8,11)</w:t>
            </w:r>
          </w:p>
        </w:tc>
      </w:tr>
      <w:tr>
        <w:tc>
          <w:tcPr>
            <w:tcW w:type="dxa" w:w="4320"/>
          </w:tcPr>
          <w:p>
            <w:r>
              <w:rPr>
                <w:sz w:val="18"/>
              </w:rPr>
              <w:t>VT CARD channel</w:t>
            </w:r>
          </w:p>
        </w:tc>
        <w:tc>
          <w:tcPr>
            <w:tcW w:type="dxa" w:w="4320"/>
          </w:tcPr>
          <w:p>
            <w:r>
              <w:rPr>
                <w:sz w:val="18"/>
              </w:rPr>
              <w:t>channel=CARD -&gt; MyDebit / Mastercard / Visa / UnionPay; payType not applicable to CARD; CARD not on iOS (vt p10)</w:t>
            </w:r>
          </w:p>
        </w:tc>
      </w:tr>
      <w:tr>
        <w:tc>
          <w:tcPr>
            <w:tcW w:type="dxa" w:w="4320"/>
          </w:tcPr>
          <w:p>
            <w:r>
              <w:rPr>
                <w:sz w:val="18"/>
              </w:rPr>
              <w:t>VT DuitNow channel</w:t>
            </w:r>
          </w:p>
        </w:tc>
        <w:tc>
          <w:tcPr>
            <w:tcW w:type="dxa" w:w="4320"/>
          </w:tcPr>
          <w:p>
            <w:r>
              <w:rPr>
                <w:sz w:val="18"/>
              </w:rPr>
              <w:t>channel=RPP_DuitNowQR-Offline with payType=2 (merchant-presented only) (vt p10-11)</w:t>
            </w:r>
          </w:p>
        </w:tc>
      </w:tr>
      <w:tr>
        <w:tc>
          <w:tcPr>
            <w:tcW w:type="dxa" w:w="4320"/>
          </w:tcPr>
          <w:p>
            <w:r>
              <w:rPr>
                <w:sz w:val="18"/>
              </w:rPr>
              <w:t>VT status codes</w:t>
            </w:r>
          </w:p>
        </w:tc>
        <w:tc>
          <w:tcPr>
            <w:tcW w:type="dxa" w:w="4320"/>
          </w:tcPr>
          <w:p>
            <w:r>
              <w:rPr>
                <w:sz w:val="18"/>
              </w:rPr>
              <w:t>00=success, 11=failed, 44=cancelled, 45=cancel in progress, 55=QR expired, 22=pending payment, 33=pending authorised (vt p8)</w:t>
            </w:r>
          </w:p>
        </w:tc>
      </w:tr>
      <w:tr>
        <w:tc>
          <w:tcPr>
            <w:tcW w:type="dxa" w:w="4320"/>
          </w:tcPr>
          <w:p>
            <w:r>
              <w:rPr>
                <w:sz w:val="18"/>
              </w:rPr>
              <w:t>VT operation types</w:t>
            </w:r>
          </w:p>
        </w:tc>
        <w:tc>
          <w:tcPr>
            <w:tcW w:type="dxa" w:w="4320"/>
          </w:tcPr>
          <w:p>
            <w:r>
              <w:rPr>
                <w:sz w:val="18"/>
              </w:rPr>
              <w:t>SALE (pay), VOID (cancel, requires passcode in VT app), STATUS (get payment status by orderId) (vt p7,9)</w:t>
            </w:r>
          </w:p>
        </w:tc>
      </w:tr>
    </w:tbl>
    <w:p>
      <w:pPr>
        <w:spacing w:before="120" w:after="40"/>
      </w:pPr>
      <w:r>
        <w:rPr>
          <w:b/>
          <w:color w:val="B00020"/>
          <w:sz w:val="23"/>
        </w:rPr>
        <w:t>Watch out</w:t>
      </w:r>
    </w:p>
    <w:p>
      <w:pPr>
        <w:pStyle w:val="ListBullet"/>
        <w:spacing w:after="60"/>
      </w:pPr>
      <w:r>
        <w:rPr>
          <w:b w:val="0"/>
          <w:color w:val="B00020"/>
          <w:sz w:val="21"/>
        </w:rPr>
        <w:t>! tldr.txt (the file described as the integration-method comparison) is EMPTY ,  only '===== PAGE 1/2 =====' markers, no content. So I could not extract Fiuu's own head-to-head comparison chart of the methods; the method breakdown here is assembled from the endpoint/intro pages of the other three docs.</w:t>
      </w:r>
    </w:p>
    <w:p>
      <w:pPr>
        <w:pStyle w:val="ListBullet"/>
        <w:spacing w:after="60"/>
      </w:pPr>
      <w:r>
        <w:rPr>
          <w:b w:val="0"/>
          <w:color w:val="B00020"/>
          <w:sz w:val="21"/>
        </w:rPr>
        <w:t>! 'Seamless' and 'Direct Server' integration methods are named in the docs (Dev-account text mentions 'mobile XDK or seamless integration'; main_spec ToC lists 'INTEGRATION / Comparison Chart') but their detail pages were NOT in the requested page set, so I have no concrete params/URLs for them here. To compare hosted-page vs Seamless vs Direct Server properly, the main_spec 'SUMMARY ON INTEGRATION' + 'Comparison Chart' pages (referenced in ToC p8) need to be read.</w:t>
      </w:r>
    </w:p>
    <w:p>
      <w:pPr>
        <w:pStyle w:val="ListBullet"/>
        <w:spacing w:after="60"/>
      </w:pPr>
      <w:r>
        <w:rPr>
          <w:b w:val="0"/>
          <w:color w:val="B00020"/>
          <w:sz w:val="21"/>
        </w:rPr>
        <w:t>! Card tap via VT App-to-App is Android-only ('CARD not applicable on iOS' ,  vt p10). iOS card acceptance is not covered by these docs.</w:t>
      </w:r>
    </w:p>
    <w:p>
      <w:pPr>
        <w:pStyle w:val="ListBullet"/>
        <w:spacing w:after="60"/>
      </w:pPr>
      <w:r>
        <w:rPr>
          <w:b w:val="0"/>
          <w:color w:val="B00020"/>
          <w:sz w:val="21"/>
        </w:rPr>
        <w:t>! There is NO embeddable/tap-on-phone SDK for reading a card in any of the four files ,  card tap always routes through the separately-installed Fiuu VT app via deep link. The 'Mobile SDK/XDK' mentioned is for online/in-page checkout, not contactless tap.</w:t>
      </w:r>
    </w:p>
    <w:p>
      <w:pPr>
        <w:pStyle w:val="ListBullet"/>
        <w:spacing w:after="60"/>
      </w:pPr>
      <w:r>
        <w:rPr>
          <w:b w:val="0"/>
          <w:color w:val="B00020"/>
          <w:sz w:val="21"/>
        </w:rPr>
        <w:t>! VT App-to-App requires the Fiuu VT app to be installed AND activated on the device, and the merchant app must register a URL scheme/host to receive the callback. It is a person-operated flow (VT VOID even needs a passcode typed into VT) ,  not a silent background API.</w:t>
      </w:r>
    </w:p>
    <w:p>
      <w:pPr>
        <w:pStyle w:val="ListBullet"/>
        <w:spacing w:after="60"/>
      </w:pPr>
      <w:r>
        <w:rPr>
          <w:b w:val="0"/>
          <w:color w:val="B00020"/>
          <w:sz w:val="21"/>
        </w:rPr>
        <w:t>! The aggregator requirement (funds settling directly to each seller's own bank, Potraces never holding funds) is NOT addressed on the requested pages. The only hint is OPA's structure ,  one merchant account can have many stores/applicationCodes, and main_spec's 2026-03-05 changelog adds a 'check account balance API for merchant and sub-merchants' ,  which points to a sub-merchant model, but settlement routing/fund-flow is out of scope of these pages and needs the settlement/onboarding docs.</w:t>
      </w:r>
    </w:p>
    <w:p>
      <w:pPr>
        <w:pStyle w:val="ListBullet"/>
        <w:spacing w:after="60"/>
      </w:pPr>
      <w:r>
        <w:rPr>
          <w:b w:val="0"/>
          <w:color w:val="B00020"/>
          <w:sz w:val="21"/>
        </w:rPr>
        <w:t>! OPA amount is exact and server-set (ns{10,2}, 2 decimals) ,  good for exact-amount QR ,  but precreate is 'merchant-presented' only; there is no OPA path for the customer to present their own DuitNow QR to us at an exact amount without us scanning it (that would be buyer-presented barcode via payment.php authorizationCode).</w:t>
      </w:r>
    </w:p>
    <w:p>
      <w:pPr>
        <w:spacing w:before="120" w:after="40"/>
      </w:pPr>
      <w:r>
        <w:rPr>
          <w:b/>
          <w:color w:val="4F5104"/>
          <w:sz w:val="23"/>
        </w:rPr>
        <w:t>What this means for us</w:t>
      </w:r>
    </w:p>
    <w:p>
      <w:pPr>
        <w:pStyle w:val="ListBullet"/>
        <w:spacing w:after="60"/>
      </w:pPr>
      <w:r>
        <w:rPr>
          <w:b w:val="0"/>
          <w:sz w:val="21"/>
        </w:rPr>
        <w:t>For the DuitNow soundbox: build on OPA precreate.php (sandbox-payment.fiuu.com) to mint the dynamic exact-amount QR, then verify the signed Payment Notification webhook (configured at portal.fiuu.com) ,  that signed callback is the soundbox 'paid' event. Validate the signature (HMAC-SHA256, not MD5).</w:t>
      </w:r>
    </w:p>
    <w:p>
      <w:pPr>
        <w:pStyle w:val="ListBullet"/>
        <w:spacing w:after="60"/>
      </w:pPr>
      <w:r>
        <w:rPr>
          <w:b w:val="0"/>
          <w:sz w:val="21"/>
        </w:rPr>
        <w:t>For card Tap-on-phone: implement the Fiuu VT App-to-App deep-link handoff (razervt:// SALE with channel=CARD) plus a registered merchantUrlScheme://merchantHost callback handler. Accept that this needs the Fiuu VT app installed and is Android-only for card.</w:t>
      </w:r>
    </w:p>
    <w:p>
      <w:pPr>
        <w:pStyle w:val="ListBullet"/>
        <w:spacing w:after="60"/>
      </w:pPr>
      <w:r>
        <w:rPr>
          <w:b w:val="0"/>
          <w:sz w:val="21"/>
        </w:rPr>
        <w:t>Request BOTH a sandbox account (SB_xxx) and a _Dev account from Fiuu ,  sandbox for wiring, Dev for full-feature UAT (XDK/seamless/settlement-adjacent). Neither is self-serve.</w:t>
      </w:r>
    </w:p>
    <w:p>
      <w:pPr>
        <w:pStyle w:val="ListBullet"/>
        <w:spacing w:after="60"/>
      </w:pPr>
      <w:r>
        <w:rPr>
          <w:b w:val="0"/>
          <w:sz w:val="21"/>
        </w:rPr>
        <w:t>Ask Fiuu directly whether a SoftPOS / embeddable tap-on-phone SDK exists outside these four docs, and whether a sub-merchant/aggregator settlement model (money to each seller's own bank, Potraces never holding funds) is supported ,  both are unanswered by the provided pages.</w:t>
      </w:r>
    </w:p>
    <w:p>
      <w:pPr>
        <w:pStyle w:val="ListBullet"/>
        <w:spacing w:after="60"/>
      </w:pPr>
      <w:r>
        <w:rPr>
          <w:b w:val="0"/>
          <w:sz w:val="21"/>
        </w:rPr>
        <w:t>Get the main_spec 'SUMMARY ON INTEGRATION' + 'Comparison Chart' pages (ToC p8) and the Seamless/Direct-Server sections read before finalizing the integration-method choice, since tldr.txt was empty.</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