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rPr/>
      </w:pPr>
      <w:r>
        <w:rPr/>
        <w:t>Stored Procedure:-</w:t>
      </w:r>
    </w:p>
    <w:p>
      <w:pPr>
        <w:pStyle w:val="Normal"/>
        <w:rPr/>
      </w:pPr>
      <w:r>
        <w:rPr/>
      </w:r>
    </w:p>
    <w:p>
      <w:pPr>
        <w:pStyle w:val="Normal"/>
        <w:rPr/>
      </w:pPr>
      <w:r>
        <w:rPr/>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77AA"/>
          <w:sz w:val="20"/>
          <w:szCs w:val="20"/>
          <w:lang w:eastAsia="en-IN"/>
        </w:rPr>
        <w:t>DELIMITER</w:t>
      </w:r>
      <w:r>
        <w:rPr>
          <w:rFonts w:eastAsia="Times New Roman" w:cs="Courier New" w:ascii="Consolas" w:hAnsi="Consolas"/>
          <w:color w:val="000000"/>
          <w:sz w:val="20"/>
          <w:szCs w:val="20"/>
          <w:lang w:eastAsia="en-IN"/>
        </w:rPr>
        <w:t xml:space="preserve"> $$</w:t>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0000"/>
          <w:sz w:val="20"/>
          <w:szCs w:val="20"/>
          <w:lang w:eastAsia="en-IN"/>
        </w:rPr>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77AA"/>
          <w:sz w:val="20"/>
          <w:szCs w:val="20"/>
          <w:lang w:eastAsia="en-IN"/>
        </w:rPr>
        <w:t>CREATE</w:t>
      </w:r>
      <w:r>
        <w:rPr>
          <w:rFonts w:eastAsia="Times New Roman" w:cs="Courier New" w:ascii="Consolas" w:hAnsi="Consolas"/>
          <w:color w:val="000000"/>
          <w:sz w:val="20"/>
          <w:szCs w:val="20"/>
          <w:lang w:eastAsia="en-IN"/>
        </w:rPr>
        <w:t xml:space="preserve"> </w:t>
      </w:r>
      <w:r>
        <w:rPr>
          <w:rFonts w:eastAsia="Times New Roman" w:cs="Courier New" w:ascii="Consolas" w:hAnsi="Consolas"/>
          <w:color w:val="0077AA"/>
          <w:sz w:val="20"/>
          <w:szCs w:val="20"/>
          <w:lang w:eastAsia="en-IN"/>
        </w:rPr>
        <w:t>PROCEDURE</w:t>
      </w:r>
      <w:r>
        <w:rPr>
          <w:rFonts w:eastAsia="Times New Roman" w:cs="Courier New" w:ascii="Consolas" w:hAnsi="Consolas"/>
          <w:color w:val="000000"/>
          <w:sz w:val="20"/>
          <w:szCs w:val="20"/>
          <w:lang w:eastAsia="en-IN"/>
        </w:rPr>
        <w:t xml:space="preserve"> </w:t>
      </w:r>
      <w:r>
        <w:rPr>
          <w:rFonts w:eastAsia="Times New Roman" w:cs="Courier New" w:ascii="Consolas" w:hAnsi="Consolas"/>
          <w:color w:val="999999"/>
          <w:sz w:val="20"/>
          <w:szCs w:val="20"/>
          <w:lang w:eastAsia="en-IN"/>
        </w:rPr>
        <w:t>`</w:t>
      </w:r>
      <w:r>
        <w:rPr>
          <w:rFonts w:eastAsia="Times New Roman" w:cs="Courier New" w:ascii="Consolas" w:hAnsi="Consolas"/>
          <w:color w:val="000000"/>
          <w:sz w:val="20"/>
          <w:szCs w:val="20"/>
          <w:lang w:eastAsia="en-IN"/>
        </w:rPr>
        <w:t>GetStocks</w:t>
      </w:r>
      <w:r>
        <w:rPr>
          <w:rFonts w:eastAsia="Times New Roman" w:cs="Courier New" w:ascii="Consolas" w:hAnsi="Consolas"/>
          <w:color w:val="999999"/>
          <w:sz w:val="20"/>
          <w:szCs w:val="20"/>
          <w:lang w:eastAsia="en-IN"/>
        </w:rPr>
        <w:t>`(</w:t>
      </w:r>
      <w:r>
        <w:rPr>
          <w:rFonts w:eastAsia="Times New Roman" w:cs="Courier New" w:ascii="Consolas" w:hAnsi="Consolas"/>
          <w:color w:val="000000"/>
          <w:sz w:val="20"/>
          <w:szCs w:val="20"/>
          <w:lang w:eastAsia="en-IN"/>
        </w:rPr>
        <w:t xml:space="preserve">int_stockcode </w:t>
      </w:r>
      <w:r>
        <w:rPr>
          <w:rFonts w:eastAsia="Times New Roman" w:cs="Courier New" w:ascii="Consolas" w:hAnsi="Consolas"/>
          <w:color w:val="0077AA"/>
          <w:sz w:val="20"/>
          <w:szCs w:val="20"/>
          <w:lang w:eastAsia="en-IN"/>
        </w:rPr>
        <w:t>varchar</w:t>
      </w:r>
      <w:r>
        <w:rPr>
          <w:rFonts w:eastAsia="Times New Roman" w:cs="Courier New" w:ascii="Consolas" w:hAnsi="Consolas"/>
          <w:color w:val="999999"/>
          <w:sz w:val="20"/>
          <w:szCs w:val="20"/>
          <w:lang w:eastAsia="en-IN"/>
        </w:rPr>
        <w:t>(</w:t>
      </w:r>
      <w:r>
        <w:rPr>
          <w:rFonts w:eastAsia="Times New Roman" w:cs="Courier New" w:ascii="Consolas" w:hAnsi="Consolas"/>
          <w:color w:val="990055"/>
          <w:sz w:val="20"/>
          <w:szCs w:val="20"/>
          <w:lang w:eastAsia="en-IN"/>
        </w:rPr>
        <w:t>20</w:t>
      </w:r>
      <w:r>
        <w:rPr>
          <w:rFonts w:eastAsia="Times New Roman" w:cs="Courier New" w:ascii="Consolas" w:hAnsi="Consolas"/>
          <w:color w:val="999999"/>
          <w:sz w:val="20"/>
          <w:szCs w:val="20"/>
          <w:lang w:eastAsia="en-IN"/>
        </w:rPr>
        <w:t>))</w:t>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77AA"/>
          <w:sz w:val="20"/>
          <w:szCs w:val="20"/>
          <w:lang w:eastAsia="en-IN"/>
        </w:rPr>
        <w:t>BEGIN</w:t>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0000"/>
          <w:sz w:val="20"/>
          <w:szCs w:val="20"/>
          <w:lang w:eastAsia="en-IN"/>
        </w:rPr>
        <w:t xml:space="preserve">   </w:t>
      </w:r>
      <w:r>
        <w:rPr>
          <w:rFonts w:eastAsia="Times New Roman" w:cs="Courier New" w:ascii="Consolas" w:hAnsi="Consolas"/>
          <w:color w:val="0077AA"/>
          <w:sz w:val="20"/>
          <w:szCs w:val="20"/>
          <w:lang w:eastAsia="en-IN"/>
        </w:rPr>
        <w:t>SELECT</w:t>
      </w:r>
      <w:r>
        <w:rPr>
          <w:rFonts w:eastAsia="Times New Roman" w:cs="Courier New" w:ascii="Consolas" w:hAnsi="Consolas"/>
          <w:color w:val="000000"/>
          <w:sz w:val="20"/>
          <w:szCs w:val="20"/>
          <w:lang w:eastAsia="en-IN"/>
        </w:rPr>
        <w:t xml:space="preserve"> </w:t>
      </w:r>
      <w:r>
        <w:rPr>
          <w:rFonts w:eastAsia="Times New Roman" w:cs="Courier New" w:ascii="Consolas" w:hAnsi="Consolas"/>
          <w:color w:val="A67F59"/>
          <w:sz w:val="20"/>
          <w:szCs w:val="20"/>
          <w:lang w:eastAsia="en-IN"/>
        </w:rPr>
        <w:t>*</w:t>
      </w:r>
      <w:r>
        <w:rPr>
          <w:rFonts w:eastAsia="Times New Roman" w:cs="Courier New" w:ascii="Consolas" w:hAnsi="Consolas"/>
          <w:color w:val="000000"/>
          <w:sz w:val="20"/>
          <w:szCs w:val="20"/>
          <w:lang w:eastAsia="en-IN"/>
        </w:rPr>
        <w:t xml:space="preserve"> </w:t>
      </w:r>
      <w:r>
        <w:rPr>
          <w:rFonts w:eastAsia="Times New Roman" w:cs="Courier New" w:ascii="Consolas" w:hAnsi="Consolas"/>
          <w:color w:val="0077AA"/>
          <w:sz w:val="20"/>
          <w:szCs w:val="20"/>
          <w:lang w:eastAsia="en-IN"/>
        </w:rPr>
        <w:t>FROM</w:t>
      </w:r>
      <w:r>
        <w:rPr>
          <w:rFonts w:eastAsia="Times New Roman" w:cs="Courier New" w:ascii="Consolas" w:hAnsi="Consolas"/>
          <w:color w:val="000000"/>
          <w:sz w:val="20"/>
          <w:szCs w:val="20"/>
          <w:lang w:eastAsia="en-IN"/>
        </w:rPr>
        <w:t xml:space="preserve"> stock </w:t>
      </w:r>
      <w:r>
        <w:rPr>
          <w:rFonts w:eastAsia="Times New Roman" w:cs="Courier New" w:ascii="Consolas" w:hAnsi="Consolas"/>
          <w:color w:val="0077AA"/>
          <w:sz w:val="20"/>
          <w:szCs w:val="20"/>
          <w:lang w:eastAsia="en-IN"/>
        </w:rPr>
        <w:t>where</w:t>
      </w:r>
      <w:r>
        <w:rPr>
          <w:rFonts w:eastAsia="Times New Roman" w:cs="Courier New" w:ascii="Consolas" w:hAnsi="Consolas"/>
          <w:color w:val="000000"/>
          <w:sz w:val="20"/>
          <w:szCs w:val="20"/>
          <w:lang w:eastAsia="en-IN"/>
        </w:rPr>
        <w:t xml:space="preserve"> stock_code </w:t>
      </w:r>
      <w:r>
        <w:rPr>
          <w:rFonts w:eastAsia="Times New Roman" w:cs="Courier New" w:ascii="Consolas" w:hAnsi="Consolas"/>
          <w:color w:val="A67F59"/>
          <w:sz w:val="20"/>
          <w:szCs w:val="20"/>
          <w:lang w:eastAsia="en-IN"/>
        </w:rPr>
        <w:t>=</w:t>
      </w:r>
      <w:r>
        <w:rPr>
          <w:rFonts w:eastAsia="Times New Roman" w:cs="Courier New" w:ascii="Consolas" w:hAnsi="Consolas"/>
          <w:color w:val="000000"/>
          <w:sz w:val="20"/>
          <w:szCs w:val="20"/>
          <w:lang w:eastAsia="en-IN"/>
        </w:rPr>
        <w:t xml:space="preserve"> int_stockcode</w:t>
      </w:r>
      <w:r>
        <w:rPr>
          <w:rFonts w:eastAsia="Times New Roman" w:cs="Courier New" w:ascii="Consolas" w:hAnsi="Consolas"/>
          <w:color w:val="999999"/>
          <w:sz w:val="20"/>
          <w:szCs w:val="20"/>
          <w:lang w:eastAsia="en-IN"/>
        </w:rPr>
        <w:t>;</w:t>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0000"/>
          <w:sz w:val="20"/>
          <w:szCs w:val="20"/>
          <w:lang w:eastAsia="en-IN"/>
        </w:rPr>
        <w:t xml:space="preserve">   </w:t>
      </w:r>
      <w:r>
        <w:rPr>
          <w:rFonts w:eastAsia="Times New Roman" w:cs="Courier New" w:ascii="Consolas" w:hAnsi="Consolas"/>
          <w:color w:val="0077AA"/>
          <w:sz w:val="20"/>
          <w:szCs w:val="20"/>
          <w:lang w:eastAsia="en-IN"/>
        </w:rPr>
        <w:t>END</w:t>
      </w:r>
      <w:r>
        <w:rPr>
          <w:rFonts w:eastAsia="Times New Roman" w:cs="Courier New" w:ascii="Consolas" w:hAnsi="Consolas"/>
          <w:color w:val="000000"/>
          <w:sz w:val="20"/>
          <w:szCs w:val="20"/>
          <w:lang w:eastAsia="en-IN"/>
        </w:rPr>
        <w:t xml:space="preserve"> $$</w:t>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0"/>
          <w:szCs w:val="20"/>
          <w:lang w:eastAsia="en-IN"/>
        </w:rPr>
      </w:pPr>
      <w:r>
        <w:rPr>
          <w:rFonts w:eastAsia="Times New Roman" w:cs="Courier New" w:ascii="Consolas" w:hAnsi="Consolas"/>
          <w:color w:val="000000"/>
          <w:sz w:val="20"/>
          <w:szCs w:val="20"/>
          <w:lang w:eastAsia="en-IN"/>
        </w:rPr>
      </w:r>
    </w:p>
    <w:p>
      <w:pPr>
        <w:pStyle w:val="Normal"/>
        <w:pBdr>
          <w:top w:val="single" w:sz="6" w:space="0" w:color="D1D1E8"/>
          <w:left w:val="single" w:sz="6" w:space="0" w:color="D1D1E8"/>
          <w:bottom w:val="single" w:sz="6" w:space="0" w:color="D1D1E8"/>
          <w:right w:val="single" w:sz="6" w:space="0" w:color="D1D1E8"/>
        </w:pBdr>
        <w:shd w:val="clear" w:color="auto" w:fill="F7F7F9"/>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000000"/>
          <w:sz w:val="21"/>
          <w:szCs w:val="21"/>
          <w:lang w:eastAsia="en-IN"/>
        </w:rPr>
      </w:pPr>
      <w:r>
        <w:rPr>
          <w:rFonts w:eastAsia="Times New Roman" w:cs="Courier New" w:ascii="Consolas" w:hAnsi="Consolas"/>
          <w:color w:val="0077AA"/>
          <w:sz w:val="20"/>
          <w:szCs w:val="20"/>
          <w:lang w:eastAsia="en-IN"/>
        </w:rPr>
        <w:t>DELIMITER</w:t>
      </w:r>
      <w:r>
        <w:rPr>
          <w:rFonts w:eastAsia="Times New Roman" w:cs="Courier New" w:ascii="Consolas" w:hAnsi="Consolas"/>
          <w:color w:val="000000"/>
          <w:sz w:val="20"/>
          <w:szCs w:val="20"/>
          <w:lang w:eastAsia="en-IN"/>
        </w:rPr>
        <w:t xml:space="preserve"> </w:t>
      </w:r>
      <w:r>
        <w:rPr>
          <w:rFonts w:eastAsia="Times New Roman" w:cs="Courier New" w:ascii="Consolas" w:hAnsi="Consolas"/>
          <w:color w:val="999999"/>
          <w:sz w:val="20"/>
          <w:szCs w:val="20"/>
          <w:lang w:eastAsia="en-IN"/>
        </w:rPr>
        <w:t>;</w:t>
      </w:r>
    </w:p>
    <w:p>
      <w:pPr>
        <w:pStyle w:val="Normal"/>
        <w:rPr/>
      </w:pPr>
      <w:r>
        <w:rPr/>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token"/>
          <w:rFonts w:ascii="Consolas" w:hAnsi="Consolas"/>
          <w:color w:val="999999"/>
        </w:rPr>
        <w:t>@NamedNativeQueries({</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r>
      <w:r>
        <w:rPr>
          <w:rStyle w:val="token"/>
          <w:rFonts w:ascii="Consolas" w:hAnsi="Consolas"/>
          <w:color w:val="999999"/>
        </w:rPr>
        <w:t>@NamedNativeQuery(</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t xml:space="preserve">name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669900"/>
        </w:rPr>
        <w:t>"callStockStoreProcedure"</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t xml:space="preserve">query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669900"/>
        </w:rPr>
        <w:t>"CALL GetStocks(:stockCode)"</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t xml:space="preserve">resultClass </w:t>
      </w:r>
      <w:r>
        <w:rPr>
          <w:rStyle w:val="token"/>
          <w:rFonts w:ascii="Consolas" w:hAnsi="Consolas"/>
          <w:color w:val="A67F59"/>
        </w:rPr>
        <w:t>=</w:t>
      </w:r>
      <w:r>
        <w:rPr>
          <w:rStyle w:val="HTMLCode"/>
          <w:rFonts w:ascii="Consolas" w:hAnsi="Consolas"/>
          <w:color w:val="000000"/>
        </w:rPr>
        <w:t xml:space="preserve"> Stock</w:t>
      </w:r>
      <w:r>
        <w:rPr>
          <w:rStyle w:val="token"/>
          <w:rFonts w:ascii="Consolas" w:hAnsi="Consolas"/>
          <w:color w:val="999999"/>
        </w:rPr>
        <w:t>.</w:t>
      </w:r>
      <w:r>
        <w:rPr>
          <w:rStyle w:val="token"/>
          <w:rFonts w:ascii="Consolas" w:hAnsi="Consolas"/>
          <w:color w:val="0077AA"/>
        </w:rPr>
        <w:t>class</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Style w:val="token"/>
          <w:rFonts w:ascii="Consolas" w:hAnsi="Consolas"/>
          <w:color w:val="999999"/>
        </w:rPr>
        <w:t>})</w:t>
      </w:r>
    </w:p>
    <w:p>
      <w:pPr>
        <w:pStyle w:val="Normal"/>
        <w:rPr/>
      </w:pPr>
      <w:r>
        <w:rPr/>
      </w:r>
    </w:p>
    <w:p>
      <w:pPr>
        <w:pStyle w:val="Normal"/>
        <w:rPr/>
      </w:pPr>
      <w:r>
        <w:rPr/>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 xml:space="preserve">Query query </w:t>
      </w:r>
      <w:r>
        <w:rPr>
          <w:rStyle w:val="token"/>
          <w:rFonts w:ascii="Consolas" w:hAnsi="Consolas"/>
          <w:color w:val="A67F59"/>
        </w:rPr>
        <w:t>=</w:t>
      </w:r>
      <w:r>
        <w:rPr>
          <w:rStyle w:val="HTMLCode"/>
          <w:rFonts w:ascii="Consolas" w:hAnsi="Consolas"/>
          <w:color w:val="000000"/>
        </w:rPr>
        <w:t xml:space="preserve"> session</w:t>
      </w:r>
      <w:r>
        <w:rPr>
          <w:rStyle w:val="token"/>
          <w:rFonts w:ascii="Consolas" w:hAnsi="Consolas"/>
          <w:color w:val="999999"/>
        </w:rPr>
        <w:t>.</w:t>
      </w:r>
      <w:r>
        <w:rPr>
          <w:rStyle w:val="token"/>
          <w:rFonts w:ascii="Consolas" w:hAnsi="Consolas"/>
          <w:color w:val="DD4A68"/>
        </w:rPr>
        <w:t>getNamedQuery</w:t>
      </w:r>
      <w:r>
        <w:rPr>
          <w:rStyle w:val="token"/>
          <w:rFonts w:ascii="Consolas" w:hAnsi="Consolas"/>
          <w:color w:val="999999"/>
        </w:rPr>
        <w:t>(</w:t>
      </w:r>
      <w:r>
        <w:rPr>
          <w:rStyle w:val="token"/>
          <w:rFonts w:ascii="Consolas" w:hAnsi="Consolas"/>
          <w:color w:val="669900"/>
        </w:rPr>
        <w:t>"callStockStoreProcedure"</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r>
      <w:r>
        <w:rPr>
          <w:rStyle w:val="token"/>
          <w:rFonts w:ascii="Consolas" w:hAnsi="Consolas"/>
          <w:color w:val="999999"/>
        </w:rPr>
        <w:t>.</w:t>
      </w:r>
      <w:r>
        <w:rPr>
          <w:rStyle w:val="token"/>
          <w:rFonts w:ascii="Consolas" w:hAnsi="Consolas"/>
          <w:color w:val="DD4A68"/>
        </w:rPr>
        <w:t>setParameter</w:t>
      </w:r>
      <w:r>
        <w:rPr>
          <w:rStyle w:val="token"/>
          <w:rFonts w:ascii="Consolas" w:hAnsi="Consolas"/>
          <w:color w:val="999999"/>
        </w:rPr>
        <w:t>(</w:t>
      </w:r>
      <w:r>
        <w:rPr>
          <w:rStyle w:val="token"/>
          <w:rFonts w:ascii="Consolas" w:hAnsi="Consolas"/>
          <w:color w:val="669900"/>
        </w:rPr>
        <w:t>"stockCode"</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669900"/>
        </w:rPr>
        <w:t>"7277"</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 xml:space="preserve">List result </w:t>
      </w:r>
      <w:r>
        <w:rPr>
          <w:rStyle w:val="token"/>
          <w:rFonts w:ascii="Consolas" w:hAnsi="Consolas"/>
          <w:color w:val="A67F59"/>
        </w:rPr>
        <w:t>=</w:t>
      </w:r>
      <w:r>
        <w:rPr>
          <w:rStyle w:val="HTMLCode"/>
          <w:rFonts w:ascii="Consolas" w:hAnsi="Consolas"/>
          <w:color w:val="000000"/>
        </w:rPr>
        <w:t xml:space="preserve"> query</w:t>
      </w:r>
      <w:r>
        <w:rPr>
          <w:rStyle w:val="token"/>
          <w:rFonts w:ascii="Consolas" w:hAnsi="Consolas"/>
          <w:color w:val="999999"/>
        </w:rPr>
        <w:t>.</w:t>
      </w:r>
      <w:r>
        <w:rPr>
          <w:rStyle w:val="token"/>
          <w:rFonts w:ascii="Consolas" w:hAnsi="Consolas"/>
          <w:color w:val="DD4A68"/>
        </w:rPr>
        <w:t>list</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token"/>
          <w:rFonts w:ascii="Consolas" w:hAnsi="Consolas"/>
          <w:color w:val="0077AA"/>
        </w:rPr>
        <w:t>for</w:t>
      </w:r>
      <w:r>
        <w:rPr>
          <w:rStyle w:val="token"/>
          <w:rFonts w:ascii="Consolas" w:hAnsi="Consolas"/>
          <w:color w:val="999999"/>
        </w:rPr>
        <w:t>(</w:t>
      </w:r>
      <w:r>
        <w:rPr>
          <w:rStyle w:val="token"/>
          <w:rFonts w:ascii="Consolas" w:hAnsi="Consolas"/>
          <w:color w:val="0077AA"/>
        </w:rPr>
        <w:t>int</w:t>
      </w:r>
      <w:r>
        <w:rPr>
          <w:rStyle w:val="HTMLCode"/>
          <w:rFonts w:ascii="Consolas" w:hAnsi="Consolas"/>
          <w:color w:val="000000"/>
        </w:rPr>
        <w:t xml:space="preserve"> i</w:t>
      </w:r>
      <w:r>
        <w:rPr>
          <w:rStyle w:val="token"/>
          <w:rFonts w:ascii="Consolas" w:hAnsi="Consolas"/>
          <w:color w:val="A67F59"/>
        </w:rPr>
        <w:t>=</w:t>
      </w:r>
      <w:r>
        <w:rPr>
          <w:rStyle w:val="token"/>
          <w:rFonts w:ascii="Consolas" w:hAnsi="Consolas"/>
          <w:color w:val="990055"/>
        </w:rPr>
        <w:t>0</w:t>
      </w:r>
      <w:r>
        <w:rPr>
          <w:rStyle w:val="token"/>
          <w:rFonts w:ascii="Consolas" w:hAnsi="Consolas"/>
          <w:color w:val="999999"/>
        </w:rPr>
        <w:t>;</w:t>
      </w:r>
      <w:r>
        <w:rPr>
          <w:rStyle w:val="HTMLCode"/>
          <w:rFonts w:ascii="Consolas" w:hAnsi="Consolas"/>
          <w:color w:val="000000"/>
        </w:rPr>
        <w:t xml:space="preserve"> i</w:t>
      </w:r>
      <w:r>
        <w:rPr>
          <w:rStyle w:val="token"/>
          <w:rFonts w:ascii="Consolas" w:hAnsi="Consolas"/>
          <w:color w:val="A67F59"/>
        </w:rPr>
        <w:t>&lt;</w:t>
      </w:r>
      <w:r>
        <w:rPr>
          <w:rStyle w:val="HTMLCode"/>
          <w:rFonts w:ascii="Consolas" w:hAnsi="Consolas"/>
          <w:color w:val="000000"/>
        </w:rPr>
        <w:t>result</w:t>
      </w:r>
      <w:r>
        <w:rPr>
          <w:rStyle w:val="token"/>
          <w:rFonts w:ascii="Consolas" w:hAnsi="Consolas"/>
          <w:color w:val="999999"/>
        </w:rPr>
        <w:t>.</w:t>
      </w:r>
      <w:r>
        <w:rPr>
          <w:rStyle w:val="token"/>
          <w:rFonts w:ascii="Consolas" w:hAnsi="Consolas"/>
          <w:color w:val="DD4A68"/>
        </w:rPr>
        <w:t>size</w:t>
      </w:r>
      <w:r>
        <w:rPr>
          <w:rStyle w:val="token"/>
          <w:rFonts w:ascii="Consolas" w:hAnsi="Consolas"/>
          <w:color w:val="999999"/>
        </w:rPr>
        <w:t>();</w:t>
      </w:r>
      <w:r>
        <w:rPr>
          <w:rStyle w:val="HTMLCode"/>
          <w:rFonts w:ascii="Consolas" w:hAnsi="Consolas"/>
          <w:color w:val="000000"/>
        </w:rPr>
        <w:t xml:space="preserve"> i</w:t>
      </w:r>
      <w:r>
        <w:rPr>
          <w:rStyle w:val="token"/>
          <w:rFonts w:ascii="Consolas" w:hAnsi="Consolas"/>
          <w:color w:val="A67F59"/>
        </w:rPr>
        <w:t>++</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t xml:space="preserve">Stock stock </w:t>
      </w:r>
      <w:r>
        <w:rPr>
          <w:rStyle w:val="token"/>
          <w:rFonts w:ascii="Consolas" w:hAnsi="Consolas"/>
          <w:color w:val="A67F59"/>
        </w:rPr>
        <w:t>=</w:t>
      </w:r>
      <w:r>
        <w:rPr>
          <w:rStyle w:val="HTMLCode"/>
          <w:rFonts w:ascii="Consolas" w:hAnsi="Consolas"/>
          <w:color w:val="000000"/>
        </w:rPr>
        <w:t xml:space="preserve"> </w:t>
      </w:r>
      <w:r>
        <w:rPr>
          <w:rStyle w:val="token"/>
          <w:rFonts w:ascii="Consolas" w:hAnsi="Consolas"/>
          <w:color w:val="999999"/>
        </w:rPr>
        <w:t>(</w:t>
      </w:r>
      <w:r>
        <w:rPr>
          <w:rStyle w:val="HTMLCode"/>
          <w:rFonts w:ascii="Consolas" w:hAnsi="Consolas"/>
          <w:color w:val="000000"/>
        </w:rPr>
        <w:t>Stock</w:t>
      </w:r>
      <w:r>
        <w:rPr>
          <w:rStyle w:val="token"/>
          <w:rFonts w:ascii="Consolas" w:hAnsi="Consolas"/>
          <w:color w:val="999999"/>
        </w:rPr>
        <w:t>)</w:t>
      </w:r>
      <w:r>
        <w:rPr>
          <w:rStyle w:val="HTMLCode"/>
          <w:rFonts w:ascii="Consolas" w:hAnsi="Consolas"/>
          <w:color w:val="000000"/>
        </w:rPr>
        <w:t>result</w:t>
      </w:r>
      <w:r>
        <w:rPr>
          <w:rStyle w:val="token"/>
          <w:rFonts w:ascii="Consolas" w:hAnsi="Consolas"/>
          <w:color w:val="999999"/>
        </w:rPr>
        <w:t>.</w:t>
      </w:r>
      <w:r>
        <w:rPr>
          <w:rStyle w:val="token"/>
          <w:rFonts w:ascii="Consolas" w:hAnsi="Consolas"/>
          <w:color w:val="DD4A68"/>
        </w:rPr>
        <w:t>get</w:t>
      </w:r>
      <w:r>
        <w:rPr>
          <w:rStyle w:val="token"/>
          <w:rFonts w:ascii="Consolas" w:hAnsi="Consolas"/>
          <w:color w:val="999999"/>
        </w:rPr>
        <w:t>(</w:t>
      </w:r>
      <w:r>
        <w:rPr>
          <w:rStyle w:val="HTMLCode"/>
          <w:rFonts w:ascii="Consolas" w:hAnsi="Consolas"/>
          <w:color w:val="000000"/>
        </w:rPr>
        <w:t>i</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hAnsi="Consolas"/>
          <w:color w:val="000000"/>
        </w:rPr>
      </w:pPr>
      <w:r>
        <w:rPr>
          <w:rStyle w:val="HTMLCode"/>
          <w:rFonts w:ascii="Consolas" w:hAnsi="Consolas"/>
          <w:color w:val="000000"/>
        </w:rPr>
        <w:tab/>
        <w:t>System</w:t>
      </w:r>
      <w:r>
        <w:rPr>
          <w:rStyle w:val="token"/>
          <w:rFonts w:ascii="Consolas" w:hAnsi="Consolas"/>
          <w:color w:val="999999"/>
        </w:rPr>
        <w:t>.</w:t>
      </w:r>
      <w:r>
        <w:rPr>
          <w:rStyle w:val="HTMLCode"/>
          <w:rFonts w:ascii="Consolas" w:hAnsi="Consolas"/>
          <w:color w:val="000000"/>
        </w:rPr>
        <w:t>out</w:t>
      </w:r>
      <w:r>
        <w:rPr>
          <w:rStyle w:val="token"/>
          <w:rFonts w:ascii="Consolas" w:hAnsi="Consolas"/>
          <w:color w:val="999999"/>
        </w:rPr>
        <w:t>.</w:t>
      </w:r>
      <w:r>
        <w:rPr>
          <w:rStyle w:val="token"/>
          <w:rFonts w:ascii="Consolas" w:hAnsi="Consolas"/>
          <w:color w:val="DD4A68"/>
        </w:rPr>
        <w:t>println</w:t>
      </w:r>
      <w:r>
        <w:rPr>
          <w:rStyle w:val="token"/>
          <w:rFonts w:ascii="Consolas" w:hAnsi="Consolas"/>
          <w:color w:val="999999"/>
        </w:rPr>
        <w:t>(</w:t>
      </w:r>
      <w:r>
        <w:rPr>
          <w:rStyle w:val="HTMLCode"/>
          <w:rFonts w:ascii="Consolas" w:hAnsi="Consolas"/>
          <w:color w:val="000000"/>
        </w:rPr>
        <w:t>stock</w:t>
      </w:r>
      <w:r>
        <w:rPr>
          <w:rStyle w:val="token"/>
          <w:rFonts w:ascii="Consolas" w:hAnsi="Consolas"/>
          <w:color w:val="999999"/>
        </w:rPr>
        <w:t>.</w:t>
      </w:r>
      <w:r>
        <w:rPr>
          <w:rStyle w:val="token"/>
          <w:rFonts w:ascii="Consolas" w:hAnsi="Consolas"/>
          <w:color w:val="DD4A68"/>
        </w:rPr>
        <w:t>getStockCode</w:t>
      </w:r>
      <w:r>
        <w:rPr>
          <w:rStyle w:val="token"/>
          <w:rFonts w:ascii="Consolas" w:hAnsi="Consolas"/>
          <w:color w:val="999999"/>
        </w:rPr>
        <w:t>());</w:t>
      </w:r>
    </w:p>
    <w:p>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Style w:val="token"/>
          <w:rFonts w:ascii="Consolas" w:hAnsi="Consolas"/>
          <w:color w:val="999999"/>
        </w:rPr>
        <w:t>}</w:t>
      </w:r>
    </w:p>
    <w:p>
      <w:pPr>
        <w:pStyle w:val="Normal"/>
        <w:rPr/>
      </w:pPr>
      <w:r>
        <w:rPr/>
      </w:r>
    </w:p>
    <w:p>
      <w:pPr>
        <w:pStyle w:val="Normal"/>
        <w:rPr/>
      </w:pPr>
      <w:r>
        <w:rPr/>
      </w:r>
    </w:p>
    <w:p>
      <w:pPr>
        <w:pStyle w:val="Normal"/>
        <w:rPr/>
      </w:pPr>
      <w:r>
        <w:rPr/>
        <w:t>Immutable:-</w:t>
      </w:r>
    </w:p>
    <w:p>
      <w:pPr>
        <w:pStyle w:val="Normal"/>
        <w:rPr>
          <w:rFonts w:ascii="Arial" w:hAnsi="Arial" w:cs="Arial"/>
          <w:color w:val="000000"/>
          <w:shd w:fill="FFFFFF" w:val="clear"/>
        </w:rPr>
      </w:pPr>
      <w:r>
        <w:rPr>
          <w:rStyle w:val="Strong"/>
          <w:rFonts w:cs="Arial" w:ascii="Arial" w:hAnsi="Arial"/>
          <w:color w:val="000000"/>
          <w:shd w:fill="FFFFFF" w:val="clear"/>
        </w:rPr>
        <w:t>Immutable objects</w:t>
      </w:r>
      <w:r>
        <w:rPr>
          <w:rFonts w:cs="Arial" w:ascii="Arial" w:hAnsi="Arial"/>
          <w:color w:val="000000"/>
          <w:shd w:fill="FFFFFF" w:val="clear"/>
        </w:rPr>
        <w:t> are instances whose state doesn’t change after it has been initialized. For example, </w:t>
      </w:r>
      <w:hyperlink r:id="rId2" w:tgtFrame="_blank">
        <w:r>
          <w:rPr>
            <w:rStyle w:val="Hyperlink"/>
            <w:rFonts w:cs="Arial" w:ascii="Arial" w:hAnsi="Arial"/>
            <w:color w:val="FF0000"/>
            <w:shd w:fill="FFFFFF" w:val="clear"/>
          </w:rPr>
          <w:t>String</w:t>
        </w:r>
      </w:hyperlink>
      <w:r>
        <w:rPr>
          <w:rFonts w:cs="Arial" w:ascii="Arial" w:hAnsi="Arial"/>
          <w:color w:val="000000"/>
          <w:shd w:fill="FFFFFF" w:val="clear"/>
        </w:rPr>
        <w:t> is an immutable class and once instantiated its value never changes.</w:t>
      </w:r>
    </w:p>
    <w:p>
      <w:pPr>
        <w:pStyle w:val="Normal"/>
        <w:rPr>
          <w:rFonts w:ascii="Arial" w:hAnsi="Arial" w:cs="Arial"/>
          <w:color w:val="000000"/>
          <w:shd w:fill="FFFFFF" w:val="clear"/>
        </w:rPr>
      </w:pPr>
      <w:r>
        <w:rPr>
          <w:rFonts w:cs="Arial" w:ascii="Arial" w:hAnsi="Arial"/>
          <w:color w:val="000000"/>
          <w:shd w:fill="FFFFFF" w:val="clear"/>
        </w:rPr>
        <w:t>An immutable class is good for caching purpose because you don’t need to worry about the value changes. Other benefit of immutable class is that it is inherently </w:t>
      </w:r>
      <w:hyperlink r:id="rId3" w:tgtFrame="_blank">
        <w:r>
          <w:rPr>
            <w:rStyle w:val="Style5"/>
            <w:rFonts w:cs="Arial" w:ascii="Arial" w:hAnsi="Arial"/>
            <w:b/>
            <w:bCs/>
            <w:color w:val="FF0000"/>
            <w:shd w:fill="FFFFFF" w:val="clear"/>
          </w:rPr>
          <w:t>thread-safe</w:t>
        </w:r>
      </w:hyperlink>
      <w:r>
        <w:rPr>
          <w:rFonts w:cs="Arial" w:ascii="Arial" w:hAnsi="Arial"/>
          <w:color w:val="000000"/>
          <w:shd w:fill="FFFFFF" w:val="clear"/>
        </w:rPr>
        <w:t>, so you don’t need to worry about thread safety in case of multi-threaded environment.</w:t>
      </w:r>
    </w:p>
    <w:p>
      <w:pPr>
        <w:pStyle w:val="Normal"/>
        <w:rPr>
          <w:rFonts w:ascii="Arial" w:hAnsi="Arial" w:cs="Arial"/>
          <w:color w:val="000000"/>
          <w:shd w:fill="FFFFFF" w:val="clear"/>
        </w:rPr>
      </w:pPr>
      <w:r>
        <w:rPr>
          <w:rFonts w:cs="Arial" w:ascii="Arial" w:hAnsi="Arial"/>
          <w:color w:val="000000"/>
          <w:shd w:fill="FFFFFF" w:val="clear"/>
        </w:rPr>
        <w:t>Here I am providing a way to create an immutable class in Java via an example for better understanding.</w:t>
      </w:r>
    </w:p>
    <w:p>
      <w:pPr>
        <w:pStyle w:val="Normal"/>
        <w:shd w:val="clear" w:color="auto" w:fill="FFFFFF"/>
        <w:spacing w:lineRule="auto" w:line="240" w:before="0" w:after="39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To create an immutable class in java, you have to do following steps.</w:t>
      </w:r>
    </w:p>
    <w:p>
      <w:pPr>
        <w:pStyle w:val="Normal"/>
        <w:numPr>
          <w:ilvl w:val="0"/>
          <w:numId w:val="1"/>
        </w:numPr>
        <w:shd w:val="clear" w:color="auto" w:fill="FFFFFF"/>
        <w:spacing w:lineRule="auto" w:line="240" w:beforeAutospacing="1" w:after="0"/>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Declare the class as final so it can’t be extended.</w:t>
      </w:r>
    </w:p>
    <w:p>
      <w:pPr>
        <w:pStyle w:val="Normal"/>
        <w:numPr>
          <w:ilvl w:val="0"/>
          <w:numId w:val="1"/>
        </w:numPr>
        <w:shd w:val="clear" w:color="auto" w:fill="FFFFFF"/>
        <w:spacing w:lineRule="auto" w:line="240" w:before="0" w:after="0"/>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Make all fields private so that direct access is not allowed.</w:t>
      </w:r>
    </w:p>
    <w:p>
      <w:pPr>
        <w:pStyle w:val="Normal"/>
        <w:numPr>
          <w:ilvl w:val="0"/>
          <w:numId w:val="1"/>
        </w:numPr>
        <w:shd w:val="clear" w:color="auto" w:fill="FFFFFF"/>
        <w:spacing w:lineRule="auto" w:line="240" w:before="0" w:after="0"/>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Don’t provide setter methods for variables</w:t>
      </w:r>
    </w:p>
    <w:p>
      <w:pPr>
        <w:pStyle w:val="Normal"/>
        <w:numPr>
          <w:ilvl w:val="0"/>
          <w:numId w:val="1"/>
        </w:numPr>
        <w:shd w:val="clear" w:color="auto" w:fill="FFFFFF"/>
        <w:spacing w:lineRule="auto" w:line="240" w:before="0" w:after="0"/>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Make all </w:t>
      </w:r>
      <w:r>
        <w:rPr>
          <w:rFonts w:eastAsia="Times New Roman" w:cs="Arial" w:ascii="Arial" w:hAnsi="Arial"/>
          <w:b/>
          <w:bCs/>
          <w:color w:val="000000"/>
          <w:sz w:val="24"/>
          <w:szCs w:val="24"/>
          <w:lang w:eastAsia="en-IN"/>
        </w:rPr>
        <w:t>mutable fields final</w:t>
      </w:r>
      <w:r>
        <w:rPr>
          <w:rFonts w:eastAsia="Times New Roman" w:cs="Arial" w:ascii="Arial" w:hAnsi="Arial"/>
          <w:color w:val="000000"/>
          <w:sz w:val="24"/>
          <w:szCs w:val="24"/>
          <w:lang w:eastAsia="en-IN"/>
        </w:rPr>
        <w:t> so that it’s value can be assigned only once.</w:t>
      </w:r>
    </w:p>
    <w:p>
      <w:pPr>
        <w:pStyle w:val="Normal"/>
        <w:numPr>
          <w:ilvl w:val="0"/>
          <w:numId w:val="1"/>
        </w:numPr>
        <w:shd w:val="clear" w:color="auto" w:fill="FFFFFF"/>
        <w:spacing w:lineRule="auto" w:line="240" w:before="0" w:after="0"/>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Initialize all the fields via a constructor performing deep copy.</w:t>
      </w:r>
    </w:p>
    <w:p>
      <w:pPr>
        <w:pStyle w:val="Normal"/>
        <w:numPr>
          <w:ilvl w:val="0"/>
          <w:numId w:val="1"/>
        </w:numPr>
        <w:shd w:val="clear" w:color="auto" w:fill="FFFFFF"/>
        <w:spacing w:lineRule="auto" w:line="240" w:before="0" w:afterAutospacing="1"/>
        <w:ind w:hanging="360" w:start="600"/>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Perform cloning of objects in the getter methods to return a copy rather than returning the actual object reference.</w:t>
      </w:r>
    </w:p>
    <w:p>
      <w:pPr>
        <w:pStyle w:val="Normal"/>
        <w:rPr/>
      </w:pPr>
      <w:r>
        <w:rPr/>
      </w:r>
    </w:p>
    <w:p>
      <w:pPr>
        <w:pStyle w:val="Normal"/>
        <w:rPr/>
      </w:pPr>
      <w:r>
        <w:rPr/>
      </w:r>
    </w:p>
    <w:p>
      <w:pPr>
        <w:pStyle w:val="NormalWeb"/>
        <w:spacing w:beforeAutospacing="0" w:before="228" w:afterAutospacing="0" w:after="288"/>
        <w:rPr>
          <w:rFonts w:ascii="Palatino Linotype" w:hAnsi="Palatino Linotype"/>
          <w:color w:val="0A0A0A"/>
          <w:sz w:val="32"/>
          <w:szCs w:val="32"/>
        </w:rPr>
      </w:pPr>
      <w:r>
        <w:rPr>
          <w:rStyle w:val="Strong"/>
          <w:rFonts w:ascii="Palatino Linotype" w:hAnsi="Palatino Linotype"/>
          <w:color w:val="0A0A0A"/>
          <w:sz w:val="32"/>
          <w:szCs w:val="32"/>
        </w:rPr>
        <w:t>Question 1. Does not overriding hashCode() method has any performance implication?</w:t>
      </w:r>
      <w:r>
        <w:rPr>
          <w:rFonts w:ascii="Palatino Linotype" w:hAnsi="Palatino Linotype"/>
          <w:color w:val="0A0A0A"/>
          <w:sz w:val="32"/>
          <w:szCs w:val="32"/>
        </w:rPr>
        <w:t> (</w:t>
      </w:r>
      <w:hyperlink r:id="rId4">
        <w:r>
          <w:rPr>
            <w:rStyle w:val="Hyperlink"/>
            <w:rFonts w:ascii="Palatino Linotype" w:hAnsi="Palatino Linotype"/>
            <w:sz w:val="32"/>
            <w:szCs w:val="32"/>
          </w:rPr>
          <w:t>answer</w:t>
        </w:r>
      </w:hyperlink>
      <w:r>
        <w:rPr>
          <w:rFonts w:ascii="Palatino Linotype" w:hAnsi="Palatino Linotype"/>
          <w:color w:val="0A0A0A"/>
          <w:sz w:val="32"/>
          <w:szCs w:val="32"/>
        </w:rPr>
        <w:t>)\</w:t>
        <w:br/>
        <w:t>This is a good question and opens to all, as per my knowledge, a poor hash code function will result in the </w:t>
      </w:r>
      <w:hyperlink r:id="rId5">
        <w:r>
          <w:rPr>
            <w:rStyle w:val="Hyperlink"/>
            <w:rFonts w:ascii="Palatino Linotype" w:hAnsi="Palatino Linotype"/>
            <w:sz w:val="32"/>
            <w:szCs w:val="32"/>
          </w:rPr>
          <w:t>frequent collision in HashMap</w:t>
        </w:r>
      </w:hyperlink>
      <w:r>
        <w:rPr>
          <w:rFonts w:ascii="Palatino Linotype" w:hAnsi="Palatino Linotype"/>
          <w:color w:val="0A0A0A"/>
          <w:sz w:val="32"/>
          <w:szCs w:val="32"/>
        </w:rPr>
        <w:t> which eventually increases the time for adding an object into Hash Map.</w:t>
      </w:r>
    </w:p>
    <w:p>
      <w:pPr>
        <w:pStyle w:val="NormalWeb"/>
        <w:spacing w:beforeAutospacing="0" w:before="228" w:afterAutospacing="0" w:after="288"/>
        <w:rPr>
          <w:rFonts w:ascii="Palatino Linotype" w:hAnsi="Palatino Linotype"/>
          <w:color w:val="0A0A0A"/>
          <w:sz w:val="32"/>
          <w:szCs w:val="32"/>
        </w:rPr>
      </w:pPr>
      <w:r>
        <w:rPr>
          <w:rFonts w:ascii="Palatino Linotype" w:hAnsi="Palatino Linotype"/>
          <w:color w:val="0A0A0A"/>
          <w:sz w:val="32"/>
          <w:szCs w:val="32"/>
        </w:rPr>
        <w:t>From </w:t>
      </w:r>
      <w:hyperlink r:id="rId6">
        <w:r>
          <w:rPr>
            <w:rStyle w:val="Hyperlink"/>
            <w:rFonts w:ascii="Palatino Linotype" w:hAnsi="Palatino Linotype"/>
            <w:sz w:val="32"/>
            <w:szCs w:val="32"/>
          </w:rPr>
          <w:t>Java 8</w:t>
        </w:r>
      </w:hyperlink>
      <w:r>
        <w:rPr>
          <w:rFonts w:ascii="Palatino Linotype" w:hAnsi="Palatino Linotype"/>
          <w:color w:val="0A0A0A"/>
          <w:sz w:val="32"/>
          <w:szCs w:val="32"/>
        </w:rPr>
        <w:t> onwards though collision will not impact performance as much as it does in earlier versions because after a threshold the </w:t>
      </w:r>
      <w:r>
        <w:fldChar w:fldCharType="begin"/>
      </w:r>
      <w:r>
        <w:rPr>
          <w:rStyle w:val="Hyperlink"/>
          <w:sz w:val="32"/>
          <w:szCs w:val="32"/>
          <w:rFonts w:ascii="Palatino Linotype" w:hAnsi="Palatino Linotype"/>
        </w:rPr>
        <w:instrText xml:space="preserve"> HYPERLINK "http://javarevisited.blogspot.sg/2017/07/top-10-linked-list-coding-questions-and.html" \l "axzz4xXS86IVo"</w:instrText>
      </w:r>
      <w:r>
        <w:rPr>
          <w:rStyle w:val="Hyperlink"/>
          <w:sz w:val="32"/>
          <w:szCs w:val="32"/>
          <w:rFonts w:ascii="Palatino Linotype" w:hAnsi="Palatino Linotype"/>
        </w:rPr>
        <w:fldChar w:fldCharType="separate"/>
      </w:r>
      <w:r>
        <w:rPr>
          <w:rStyle w:val="Hyperlink"/>
          <w:rFonts w:ascii="Palatino Linotype" w:hAnsi="Palatino Linotype"/>
          <w:sz w:val="32"/>
          <w:szCs w:val="32"/>
        </w:rPr>
        <w:t>linked list</w:t>
      </w:r>
      <w:r>
        <w:rPr>
          <w:rStyle w:val="Hyperlink"/>
          <w:sz w:val="32"/>
          <w:szCs w:val="32"/>
          <w:rFonts w:ascii="Palatino Linotype" w:hAnsi="Palatino Linotype"/>
        </w:rPr>
        <w:fldChar w:fldCharType="end"/>
      </w:r>
      <w:r>
        <w:rPr>
          <w:rFonts w:ascii="Palatino Linotype" w:hAnsi="Palatino Linotype"/>
          <w:color w:val="0A0A0A"/>
          <w:sz w:val="32"/>
          <w:szCs w:val="32"/>
        </w:rPr>
        <w:t> will be replaced by a </w:t>
      </w:r>
      <w:hyperlink r:id="rId7">
        <w:r>
          <w:rPr>
            <w:rStyle w:val="Hyperlink"/>
            <w:rFonts w:ascii="Palatino Linotype" w:hAnsi="Palatino Linotype"/>
            <w:sz w:val="32"/>
            <w:szCs w:val="32"/>
          </w:rPr>
          <w:t>binary tree</w:t>
        </w:r>
      </w:hyperlink>
      <w:r>
        <w:rPr>
          <w:rFonts w:ascii="Palatino Linotype" w:hAnsi="Palatino Linotype"/>
          <w:color w:val="0A0A0A"/>
          <w:sz w:val="32"/>
          <w:szCs w:val="32"/>
        </w:rPr>
        <w:t>, which will give you </w:t>
      </w:r>
      <w:r>
        <w:rPr>
          <w:rStyle w:val="Strong"/>
          <w:rFonts w:ascii="Palatino Linotype" w:hAnsi="Palatino Linotype"/>
          <w:color w:val="0A0A0A"/>
          <w:sz w:val="32"/>
          <w:szCs w:val="32"/>
        </w:rPr>
        <w:t>O(logN)</w:t>
      </w:r>
      <w:r>
        <w:rPr>
          <w:rFonts w:ascii="Palatino Linotype" w:hAnsi="Palatino Linotype"/>
          <w:color w:val="0A0A0A"/>
          <w:sz w:val="32"/>
          <w:szCs w:val="32"/>
        </w:rPr>
        <w:t> performance in the worst case as compared to O(n) of a linked list.</w:t>
      </w:r>
    </w:p>
    <w:p>
      <w:pPr>
        <w:pStyle w:val="Normal"/>
        <w:rPr/>
      </w:pPr>
      <w:r>
        <w:rPr/>
      </w:r>
    </w:p>
    <w:p>
      <w:pPr>
        <w:pStyle w:val="Normal"/>
        <w:rPr>
          <w:rFonts w:ascii="Palatino Linotype" w:hAnsi="Palatino Linotype"/>
          <w:color w:val="0A0A0A"/>
          <w:sz w:val="32"/>
          <w:szCs w:val="32"/>
          <w:shd w:fill="FFFFFF" w:val="clear"/>
        </w:rPr>
      </w:pPr>
      <w:r>
        <w:rPr>
          <w:rStyle w:val="Strong"/>
          <w:rFonts w:ascii="Palatino Linotype" w:hAnsi="Palatino Linotype"/>
          <w:color w:val="0A0A0A"/>
          <w:sz w:val="32"/>
          <w:szCs w:val="32"/>
          <w:shd w:fill="FFFFFF" w:val="clear"/>
        </w:rPr>
        <w:t>Question 2: How does substring () inside String works?</w:t>
      </w:r>
      <w:r>
        <w:rPr>
          <w:rFonts w:ascii="Palatino Linotype" w:hAnsi="Palatino Linotype"/>
          <w:color w:val="0A0A0A"/>
          <w:sz w:val="32"/>
          <w:szCs w:val="32"/>
          <w:shd w:fill="FFFFFF" w:val="clear"/>
        </w:rPr>
        <w:t> </w:t>
      </w:r>
    </w:p>
    <w:p>
      <w:pPr>
        <w:pStyle w:val="Normal"/>
        <w:rPr>
          <w:rFonts w:ascii="Arial" w:hAnsi="Arial" w:cs="Arial"/>
          <w:color w:val="222222"/>
          <w:sz w:val="26"/>
          <w:szCs w:val="26"/>
          <w:shd w:fill="FFFFFF" w:val="clear"/>
        </w:rPr>
      </w:pPr>
      <w:r>
        <w:rPr>
          <w:rFonts w:cs="Arial" w:ascii="Arial" w:hAnsi="Arial"/>
          <w:color w:val="222222"/>
          <w:sz w:val="26"/>
          <w:szCs w:val="26"/>
          <w:shd w:fill="FFFFFF" w:val="clear"/>
        </w:rPr>
        <w:t>When the substring() method is called, it creates a new string, but the string's value still points to the same array in the heap. The difference between the two Strings is their count and offset values.</w:t>
      </w:r>
    </w:p>
    <w:p>
      <w:pPr>
        <w:pStyle w:val="Normal"/>
        <w:rPr>
          <w:rFonts w:ascii="Arial" w:hAnsi="Arial" w:cs="Arial"/>
          <w:color w:val="222222"/>
          <w:sz w:val="26"/>
          <w:szCs w:val="26"/>
          <w:shd w:fill="FFFFFF" w:val="clear"/>
        </w:rPr>
      </w:pPr>
      <w:r>
        <w:rPr>
          <w:rFonts w:cs="Arial" w:ascii="Arial" w:hAnsi="Arial"/>
          <w:color w:val="222222"/>
          <w:sz w:val="26"/>
          <w:szCs w:val="26"/>
          <w:shd w:fill="FFFFFF" w:val="clear"/>
        </w:rPr>
        <w:t>This is improved in JDK 7. In JDK 7, the substring() method actually create a new array in the heap.</w:t>
      </w:r>
    </w:p>
    <w:p>
      <w:pPr>
        <w:pStyle w:val="Normal"/>
        <w:rPr/>
      </w:pPr>
      <w:r>
        <w:rPr/>
      </w:r>
    </w:p>
    <w:p>
      <w:pPr>
        <w:pStyle w:val="NormalWeb"/>
        <w:spacing w:beforeAutospacing="0" w:before="228" w:afterAutospacing="0" w:after="288"/>
        <w:rPr>
          <w:rFonts w:ascii="Palatino Linotype" w:hAnsi="Palatino Linotype"/>
          <w:color w:val="0A0A0A"/>
          <w:sz w:val="32"/>
          <w:szCs w:val="32"/>
        </w:rPr>
      </w:pPr>
      <w:r>
        <w:rPr>
          <w:rStyle w:val="Strong"/>
          <w:rFonts w:ascii="Palatino Linotype" w:hAnsi="Palatino Linotype"/>
          <w:color w:val="0A0A0A"/>
          <w:sz w:val="32"/>
          <w:szCs w:val="32"/>
        </w:rPr>
        <w:t>Question 4: Can you use HashMap in the multi-threaded environment? What can be problem? When does get() method go to the infinite loop?</w:t>
      </w:r>
      <w:r>
        <w:rPr>
          <w:rFonts w:ascii="Palatino Linotype" w:hAnsi="Palatino Linotype"/>
          <w:color w:val="0A0A0A"/>
          <w:sz w:val="32"/>
          <w:szCs w:val="32"/>
        </w:rPr>
        <w:t> (</w:t>
      </w:r>
      <w:hyperlink r:id="rId8">
        <w:r>
          <w:rPr>
            <w:rStyle w:val="Hyperlink"/>
            <w:rFonts w:ascii="Palatino Linotype" w:hAnsi="Palatino Linotype"/>
            <w:sz w:val="32"/>
            <w:szCs w:val="32"/>
          </w:rPr>
          <w:t>answer</w:t>
        </w:r>
      </w:hyperlink>
      <w:r>
        <w:rPr>
          <w:rFonts w:ascii="Palatino Linotype" w:hAnsi="Palatino Linotype"/>
          <w:color w:val="0A0A0A"/>
          <w:sz w:val="32"/>
          <w:szCs w:val="32"/>
        </w:rPr>
        <w:t>)\</w:t>
        <w:br/>
        <w:t>Answer: Well, nothing is wrong, it depends upon how you use. For example, if you </w:t>
      </w:r>
      <w:hyperlink r:id="rId9">
        <w:r>
          <w:rPr>
            <w:rStyle w:val="Hyperlink"/>
            <w:rFonts w:ascii="Palatino Linotype" w:hAnsi="Palatino Linotype"/>
            <w:sz w:val="32"/>
            <w:szCs w:val="32"/>
          </w:rPr>
          <w:t>initialize a HashMap</w:t>
        </w:r>
      </w:hyperlink>
      <w:r>
        <w:rPr>
          <w:rFonts w:ascii="Palatino Linotype" w:hAnsi="Palatino Linotype"/>
          <w:color w:val="0A0A0A"/>
          <w:sz w:val="32"/>
          <w:szCs w:val="32"/>
        </w:rPr>
        <w:t> by just one thread and then all threads are only reading from it, then it's perfectly fine.</w:t>
      </w:r>
    </w:p>
    <w:p>
      <w:pPr>
        <w:pStyle w:val="NormalWeb"/>
        <w:spacing w:beforeAutospacing="0" w:before="228" w:afterAutospacing="0" w:after="288"/>
        <w:rPr>
          <w:rFonts w:ascii="Palatino Linotype" w:hAnsi="Palatino Linotype"/>
          <w:color w:val="0A0A0A"/>
          <w:sz w:val="32"/>
          <w:szCs w:val="32"/>
        </w:rPr>
      </w:pPr>
      <w:r>
        <w:rPr>
          <w:rFonts w:ascii="Palatino Linotype" w:hAnsi="Palatino Linotype"/>
          <w:color w:val="0A0A0A"/>
          <w:sz w:val="32"/>
          <w:szCs w:val="32"/>
        </w:rPr>
        <w:t>One example of this is a </w:t>
      </w:r>
      <w:r>
        <w:rPr>
          <w:rStyle w:val="Strong"/>
          <w:rFonts w:ascii="Palatino Linotype" w:hAnsi="Palatino Linotype"/>
          <w:color w:val="0A0A0A"/>
          <w:sz w:val="32"/>
          <w:szCs w:val="32"/>
        </w:rPr>
        <w:t>Map which contains configuration properties</w:t>
      </w:r>
      <w:r>
        <w:rPr>
          <w:rFonts w:ascii="Palatino Linotype" w:hAnsi="Palatino Linotype"/>
          <w:color w:val="0A0A0A"/>
          <w:sz w:val="32"/>
          <w:szCs w:val="32"/>
        </w:rPr>
        <w:t>.</w:t>
      </w:r>
    </w:p>
    <w:p>
      <w:pPr>
        <w:pStyle w:val="Normal"/>
        <w:rPr/>
      </w:pPr>
      <w:r>
        <w:rPr/>
      </w:r>
    </w:p>
    <w:p>
      <w:pPr>
        <w:pStyle w:val="Normal"/>
        <w:rPr/>
      </w:pPr>
      <w:r>
        <w:rPr/>
        <w:t>Rest Security:-</w:t>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fldChar w:fldCharType="begin"/>
      </w:r>
      <w:r>
        <w:rPr>
          <w:rStyle w:val="Hyperlink"/>
          <w:sz w:val="22"/>
          <w:szCs w:val="22"/>
          <w:rFonts w:ascii="inherit" w:hAnsi="inherit"/>
          <w:color w:val="0556F3"/>
        </w:rPr>
        <w:instrText xml:space="preserve"> HYPERLINK "https://howtodoinjava.com/security/rest-api-security-guide/" \l "authentication-authorization"</w:instrText>
      </w:r>
      <w:r>
        <w:rPr>
          <w:rStyle w:val="Hyperlink"/>
          <w:sz w:val="22"/>
          <w:szCs w:val="22"/>
          <w:rFonts w:ascii="inherit" w:hAnsi="inherit"/>
          <w:color w:val="0556F3"/>
        </w:rPr>
        <w:fldChar w:fldCharType="separate"/>
      </w:r>
      <w:r>
        <w:rPr>
          <w:rStyle w:val="Hyperlink"/>
          <w:rFonts w:ascii="inherit" w:hAnsi="inherit"/>
          <w:color w:val="0556F3"/>
          <w:sz w:val="22"/>
          <w:szCs w:val="22"/>
        </w:rPr>
        <w:t>1. Authentication vs. Authorization</w:t>
      </w:r>
      <w:r>
        <w:rPr>
          <w:rStyle w:val="Hyperlink"/>
          <w:sz w:val="22"/>
          <w:szCs w:val="22"/>
          <w:rFonts w:ascii="inherit" w:hAnsi="inherit"/>
          <w:color w:val="0556F3"/>
        </w:rPr>
        <w:fldChar w:fldCharType="end"/>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fldChar w:fldCharType="begin"/>
      </w:r>
      <w:r>
        <w:rPr>
          <w:rStyle w:val="Hyperlink"/>
          <w:sz w:val="22"/>
          <w:szCs w:val="22"/>
          <w:rFonts w:ascii="inherit" w:hAnsi="inherit"/>
          <w:color w:val="0556F3"/>
        </w:rPr>
        <w:instrText xml:space="preserve"> HYPERLINK "https://howtodoinjava.com/security/rest-api-security-guide/" \l "security-methods"</w:instrText>
      </w:r>
      <w:r>
        <w:rPr>
          <w:rStyle w:val="Hyperlink"/>
          <w:sz w:val="22"/>
          <w:szCs w:val="22"/>
          <w:rFonts w:ascii="inherit" w:hAnsi="inherit"/>
          <w:color w:val="0556F3"/>
        </w:rPr>
        <w:fldChar w:fldCharType="separate"/>
      </w:r>
      <w:r>
        <w:rPr>
          <w:rStyle w:val="Hyperlink"/>
          <w:rFonts w:ascii="inherit" w:hAnsi="inherit"/>
          <w:color w:val="0556F3"/>
          <w:sz w:val="22"/>
          <w:szCs w:val="22"/>
        </w:rPr>
        <w:t>2. Four Ways to Secure RESTful Web Services</w:t>
      </w:r>
      <w:r>
        <w:rPr>
          <w:rStyle w:val="Hyperlink"/>
          <w:sz w:val="22"/>
          <w:szCs w:val="22"/>
          <w:rFonts w:ascii="inherit" w:hAnsi="inherit"/>
          <w:color w:val="0556F3"/>
        </w:rPr>
        <w:fldChar w:fldCharType="end"/>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rPr>
          <w:rFonts w:ascii="inherit" w:hAnsi="inherit"/>
          <w:color w:val="212121"/>
          <w:sz w:val="22"/>
          <w:szCs w:val="22"/>
        </w:rPr>
        <w:tab/>
      </w:r>
      <w:r>
        <w:fldChar w:fldCharType="begin"/>
      </w:r>
      <w:r>
        <w:rPr>
          <w:rStyle w:val="Hyperlink"/>
          <w:sz w:val="22"/>
          <w:szCs w:val="22"/>
          <w:rFonts w:ascii="inherit" w:hAnsi="inherit"/>
          <w:color w:val="0556F3"/>
        </w:rPr>
        <w:instrText xml:space="preserve"> HYPERLINK "https://howtodoinjava.com/security/rest-api-security-guide/" \l "basic-auth"</w:instrText>
      </w:r>
      <w:r>
        <w:rPr>
          <w:rStyle w:val="Hyperlink"/>
          <w:sz w:val="22"/>
          <w:szCs w:val="22"/>
          <w:rFonts w:ascii="inherit" w:hAnsi="inherit"/>
          <w:color w:val="0556F3"/>
        </w:rPr>
        <w:fldChar w:fldCharType="separate"/>
      </w:r>
      <w:r>
        <w:rPr>
          <w:rStyle w:val="Hyperlink"/>
          <w:rFonts w:ascii="inherit" w:hAnsi="inherit"/>
          <w:color w:val="0556F3"/>
          <w:sz w:val="22"/>
          <w:szCs w:val="22"/>
        </w:rPr>
        <w:t>- BASIC Authentication</w:t>
      </w:r>
      <w:r>
        <w:rPr>
          <w:rStyle w:val="Hyperlink"/>
          <w:sz w:val="22"/>
          <w:szCs w:val="22"/>
          <w:rFonts w:ascii="inherit" w:hAnsi="inherit"/>
          <w:color w:val="0556F3"/>
        </w:rPr>
        <w:fldChar w:fldCharType="end"/>
      </w:r>
      <w:r>
        <w:rPr>
          <w:rFonts w:ascii="inherit" w:hAnsi="inherit"/>
          <w:color w:val="212121"/>
          <w:sz w:val="22"/>
          <w:szCs w:val="22"/>
        </w:rPr>
        <w:t>-</w:t>
      </w:r>
      <w:r>
        <w:rPr>
          <w:rFonts w:eastAsia="Wingdings" w:cs="Wingdings" w:ascii="Wingdings" w:hAnsi="Wingdings"/>
          <w:color w:val="212121"/>
          <w:sz w:val="22"/>
          <w:szCs w:val="22"/>
        </w:rPr>
        <w:sym w:font="Wingdings" w:char="f0e0"/>
      </w:r>
      <w:r>
        <w:rPr>
          <w:rFonts w:ascii="inherit" w:hAnsi="inherit"/>
          <w:color w:val="212121"/>
          <w:sz w:val="22"/>
          <w:szCs w:val="22"/>
        </w:rPr>
        <w:t xml:space="preserve"> Credentials are encrypted using Base64 encoding</w:t>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rPr>
          <w:rFonts w:ascii="inherit" w:hAnsi="inherit"/>
          <w:color w:val="212121"/>
          <w:sz w:val="22"/>
          <w:szCs w:val="22"/>
        </w:rPr>
        <w:tab/>
      </w:r>
      <w:r>
        <w:fldChar w:fldCharType="begin"/>
      </w:r>
      <w:r>
        <w:rPr>
          <w:rStyle w:val="Hyperlink"/>
          <w:sz w:val="22"/>
          <w:szCs w:val="22"/>
          <w:rFonts w:ascii="inherit" w:hAnsi="inherit"/>
          <w:color w:val="0556F3"/>
        </w:rPr>
        <w:instrText xml:space="preserve"> HYPERLINK "https://howtodoinjava.com/security/rest-api-security-guide/" \l "digest-auth"</w:instrText>
      </w:r>
      <w:r>
        <w:rPr>
          <w:rStyle w:val="Hyperlink"/>
          <w:sz w:val="22"/>
          <w:szCs w:val="22"/>
          <w:rFonts w:ascii="inherit" w:hAnsi="inherit"/>
          <w:color w:val="0556F3"/>
        </w:rPr>
        <w:fldChar w:fldCharType="separate"/>
      </w:r>
      <w:r>
        <w:rPr>
          <w:rStyle w:val="Hyperlink"/>
          <w:rFonts w:ascii="inherit" w:hAnsi="inherit"/>
          <w:color w:val="0556F3"/>
          <w:sz w:val="22"/>
          <w:szCs w:val="22"/>
        </w:rPr>
        <w:t>- DIGEST Authentication</w:t>
      </w:r>
      <w:r>
        <w:rPr>
          <w:rStyle w:val="Hyperlink"/>
          <w:sz w:val="22"/>
          <w:szCs w:val="22"/>
          <w:rFonts w:ascii="inherit" w:hAnsi="inherit"/>
          <w:color w:val="0556F3"/>
        </w:rPr>
        <w:fldChar w:fldCharType="end"/>
      </w:r>
      <w:r>
        <w:rPr>
          <w:rFonts w:ascii="inherit" w:hAnsi="inherit"/>
          <w:color w:val="212121"/>
          <w:sz w:val="22"/>
          <w:szCs w:val="22"/>
        </w:rPr>
        <w:t>-</w:t>
      </w:r>
      <w:r>
        <w:rPr>
          <w:rFonts w:eastAsia="Wingdings" w:cs="Wingdings" w:ascii="Wingdings" w:hAnsi="Wingdings"/>
          <w:color w:val="212121"/>
          <w:sz w:val="22"/>
          <w:szCs w:val="22"/>
        </w:rPr>
        <w:sym w:font="Wingdings" w:char="f0e0"/>
      </w:r>
      <w:r>
        <w:rPr>
          <w:rFonts w:ascii="inherit" w:hAnsi="inherit"/>
          <w:color w:val="212121"/>
          <w:sz w:val="22"/>
          <w:szCs w:val="22"/>
        </w:rPr>
        <w:t>Uses Hashing algorithms to encrypt the password</w:t>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rPr>
          <w:rFonts w:ascii="inherit" w:hAnsi="inherit"/>
          <w:color w:val="212121"/>
          <w:sz w:val="22"/>
          <w:szCs w:val="22"/>
        </w:rPr>
        <w:tab/>
      </w:r>
      <w:r>
        <w:fldChar w:fldCharType="begin"/>
      </w:r>
      <w:r>
        <w:rPr>
          <w:rStyle w:val="Hyperlink"/>
          <w:sz w:val="22"/>
          <w:szCs w:val="22"/>
          <w:rFonts w:ascii="inherit" w:hAnsi="inherit"/>
          <w:color w:val="0556F3"/>
        </w:rPr>
        <w:instrText xml:space="preserve"> HYPERLINK "https://howtodoinjava.com/security/rest-api-security-guide/" \l "cert-auth"</w:instrText>
      </w:r>
      <w:r>
        <w:rPr>
          <w:rStyle w:val="Hyperlink"/>
          <w:sz w:val="22"/>
          <w:szCs w:val="22"/>
          <w:rFonts w:ascii="inherit" w:hAnsi="inherit"/>
          <w:color w:val="0556F3"/>
        </w:rPr>
        <w:fldChar w:fldCharType="separate"/>
      </w:r>
      <w:r>
        <w:rPr>
          <w:rStyle w:val="Hyperlink"/>
          <w:rFonts w:ascii="inherit" w:hAnsi="inherit"/>
          <w:color w:val="0556F3"/>
          <w:sz w:val="22"/>
          <w:szCs w:val="22"/>
        </w:rPr>
        <w:t>- Client CERT Authentication</w:t>
      </w:r>
      <w:r>
        <w:rPr>
          <w:rStyle w:val="Hyperlink"/>
          <w:sz w:val="22"/>
          <w:szCs w:val="22"/>
          <w:rFonts w:ascii="inherit" w:hAnsi="inherit"/>
          <w:color w:val="0556F3"/>
        </w:rPr>
        <w:fldChar w:fldCharType="end"/>
      </w:r>
      <w:r>
        <w:rPr>
          <w:rFonts w:ascii="inherit" w:hAnsi="inherit"/>
          <w:color w:val="212121"/>
          <w:sz w:val="22"/>
          <w:szCs w:val="22"/>
        </w:rPr>
        <w:t>-</w:t>
      </w:r>
      <w:r>
        <w:rPr>
          <w:rFonts w:eastAsia="Wingdings" w:cs="Wingdings" w:ascii="Wingdings" w:hAnsi="Wingdings"/>
          <w:color w:val="212121"/>
          <w:sz w:val="22"/>
          <w:szCs w:val="22"/>
        </w:rPr>
        <w:sym w:font="Wingdings" w:char="f0e0"/>
      </w:r>
      <w:r>
        <w:rPr>
          <w:rFonts w:cs="Segoe UI" w:ascii="Segoe UI" w:hAnsi="Segoe UI"/>
          <w:color w:val="212121"/>
          <w:shd w:fill="FFFFFF" w:val="clear"/>
        </w:rPr>
        <w:t>Using this technique, when the client attempts to access a protected resource, instead of providing a username or password, it presents the certificate to the server. The certificate contains the user information for authentication including security credentials, besides a unique private-public key pair. The server then determines if the user is legitimate through the CA. Additionally, it must verify whether the user has access to the resource. This mechanism must use HTTPS as the communication protocol as we don’t have a secure channel to prevent anyone from stealing the client’s identity.</w:t>
      </w:r>
    </w:p>
    <w:p>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212121"/>
          <w:sz w:val="22"/>
          <w:szCs w:val="22"/>
        </w:rPr>
      </w:pPr>
      <w:r>
        <w:rPr>
          <w:rFonts w:ascii="inherit" w:hAnsi="inherit"/>
          <w:color w:val="212121"/>
          <w:sz w:val="22"/>
          <w:szCs w:val="22"/>
        </w:rPr>
        <w:tab/>
      </w:r>
      <w:r>
        <w:fldChar w:fldCharType="begin"/>
      </w:r>
      <w:r>
        <w:rPr>
          <w:rStyle w:val="Hyperlink"/>
          <w:sz w:val="22"/>
          <w:szCs w:val="22"/>
          <w:rFonts w:ascii="inherit" w:hAnsi="inherit"/>
          <w:color w:val="0556F3"/>
        </w:rPr>
        <w:instrText xml:space="preserve"> HYPERLINK "https://howtodoinjava.com/security/rest-api-security-guide/" \l "api-keys"</w:instrText>
      </w:r>
      <w:r>
        <w:rPr>
          <w:rStyle w:val="Hyperlink"/>
          <w:sz w:val="22"/>
          <w:szCs w:val="22"/>
          <w:rFonts w:ascii="inherit" w:hAnsi="inherit"/>
          <w:color w:val="0556F3"/>
        </w:rPr>
        <w:fldChar w:fldCharType="separate"/>
      </w:r>
      <w:r>
        <w:rPr>
          <w:rStyle w:val="Hyperlink"/>
          <w:rFonts w:ascii="inherit" w:hAnsi="inherit"/>
          <w:color w:val="0556F3"/>
          <w:sz w:val="22"/>
          <w:szCs w:val="22"/>
        </w:rPr>
        <w:t>- OAUTH2 API Keys</w:t>
      </w:r>
      <w:r>
        <w:rPr>
          <w:rStyle w:val="Hyperlink"/>
          <w:sz w:val="22"/>
          <w:szCs w:val="22"/>
          <w:rFonts w:ascii="inherit" w:hAnsi="inherit"/>
          <w:color w:val="0556F3"/>
        </w:rPr>
        <w:fldChar w:fldCharType="end"/>
      </w:r>
    </w:p>
    <w:p>
      <w:pPr>
        <w:pStyle w:val="Normal"/>
        <w:rPr/>
      </w:pPr>
      <w:r>
        <w:rPr/>
      </w:r>
    </w:p>
    <w:tbl>
      <w:tblPr>
        <w:tblW w:w="12336" w:type="dxa"/>
        <w:jc w:val="start"/>
        <w:tblInd w:w="0" w:type="dxa"/>
        <w:tblLayout w:type="fixed"/>
        <w:tblCellMar>
          <w:top w:w="0" w:type="dxa"/>
          <w:start w:w="0" w:type="dxa"/>
          <w:bottom w:w="0" w:type="dxa"/>
          <w:end w:w="0" w:type="dxa"/>
        </w:tblCellMar>
        <w:tblLook w:firstRow="1" w:noVBand="1" w:lastRow="0" w:firstColumn="1" w:lastColumn="0" w:noHBand="0" w:val="04a0"/>
      </w:tblPr>
      <w:tblGrid>
        <w:gridCol w:w="12336"/>
      </w:tblGrid>
      <w:tr>
        <w:trPr/>
        <w:tc>
          <w:tcPr>
            <w:tcW w:w="12336" w:type="dxa"/>
            <w:tcBorders/>
            <w:vAlign w:val="center"/>
          </w:tcPr>
          <w:p>
            <w:pPr>
              <w:pStyle w:val="Normal"/>
              <w:rPr/>
            </w:pPr>
            <w:r>
              <w:rPr>
                <w:rStyle w:val="HTMLCode"/>
                <w:rFonts w:eastAsia="Calibri" w:eastAsiaTheme="minorHAnsi"/>
                <w:sz w:val="22"/>
                <w:szCs w:val="22"/>
              </w:rPr>
              <w:t>@GET</w:t>
            </w:r>
          </w:p>
          <w:p>
            <w:pPr>
              <w:pStyle w:val="Normal"/>
              <w:rPr/>
            </w:pPr>
            <w:r>
              <w:rPr>
                <w:rStyle w:val="HTMLCode"/>
                <w:rFonts w:eastAsia="Calibri" w:eastAsiaTheme="minorHAnsi"/>
                <w:sz w:val="22"/>
                <w:szCs w:val="22"/>
              </w:rPr>
              <w:t>@Produces("text/plain;charset=UTF-8")</w:t>
            </w:r>
          </w:p>
          <w:p>
            <w:pPr>
              <w:pStyle w:val="Normal"/>
              <w:rPr/>
            </w:pPr>
            <w:r>
              <w:rPr>
                <w:rStyle w:val="HTMLCode"/>
                <w:rFonts w:eastAsia="Calibri" w:eastAsiaTheme="minorHAnsi"/>
                <w:sz w:val="22"/>
                <w:szCs w:val="22"/>
              </w:rPr>
              <w:t>@Path("/hello")</w:t>
            </w:r>
          </w:p>
          <w:p>
            <w:pPr>
              <w:pStyle w:val="Normal"/>
              <w:rPr/>
            </w:pPr>
            <w:r>
              <w:rPr>
                <w:rStyle w:val="HTMLCode"/>
                <w:rFonts w:eastAsia="Calibri" w:eastAsiaTheme="minorHAnsi"/>
                <w:sz w:val="22"/>
                <w:szCs w:val="22"/>
              </w:rPr>
              <w:t>public</w:t>
            </w:r>
            <w:r>
              <w:rPr/>
              <w:t xml:space="preserve"> </w:t>
            </w:r>
            <w:r>
              <w:rPr>
                <w:rStyle w:val="HTMLCode"/>
                <w:rFonts w:eastAsia="Calibri" w:eastAsiaTheme="minorHAnsi"/>
                <w:sz w:val="22"/>
                <w:szCs w:val="22"/>
              </w:rPr>
              <w:t>String sayHello(@Context</w:t>
            </w:r>
            <w:r>
              <w:rPr/>
              <w:t xml:space="preserve"> </w:t>
            </w:r>
            <w:r>
              <w:rPr>
                <w:rStyle w:val="HTMLCode"/>
                <w:rFonts w:eastAsia="Calibri" w:eastAsiaTheme="minorHAnsi"/>
                <w:sz w:val="22"/>
                <w:szCs w:val="22"/>
              </w:rPr>
              <w:t>SecurityContext sc) {</w:t>
            </w:r>
          </w:p>
          <w:p>
            <w:pPr>
              <w:pStyle w:val="Normal"/>
              <w:rPr/>
            </w:pPr>
            <w:r>
              <w:rPr>
                <w:rStyle w:val="HTMLCode"/>
                <w:rFonts w:eastAsia="Calibri" w:eastAsiaTheme="minorHAnsi"/>
                <w:sz w:val="22"/>
                <w:szCs w:val="22"/>
              </w:rPr>
              <w:t>        </w:t>
            </w:r>
            <w:r>
              <w:rPr>
                <w:rStyle w:val="HTMLCode"/>
                <w:rFonts w:eastAsia="Calibri" w:eastAsiaTheme="minorHAnsi"/>
                <w:sz w:val="22"/>
                <w:szCs w:val="22"/>
              </w:rPr>
              <w:t>if</w:t>
            </w:r>
            <w:r>
              <w:rPr/>
              <w:t xml:space="preserve"> </w:t>
            </w:r>
            <w:r>
              <w:rPr>
                <w:rStyle w:val="HTMLCode"/>
                <w:rFonts w:eastAsia="Calibri" w:eastAsiaTheme="minorHAnsi"/>
                <w:sz w:val="22"/>
                <w:szCs w:val="22"/>
              </w:rPr>
              <w:t xml:space="preserve">(sc.isUserInRole("admin"))  </w:t>
            </w:r>
          </w:p>
          <w:p>
            <w:pPr>
              <w:pStyle w:val="Normal"/>
              <w:rPr/>
            </w:pPr>
            <w:r>
              <w:rPr>
                <w:rStyle w:val="HTMLCode"/>
                <w:rFonts w:eastAsia="Calibri" w:eastAsiaTheme="minorHAnsi"/>
                <w:sz w:val="22"/>
                <w:szCs w:val="22"/>
              </w:rPr>
              <w:t>            </w:t>
            </w:r>
            <w:r>
              <w:rPr>
                <w:rStyle w:val="HTMLCode"/>
                <w:rFonts w:eastAsia="Calibri" w:eastAsiaTheme="minorHAnsi"/>
                <w:sz w:val="22"/>
                <w:szCs w:val="22"/>
              </w:rPr>
              <w:t>return</w:t>
            </w:r>
            <w:r>
              <w:rPr/>
              <w:t xml:space="preserve"> </w:t>
            </w:r>
            <w:r>
              <w:rPr>
                <w:rStyle w:val="HTMLCode"/>
                <w:rFonts w:eastAsia="Calibri" w:eastAsiaTheme="minorHAnsi"/>
                <w:sz w:val="22"/>
                <w:szCs w:val="22"/>
              </w:rPr>
              <w:t>"Hello World!";</w:t>
            </w:r>
          </w:p>
          <w:p>
            <w:pPr>
              <w:pStyle w:val="Normal"/>
              <w:rPr/>
            </w:pPr>
            <w:r>
              <w:rPr>
                <w:rStyle w:val="HTMLCode"/>
                <w:rFonts w:eastAsia="Calibri" w:eastAsiaTheme="minorHAnsi"/>
                <w:sz w:val="22"/>
                <w:szCs w:val="22"/>
              </w:rPr>
              <w:t>        </w:t>
            </w:r>
            <w:r>
              <w:rPr>
                <w:rStyle w:val="HTMLCode"/>
                <w:rFonts w:eastAsia="Calibri" w:eastAsiaTheme="minorHAnsi"/>
                <w:sz w:val="22"/>
                <w:szCs w:val="22"/>
              </w:rPr>
              <w:t>throw</w:t>
            </w:r>
            <w:r>
              <w:rPr/>
              <w:t xml:space="preserve"> </w:t>
            </w:r>
            <w:r>
              <w:rPr>
                <w:rStyle w:val="HTMLCode"/>
                <w:rFonts w:eastAsia="Calibri" w:eastAsiaTheme="minorHAnsi"/>
                <w:sz w:val="22"/>
                <w:szCs w:val="22"/>
              </w:rPr>
              <w:t>new</w:t>
            </w:r>
            <w:r>
              <w:rPr/>
              <w:t xml:space="preserve"> </w:t>
            </w:r>
            <w:r>
              <w:rPr>
                <w:rStyle w:val="HTMLCode"/>
                <w:rFonts w:eastAsia="Calibri" w:eastAsiaTheme="minorHAnsi"/>
                <w:sz w:val="22"/>
                <w:szCs w:val="22"/>
              </w:rPr>
              <w:t>SecurityException("User is unauthorized.");</w:t>
            </w:r>
          </w:p>
          <w:p>
            <w:pPr>
              <w:pStyle w:val="Normal"/>
              <w:widowControl/>
              <w:bidi w:val="0"/>
              <w:spacing w:lineRule="auto" w:line="259" w:before="0" w:after="160"/>
              <w:jc w:val="start"/>
              <w:rPr/>
            </w:pPr>
            <w:r>
              <w:rPr>
                <w:rStyle w:val="HTMLCode"/>
                <w:rFonts w:eastAsia="Calibri" w:eastAsiaTheme="minorHAnsi"/>
                <w:sz w:val="22"/>
                <w:szCs w:val="22"/>
              </w:rPr>
              <w:t>}</w:t>
            </w:r>
          </w:p>
        </w:tc>
      </w:tr>
    </w:tbl>
    <w:p>
      <w:pPr>
        <w:pStyle w:val="Heading4"/>
        <w:shd w:val="clear" w:color="auto" w:fill="FFFFFF"/>
        <w:spacing w:beforeAutospacing="0" w:before="450" w:afterAutospacing="0" w:after="270"/>
        <w:rPr>
          <w:rFonts w:ascii="Segoe UI" w:hAnsi="Segoe UI" w:cs="Segoe UI"/>
          <w:color w:val="212121"/>
        </w:rPr>
      </w:pPr>
      <w:bookmarkStart w:id="0" w:name="annotations"/>
      <w:bookmarkEnd w:id="0"/>
      <w:r>
        <w:rPr>
          <w:rFonts w:cs="Segoe UI" w:ascii="Segoe UI" w:hAnsi="Segoe UI"/>
          <w:color w:val="212121"/>
        </w:rPr>
        <w:t>3.2. JAR-RS annotations for method level authorization</w:t>
      </w:r>
    </w:p>
    <w:p>
      <w:pPr>
        <w:pStyle w:val="NormalWeb"/>
        <w:shd w:val="clear" w:color="auto" w:fill="FFFFFF"/>
        <w:spacing w:beforeAutospacing="0" w:before="150" w:afterAutospacing="0" w:after="240"/>
        <w:rPr>
          <w:rFonts w:ascii="Segoe UI" w:hAnsi="Segoe UI" w:cs="Segoe UI"/>
          <w:color w:val="212121"/>
        </w:rPr>
      </w:pPr>
      <w:r>
        <w:rPr>
          <w:rFonts w:cs="Segoe UI" w:ascii="Segoe UI" w:hAnsi="Segoe UI"/>
          <w:color w:val="212121"/>
        </w:rPr>
        <w:t>This technique is widely used in enterprise application and used to verify roles and responsibities of an authenticated used – for any certain operation. JAX-RS provides below annotations for this purpose.</w:t>
      </w:r>
    </w:p>
    <w:p>
      <w:pPr>
        <w:pStyle w:val="Normal"/>
        <w:numPr>
          <w:ilvl w:val="0"/>
          <w:numId w:val="2"/>
        </w:numPr>
        <w:shd w:val="clear" w:color="auto" w:fill="FFFFFF"/>
        <w:spacing w:lineRule="auto" w:line="240" w:before="120" w:after="0"/>
        <w:ind w:hanging="360" w:start="600"/>
        <w:rPr>
          <w:rFonts w:ascii="Segoe UI" w:hAnsi="Segoe UI" w:cs="Segoe UI"/>
          <w:color w:val="212121"/>
        </w:rPr>
      </w:pPr>
      <w:hyperlink r:id="rId10" w:tgtFrame="_blank">
        <w:r>
          <w:rPr>
            <w:rStyle w:val="Hyperlink"/>
            <w:rFonts w:cs="Segoe UI" w:ascii="Segoe UI" w:hAnsi="Segoe UI"/>
            <w:color w:val="0556F3"/>
          </w:rPr>
          <w:t>@PermitAll</w:t>
        </w:r>
      </w:hyperlink>
    </w:p>
    <w:p>
      <w:pPr>
        <w:pStyle w:val="Normal"/>
        <w:numPr>
          <w:ilvl w:val="0"/>
          <w:numId w:val="2"/>
        </w:numPr>
        <w:shd w:val="clear" w:color="auto" w:fill="FFFFFF"/>
        <w:spacing w:lineRule="auto" w:line="240" w:before="120" w:after="0"/>
        <w:ind w:hanging="360" w:start="600"/>
        <w:rPr>
          <w:rFonts w:ascii="Segoe UI" w:hAnsi="Segoe UI" w:cs="Segoe UI"/>
          <w:color w:val="212121"/>
        </w:rPr>
      </w:pPr>
      <w:hyperlink r:id="rId11" w:tgtFrame="_blank">
        <w:r>
          <w:rPr>
            <w:rStyle w:val="Hyperlink"/>
            <w:rFonts w:cs="Segoe UI" w:ascii="Segoe UI" w:hAnsi="Segoe UI"/>
            <w:color w:val="0556F3"/>
          </w:rPr>
          <w:t>@DenyAll</w:t>
        </w:r>
      </w:hyperlink>
    </w:p>
    <w:p>
      <w:pPr>
        <w:pStyle w:val="Normal"/>
        <w:numPr>
          <w:ilvl w:val="0"/>
          <w:numId w:val="2"/>
        </w:numPr>
        <w:shd w:val="clear" w:color="auto" w:fill="FFFFFF"/>
        <w:spacing w:lineRule="auto" w:line="240" w:before="120" w:after="0"/>
        <w:ind w:hanging="360" w:start="600"/>
        <w:rPr>
          <w:rFonts w:ascii="Segoe UI" w:hAnsi="Segoe UI" w:cs="Segoe UI"/>
          <w:color w:val="212121"/>
        </w:rPr>
      </w:pPr>
      <w:hyperlink r:id="rId12" w:tgtFrame="_blank">
        <w:r>
          <w:rPr>
            <w:rStyle w:val="Hyperlink"/>
            <w:rFonts w:cs="Segoe UI" w:ascii="Segoe UI" w:hAnsi="Segoe UI"/>
            <w:color w:val="0556F3"/>
          </w:rPr>
          <w:t>@RolesAllowed</w:t>
        </w:r>
      </w:hyperlink>
    </w:p>
    <w:p>
      <w:pPr>
        <w:pStyle w:val="ListParagraph"/>
        <w:numPr>
          <w:ilvl w:val="0"/>
          <w:numId w:val="2"/>
        </w:numPr>
        <w:shd w:val="clear" w:color="auto" w:fill="FFFFFF"/>
        <w:spacing w:lineRule="auto" w:line="240" w:before="150" w:after="240"/>
        <w:contextualSpacing/>
        <w:rPr>
          <w:rFonts w:ascii="Segoe UI" w:hAnsi="Segoe UI" w:eastAsia="Times New Roman" w:cs="Segoe UI"/>
          <w:color w:val="212121"/>
          <w:sz w:val="24"/>
          <w:szCs w:val="24"/>
          <w:lang w:eastAsia="en-IN"/>
        </w:rPr>
      </w:pPr>
      <w:r>
        <w:rPr>
          <w:rFonts w:eastAsia="Times New Roman" w:cs="Segoe UI" w:ascii="Segoe UI" w:hAnsi="Segoe UI"/>
          <w:color w:val="212121"/>
          <w:sz w:val="24"/>
          <w:szCs w:val="24"/>
          <w:lang w:eastAsia="en-IN"/>
        </w:rPr>
        <w:t>An example use of annotation can be:</w:t>
      </w:r>
    </w:p>
    <w:tbl>
      <w:tblPr>
        <w:tblW w:w="12336" w:type="dxa"/>
        <w:jc w:val="start"/>
        <w:tblInd w:w="0" w:type="dxa"/>
        <w:tblLayout w:type="fixed"/>
        <w:tblCellMar>
          <w:top w:w="0" w:type="dxa"/>
          <w:start w:w="0" w:type="dxa"/>
          <w:bottom w:w="0" w:type="dxa"/>
          <w:end w:w="0" w:type="dxa"/>
        </w:tblCellMar>
        <w:tblLook w:firstRow="1" w:noVBand="1" w:lastRow="0" w:firstColumn="1" w:lastColumn="0" w:noHBand="0" w:val="04a0"/>
      </w:tblPr>
      <w:tblGrid>
        <w:gridCol w:w="12336"/>
      </w:tblGrid>
      <w:tr>
        <w:trPr/>
        <w:tc>
          <w:tcPr>
            <w:tcW w:w="12336" w:type="dxa"/>
            <w:tcBorders/>
            <w:vAlign w:val="center"/>
          </w:tcPr>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@RolesAllowed("ADMIN")</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@PUT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@Path("/users/{id}")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public</w:t>
            </w:r>
            <w:r>
              <w:rPr>
                <w:rFonts w:eastAsia="Times New Roman" w:cs="Times New Roman" w:ascii="Times New Roman" w:hAnsi="Times New Roman"/>
                <w:sz w:val="24"/>
                <w:szCs w:val="24"/>
                <w:lang w:eastAsia="en-IN"/>
              </w:rPr>
              <w:t xml:space="preserve"> </w:t>
            </w:r>
            <w:r>
              <w:rPr>
                <w:rFonts w:eastAsia="Times New Roman" w:cs="Courier New" w:ascii="Courier New" w:hAnsi="Courier New"/>
                <w:lang w:eastAsia="en-IN"/>
              </w:rPr>
              <w:t>Response updateUserById(@PathParam("id") int</w:t>
            </w:r>
            <w:r>
              <w:rPr>
                <w:rFonts w:eastAsia="Times New Roman" w:cs="Times New Roman" w:ascii="Times New Roman" w:hAnsi="Times New Roman"/>
                <w:sz w:val="24"/>
                <w:szCs w:val="24"/>
                <w:lang w:eastAsia="en-IN"/>
              </w:rPr>
              <w:t xml:space="preserve"> </w:t>
            </w:r>
            <w:r>
              <w:rPr>
                <w:rFonts w:eastAsia="Times New Roman" w:cs="Courier New" w:ascii="Courier New" w:hAnsi="Courier New"/>
                <w:lang w:eastAsia="en-IN"/>
              </w:rPr>
              <w:t>id)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    </w:t>
            </w:r>
            <w:r>
              <w:rPr>
                <w:rFonts w:eastAsia="Times New Roman" w:cs="Courier New" w:ascii="Courier New" w:hAnsi="Courier New"/>
                <w:lang w:eastAsia="en-IN"/>
              </w:rPr>
              <w:t>//Update the User resource</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    </w:t>
            </w:r>
            <w:r>
              <w:rPr>
                <w:rFonts w:eastAsia="Times New Roman" w:cs="Courier New" w:ascii="Courier New" w:hAnsi="Courier New"/>
                <w:lang w:eastAsia="en-IN"/>
              </w:rPr>
              <w:t>UserDatabase.updateUser(id);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    </w:t>
            </w:r>
            <w:r>
              <w:rPr>
                <w:rFonts w:eastAsia="Times New Roman" w:cs="Courier New" w:ascii="Courier New" w:hAnsi="Courier New"/>
                <w:lang w:eastAsia="en-IN"/>
              </w:rPr>
              <w:t>return</w:t>
            </w:r>
            <w:r>
              <w:rPr>
                <w:rFonts w:eastAsia="Times New Roman" w:cs="Times New Roman" w:ascii="Times New Roman" w:hAnsi="Times New Roman"/>
                <w:sz w:val="24"/>
                <w:szCs w:val="24"/>
                <w:lang w:eastAsia="en-IN"/>
              </w:rPr>
              <w:t xml:space="preserve"> </w:t>
            </w:r>
            <w:r>
              <w:rPr>
                <w:rFonts w:eastAsia="Times New Roman" w:cs="Courier New" w:ascii="Courier New" w:hAnsi="Courier New"/>
                <w:lang w:eastAsia="en-IN"/>
              </w:rPr>
              <w:t>Response.status(200).build();</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Courier New" w:ascii="Courier New" w:hAnsi="Courier New"/>
                <w:lang w:eastAsia="en-IN"/>
              </w:rPr>
              <w:t>}</w:t>
            </w:r>
          </w:p>
        </w:tc>
      </w:tr>
    </w:tbl>
    <w:p>
      <w:pPr>
        <w:pStyle w:val="Normal"/>
        <w:rPr/>
      </w:pPr>
      <w:r>
        <w:rPr/>
      </w:r>
    </w:p>
    <w:p>
      <w:pPr>
        <w:pStyle w:val="Heading2"/>
        <w:shd w:val="clear" w:color="auto" w:fill="FFFFFF"/>
        <w:spacing w:before="480" w:after="240"/>
        <w:rPr>
          <w:rFonts w:ascii="Segoe UI" w:hAnsi="Segoe UI" w:cs="Segoe UI"/>
          <w:color w:val="212121"/>
        </w:rPr>
      </w:pPr>
      <w:r>
        <w:rPr>
          <w:rFonts w:cs="Segoe UI" w:ascii="Segoe UI" w:hAnsi="Segoe UI"/>
          <w:color w:val="212121"/>
        </w:rPr>
        <w:t>4. REST API Security Best Practices</w:t>
      </w:r>
    </w:p>
    <w:p>
      <w:pPr>
        <w:pStyle w:val="NormalWeb"/>
        <w:shd w:val="clear" w:color="auto" w:fill="FFFFFF"/>
        <w:spacing w:beforeAutospacing="0" w:before="150" w:afterAutospacing="0" w:after="240"/>
        <w:rPr>
          <w:rFonts w:ascii="Segoe UI" w:hAnsi="Segoe UI" w:cs="Segoe UI"/>
          <w:color w:val="212121"/>
        </w:rPr>
      </w:pPr>
      <w:r>
        <w:rPr>
          <w:rFonts w:cs="Segoe UI" w:ascii="Segoe UI" w:hAnsi="Segoe UI"/>
          <w:color w:val="212121"/>
        </w:rPr>
        <w:t>Let’s note down some important points while designing security for your RESTful web services.</w:t>
      </w:r>
    </w:p>
    <w:p>
      <w:pPr>
        <w:pStyle w:val="Normal"/>
        <w:numPr>
          <w:ilvl w:val="0"/>
          <w:numId w:val="3"/>
        </w:numPr>
        <w:shd w:val="clear" w:color="auto" w:fill="FFFFFF"/>
        <w:spacing w:lineRule="auto" w:line="240" w:before="120" w:after="0"/>
        <w:ind w:hanging="360" w:start="600"/>
        <w:rPr>
          <w:rFonts w:ascii="Segoe UI" w:hAnsi="Segoe UI" w:cs="Segoe UI"/>
          <w:color w:val="212121"/>
        </w:rPr>
      </w:pPr>
      <w:r>
        <w:rPr>
          <w:rFonts w:cs="Segoe UI" w:ascii="Segoe UI" w:hAnsi="Segoe UI"/>
          <w:color w:val="212121"/>
        </w:rPr>
        <w:t>Use only HTTPS protocol so that your whole communication is always encrypted.</w:t>
      </w:r>
    </w:p>
    <w:p>
      <w:pPr>
        <w:pStyle w:val="Normal"/>
        <w:numPr>
          <w:ilvl w:val="0"/>
          <w:numId w:val="3"/>
        </w:numPr>
        <w:shd w:val="clear" w:color="auto" w:fill="FFFFFF"/>
        <w:spacing w:lineRule="auto" w:line="240" w:before="120" w:after="0"/>
        <w:ind w:hanging="360" w:start="600"/>
        <w:rPr>
          <w:rFonts w:ascii="Segoe UI" w:hAnsi="Segoe UI" w:cs="Segoe UI"/>
          <w:color w:val="212121"/>
        </w:rPr>
      </w:pPr>
      <w:r>
        <w:rPr>
          <w:rFonts w:cs="Segoe UI" w:ascii="Segoe UI" w:hAnsi="Segoe UI"/>
          <w:color w:val="212121"/>
        </w:rPr>
        <w:t>Never send auth credentials or API keys as query param. They appear in URL and can be logged or tracked easily.</w:t>
      </w:r>
    </w:p>
    <w:p>
      <w:pPr>
        <w:pStyle w:val="Normal"/>
        <w:numPr>
          <w:ilvl w:val="0"/>
          <w:numId w:val="3"/>
        </w:numPr>
        <w:shd w:val="clear" w:color="auto" w:fill="FFFFFF"/>
        <w:spacing w:lineRule="auto" w:line="240" w:before="120" w:after="0"/>
        <w:ind w:hanging="360" w:start="600"/>
        <w:rPr>
          <w:rFonts w:ascii="Segoe UI" w:hAnsi="Segoe UI" w:cs="Segoe UI"/>
          <w:color w:val="212121"/>
        </w:rPr>
      </w:pPr>
      <w:r>
        <w:rPr>
          <w:rFonts w:cs="Segoe UI" w:ascii="Segoe UI" w:hAnsi="Segoe UI"/>
          <w:color w:val="212121"/>
        </w:rPr>
        <w:t>Use hardest encryption level always. It will help in having more confidence.</w:t>
      </w:r>
    </w:p>
    <w:p>
      <w:pPr>
        <w:pStyle w:val="Normal"/>
        <w:numPr>
          <w:ilvl w:val="0"/>
          <w:numId w:val="3"/>
        </w:numPr>
        <w:shd w:val="clear" w:color="auto" w:fill="FFFFFF"/>
        <w:spacing w:lineRule="auto" w:line="240" w:before="120" w:after="0"/>
        <w:ind w:hanging="360" w:start="600"/>
        <w:rPr>
          <w:rFonts w:ascii="Segoe UI" w:hAnsi="Segoe UI" w:cs="Segoe UI"/>
          <w:color w:val="212121"/>
        </w:rPr>
      </w:pPr>
      <w:r>
        <w:rPr>
          <w:rFonts w:cs="Segoe UI" w:ascii="Segoe UI" w:hAnsi="Segoe UI"/>
          <w:color w:val="212121"/>
        </w:rPr>
        <w:t>For resources exposed by RESTful web services, it’s important to make sure any PUT, POST, and DELETE request is protected from Cross Site Request Forgery.</w:t>
      </w:r>
    </w:p>
    <w:p>
      <w:pPr>
        <w:pStyle w:val="Normal"/>
        <w:numPr>
          <w:ilvl w:val="0"/>
          <w:numId w:val="3"/>
        </w:numPr>
        <w:shd w:val="clear" w:color="auto" w:fill="FFFFFF"/>
        <w:spacing w:lineRule="auto" w:line="240" w:before="120" w:after="0"/>
        <w:ind w:hanging="360" w:start="600"/>
        <w:rPr>
          <w:rFonts w:ascii="Segoe UI" w:hAnsi="Segoe UI" w:cs="Segoe UI"/>
          <w:color w:val="212121"/>
        </w:rPr>
      </w:pPr>
      <w:r>
        <w:rPr>
          <w:rFonts w:cs="Segoe UI" w:ascii="Segoe UI" w:hAnsi="Segoe UI"/>
          <w:color w:val="212121"/>
        </w:rPr>
        <w:t>Always validate the input data asap it is received in server method. Use only primitive data as input parameter as much as possible.</w:t>
      </w:r>
    </w:p>
    <w:p>
      <w:pPr>
        <w:pStyle w:val="Normal"/>
        <w:numPr>
          <w:ilvl w:val="0"/>
          <w:numId w:val="3"/>
        </w:numPr>
        <w:shd w:val="clear" w:color="auto" w:fill="FFFFFF"/>
        <w:spacing w:lineRule="auto" w:line="240" w:before="120" w:afterAutospacing="1"/>
        <w:ind w:hanging="360" w:start="600"/>
        <w:rPr>
          <w:rFonts w:ascii="Segoe UI" w:hAnsi="Segoe UI" w:cs="Segoe UI"/>
          <w:color w:val="212121"/>
        </w:rPr>
      </w:pPr>
      <w:r>
        <w:rPr>
          <w:rFonts w:cs="Segoe UI" w:ascii="Segoe UI" w:hAnsi="Segoe UI"/>
          <w:color w:val="212121"/>
        </w:rPr>
        <w:t>Rely on framework provided validation features as they are tested by large community already.</w:t>
      </w:r>
    </w:p>
    <w:p>
      <w:pPr>
        <w:pStyle w:val="Normal"/>
        <w:shd w:val="clear" w:color="auto" w:fill="FFFFFF"/>
        <w:spacing w:lineRule="auto" w:line="240" w:before="120" w:afterAutospacing="1"/>
        <w:rPr>
          <w:rFonts w:ascii="Segoe UI" w:hAnsi="Segoe UI" w:cs="Segoe UI"/>
          <w:color w:val="212121"/>
        </w:rPr>
      </w:pPr>
      <w:r>
        <w:rPr>
          <w:rFonts w:cs="Segoe UI" w:ascii="Segoe UI" w:hAnsi="Segoe UI"/>
          <w:color w:val="212121"/>
        </w:rPr>
      </w:r>
    </w:p>
    <w:p>
      <w:pPr>
        <w:pStyle w:val="Normal"/>
        <w:numPr>
          <w:ilvl w:val="0"/>
          <w:numId w:val="4"/>
        </w:numPr>
        <w:shd w:val="clear" w:color="auto" w:fill="FFFFFF"/>
        <w:spacing w:lineRule="auto" w:line="240" w:beforeAutospacing="1" w:after="0"/>
        <w:ind w:hanging="360" w:start="0"/>
        <w:rPr>
          <w:rFonts w:ascii="Arial" w:hAnsi="Arial" w:cs="Arial"/>
          <w:color w:val="000000"/>
          <w:sz w:val="27"/>
          <w:szCs w:val="27"/>
        </w:rPr>
      </w:pPr>
      <w:r>
        <w:rPr>
          <w:rStyle w:val="HTMLCode"/>
          <w:rFonts w:eastAsia="Calibri" w:eastAsiaTheme="minorHAnsi"/>
          <w:color w:val="000000"/>
          <w:sz w:val="24"/>
          <w:szCs w:val="24"/>
          <w:shd w:fill="EFF0F1" w:val="clear"/>
        </w:rPr>
        <w:t>@Component</w:t>
      </w:r>
      <w:r>
        <w:rPr>
          <w:rFonts w:cs="Arial" w:ascii="Arial" w:hAnsi="Arial"/>
          <w:color w:val="000000"/>
          <w:sz w:val="27"/>
          <w:szCs w:val="27"/>
        </w:rPr>
        <w:t> annotation is added to the class, so that when Spring framework will scan for the components, this class will be treated as component. @Component annotation can be applied only to the class and it’s retention policy is Runtime. If you are not not familiar with Annotations retention policy, I would suggest you to read </w:t>
      </w:r>
      <w:hyperlink r:id="rId13" w:tooltip="Java Annotations Tutorial with Custom Annotation Example and Parsing using Reflection">
        <w:r>
          <w:rPr>
            <w:rStyle w:val="Hyperlink"/>
            <w:rFonts w:cs="Arial" w:ascii="Arial" w:hAnsi="Arial"/>
            <w:color w:val="9B27B0"/>
            <w:sz w:val="27"/>
            <w:szCs w:val="27"/>
          </w:rPr>
          <w:t>java annotations tutorial</w:t>
        </w:r>
      </w:hyperlink>
      <w:r>
        <w:rPr>
          <w:rFonts w:cs="Arial" w:ascii="Arial" w:hAnsi="Arial"/>
          <w:color w:val="000000"/>
          <w:sz w:val="27"/>
          <w:szCs w:val="27"/>
        </w:rPr>
        <w:t>.</w:t>
      </w:r>
    </w:p>
    <w:p>
      <w:pPr>
        <w:pStyle w:val="Normal"/>
        <w:numPr>
          <w:ilvl w:val="0"/>
          <w:numId w:val="4"/>
        </w:numPr>
        <w:shd w:val="clear" w:color="auto" w:fill="FFFFFF"/>
        <w:spacing w:lineRule="auto" w:line="240" w:before="0" w:after="0"/>
        <w:ind w:hanging="360" w:start="0"/>
        <w:rPr>
          <w:rFonts w:ascii="Arial" w:hAnsi="Arial" w:cs="Arial"/>
          <w:color w:val="000000"/>
          <w:sz w:val="27"/>
          <w:szCs w:val="27"/>
        </w:rPr>
      </w:pPr>
      <w:r>
        <w:rPr>
          <w:rStyle w:val="HTMLCode"/>
          <w:rFonts w:eastAsia="Calibri" w:eastAsiaTheme="minorHAnsi"/>
          <w:color w:val="000000"/>
          <w:sz w:val="24"/>
          <w:szCs w:val="24"/>
          <w:shd w:fill="EFF0F1" w:val="clear"/>
        </w:rPr>
        <w:t>@Autowired</w:t>
      </w:r>
      <w:r>
        <w:rPr>
          <w:rFonts w:cs="Arial" w:ascii="Arial" w:hAnsi="Arial"/>
          <w:color w:val="000000"/>
          <w:sz w:val="27"/>
          <w:szCs w:val="27"/>
        </w:rPr>
        <w:t> annotation is used to let Spring know that autowiring is required. This can be applied to field, constructor and methods. This annotation allows us to implement constructor-based, field-based or method-based dependency injection in our components.</w:t>
      </w:r>
    </w:p>
    <w:p>
      <w:pPr>
        <w:pStyle w:val="Normal"/>
        <w:numPr>
          <w:ilvl w:val="0"/>
          <w:numId w:val="4"/>
        </w:numPr>
        <w:shd w:val="clear" w:color="auto" w:fill="FFFFFF"/>
        <w:spacing w:lineRule="auto" w:line="240" w:before="75" w:after="0"/>
        <w:ind w:hanging="360" w:start="0"/>
        <w:rPr>
          <w:rFonts w:ascii="Arial" w:hAnsi="Arial" w:cs="Arial"/>
          <w:color w:val="000000"/>
          <w:sz w:val="27"/>
          <w:szCs w:val="27"/>
        </w:rPr>
      </w:pPr>
      <w:r>
        <w:rPr>
          <w:rFonts w:cs="Arial" w:ascii="Arial" w:hAnsi="Arial"/>
          <w:color w:val="000000"/>
          <w:sz w:val="27"/>
          <w:szCs w:val="27"/>
        </w:rPr>
        <w:t>For our example, I am using method-based dependency injection. You can uncomment the constructor method to switch to constructor based dependency injection.</w:t>
      </w:r>
    </w:p>
    <w:p>
      <w:pPr>
        <w:pStyle w:val="Normal"/>
        <w:numPr>
          <w:ilvl w:val="0"/>
          <w:numId w:val="4"/>
        </w:numPr>
        <w:shd w:val="clear" w:color="auto" w:fill="FFFFFF"/>
        <w:spacing w:lineRule="auto" w:line="240" w:before="0" w:after="0"/>
        <w:rPr>
          <w:rFonts w:ascii="Arial" w:hAnsi="Arial" w:eastAsia="Times New Roman" w:cs="Arial"/>
          <w:color w:val="000000"/>
          <w:sz w:val="27"/>
          <w:szCs w:val="27"/>
          <w:lang w:eastAsia="en-IN"/>
        </w:rPr>
      </w:pPr>
      <w:r>
        <w:rPr>
          <w:rFonts w:eastAsia="Times New Roman" w:cs="Courier New" w:ascii="Courier New" w:hAnsi="Courier New"/>
          <w:color w:val="000000"/>
          <w:sz w:val="20"/>
          <w:szCs w:val="20"/>
          <w:shd w:fill="EFF0F1" w:val="clear"/>
          <w:lang w:eastAsia="en-IN"/>
        </w:rPr>
        <w:t>@Configuration</w:t>
      </w:r>
      <w:r>
        <w:rPr>
          <w:rFonts w:eastAsia="Times New Roman" w:cs="Arial" w:ascii="Arial" w:hAnsi="Arial"/>
          <w:color w:val="000000"/>
          <w:sz w:val="27"/>
          <w:szCs w:val="27"/>
          <w:lang w:eastAsia="en-IN"/>
        </w:rPr>
        <w:t> annotation is used to let Spring know that it’s a Configuration class.</w:t>
      </w:r>
    </w:p>
    <w:p>
      <w:pPr>
        <w:pStyle w:val="Normal"/>
        <w:numPr>
          <w:ilvl w:val="0"/>
          <w:numId w:val="4"/>
        </w:numPr>
        <w:shd w:val="clear" w:color="auto" w:fill="FFFFFF"/>
        <w:spacing w:lineRule="auto" w:line="240" w:before="0" w:after="0"/>
        <w:rPr>
          <w:rFonts w:ascii="Arial" w:hAnsi="Arial" w:eastAsia="Times New Roman" w:cs="Arial"/>
          <w:color w:val="000000"/>
          <w:sz w:val="27"/>
          <w:szCs w:val="27"/>
          <w:lang w:eastAsia="en-IN"/>
        </w:rPr>
      </w:pPr>
      <w:r>
        <w:rPr>
          <w:rFonts w:eastAsia="Times New Roman" w:cs="Courier New" w:ascii="Courier New" w:hAnsi="Courier New"/>
          <w:color w:val="000000"/>
          <w:sz w:val="20"/>
          <w:szCs w:val="20"/>
          <w:shd w:fill="EFF0F1" w:val="clear"/>
          <w:lang w:eastAsia="en-IN"/>
        </w:rPr>
        <w:t>@ComponentScan</w:t>
      </w:r>
      <w:r>
        <w:rPr>
          <w:rFonts w:eastAsia="Times New Roman" w:cs="Arial" w:ascii="Arial" w:hAnsi="Arial"/>
          <w:color w:val="000000"/>
          <w:sz w:val="27"/>
          <w:szCs w:val="27"/>
          <w:lang w:eastAsia="en-IN"/>
        </w:rPr>
        <w:t> annotation is used with </w:t>
      </w:r>
      <w:r>
        <w:rPr>
          <w:rFonts w:eastAsia="Times New Roman" w:cs="Courier New" w:ascii="Courier New" w:hAnsi="Courier New"/>
          <w:color w:val="000000"/>
          <w:sz w:val="20"/>
          <w:szCs w:val="20"/>
          <w:shd w:fill="EFF0F1" w:val="clear"/>
          <w:lang w:eastAsia="en-IN"/>
        </w:rPr>
        <w:t>@Configuration</w:t>
      </w:r>
      <w:r>
        <w:rPr>
          <w:rFonts w:eastAsia="Times New Roman" w:cs="Arial" w:ascii="Arial" w:hAnsi="Arial"/>
          <w:color w:val="000000"/>
          <w:sz w:val="27"/>
          <w:szCs w:val="27"/>
          <w:lang w:eastAsia="en-IN"/>
        </w:rPr>
        <w:t> annotation to specify the packages to look for Component classes.</w:t>
      </w:r>
    </w:p>
    <w:p>
      <w:pPr>
        <w:pStyle w:val="Normal"/>
        <w:numPr>
          <w:ilvl w:val="0"/>
          <w:numId w:val="4"/>
        </w:numPr>
        <w:shd w:val="clear" w:color="auto" w:fill="FFFFFF"/>
        <w:spacing w:lineRule="auto" w:line="240" w:before="0" w:afterAutospacing="1"/>
        <w:rPr>
          <w:rFonts w:ascii="Arial" w:hAnsi="Arial" w:eastAsia="Times New Roman" w:cs="Arial"/>
          <w:color w:val="000000"/>
          <w:sz w:val="27"/>
          <w:szCs w:val="27"/>
          <w:lang w:eastAsia="en-IN"/>
        </w:rPr>
      </w:pPr>
      <w:r>
        <w:rPr>
          <w:rFonts w:eastAsia="Times New Roman" w:cs="Courier New" w:ascii="Courier New" w:hAnsi="Courier New"/>
          <w:color w:val="000000"/>
          <w:sz w:val="20"/>
          <w:szCs w:val="20"/>
          <w:shd w:fill="EFF0F1" w:val="clear"/>
          <w:lang w:eastAsia="en-IN"/>
        </w:rPr>
        <w:t>@Bean</w:t>
      </w:r>
      <w:r>
        <w:rPr>
          <w:rFonts w:eastAsia="Times New Roman" w:cs="Arial" w:ascii="Arial" w:hAnsi="Arial"/>
          <w:color w:val="000000"/>
          <w:sz w:val="27"/>
          <w:szCs w:val="27"/>
          <w:lang w:eastAsia="en-IN"/>
        </w:rPr>
        <w:t> annotation is used to let Spring framework know that this method should be used to get the bean implementation to inject in Component classes.</w:t>
      </w:r>
    </w:p>
    <w:p>
      <w:pPr>
        <w:pStyle w:val="Normal"/>
        <w:shd w:val="clear" w:color="auto" w:fill="FFFFFF"/>
        <w:spacing w:lineRule="auto" w:line="240" w:before="0" w:afterAutospacing="1"/>
        <w:ind w:start="720"/>
        <w:rPr>
          <w:rFonts w:ascii="Arial" w:hAnsi="Arial" w:eastAsia="Times New Roman" w:cs="Arial"/>
          <w:color w:val="000000"/>
          <w:sz w:val="27"/>
          <w:szCs w:val="27"/>
          <w:lang w:eastAsia="en-IN"/>
        </w:rPr>
      </w:pPr>
      <w:r>
        <w:rPr>
          <w:rFonts w:eastAsia="Times New Roman" w:cs="Arial" w:ascii="Arial" w:hAnsi="Arial"/>
          <w:color w:val="000000"/>
          <w:sz w:val="27"/>
          <w:szCs w:val="27"/>
          <w:lang w:eastAsia="en-IN"/>
        </w:rPr>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CB7832"/>
          <w:sz w:val="24"/>
          <w:szCs w:val="24"/>
          <w:lang w:eastAsia="en-IN"/>
        </w:rPr>
        <w:t>public</w:t>
      </w:r>
      <w:r>
        <w:rPr>
          <w:rFonts w:eastAsia="Times New Roman" w:cs="Courier New" w:ascii="Courier New" w:hAnsi="Courier New"/>
          <w:color w:val="000000"/>
          <w:sz w:val="24"/>
          <w:szCs w:val="24"/>
          <w:shd w:fill="EFF0F1" w:val="clear"/>
          <w:lang w:eastAsia="en-IN"/>
        </w:rPr>
        <w:t xml:space="preserve"> </w:t>
      </w:r>
      <w:r>
        <w:rPr>
          <w:rFonts w:eastAsia="Times New Roman" w:cs="Courier New" w:ascii="Courier New" w:hAnsi="Courier New"/>
          <w:color w:val="CB7832"/>
          <w:sz w:val="24"/>
          <w:szCs w:val="24"/>
          <w:lang w:eastAsia="en-IN"/>
        </w:rPr>
        <w:t>class</w:t>
      </w:r>
      <w:r>
        <w:rPr>
          <w:rFonts w:eastAsia="Times New Roman" w:cs="Courier New" w:ascii="Courier New" w:hAnsi="Courier New"/>
          <w:color w:val="000000"/>
          <w:sz w:val="24"/>
          <w:szCs w:val="24"/>
          <w:lang w:eastAsia="en-IN"/>
        </w:rPr>
        <w:t xml:space="preserve"> ClientApplication </w:t>
      </w:r>
      <w:r>
        <w:rPr>
          <w:rFonts w:eastAsia="Times New Roman" w:cs="Courier New" w:ascii="Courier New" w:hAnsi="Courier New"/>
          <w:color w:val="000000"/>
          <w:sz w:val="24"/>
          <w:szCs w:val="24"/>
          <w:shd w:fill="EFF0F1" w:val="clear"/>
          <w:lang w:eastAsia="en-IN"/>
        </w:rPr>
        <w:t>{</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r>
      <w:r>
        <w:rPr>
          <w:rFonts w:eastAsia="Times New Roman" w:cs="Courier New" w:ascii="Courier New" w:hAnsi="Courier New"/>
          <w:color w:val="CB7832"/>
          <w:sz w:val="24"/>
          <w:szCs w:val="24"/>
          <w:lang w:eastAsia="en-IN"/>
        </w:rPr>
        <w:t>public</w:t>
      </w:r>
      <w:r>
        <w:rPr>
          <w:rFonts w:eastAsia="Times New Roman" w:cs="Courier New" w:ascii="Courier New" w:hAnsi="Courier New"/>
          <w:color w:val="000000"/>
          <w:sz w:val="24"/>
          <w:szCs w:val="24"/>
          <w:lang w:eastAsia="en-IN"/>
        </w:rPr>
        <w:t xml:space="preserve"> </w:t>
      </w:r>
      <w:r>
        <w:rPr>
          <w:rFonts w:eastAsia="Times New Roman" w:cs="Courier New" w:ascii="Courier New" w:hAnsi="Courier New"/>
          <w:color w:val="CB7832"/>
          <w:sz w:val="24"/>
          <w:szCs w:val="24"/>
          <w:lang w:eastAsia="en-IN"/>
        </w:rPr>
        <w:t>static</w:t>
      </w:r>
      <w:r>
        <w:rPr>
          <w:rFonts w:eastAsia="Times New Roman" w:cs="Courier New" w:ascii="Courier New" w:hAnsi="Courier New"/>
          <w:color w:val="000000"/>
          <w:sz w:val="24"/>
          <w:szCs w:val="24"/>
          <w:lang w:eastAsia="en-IN"/>
        </w:rPr>
        <w:t xml:space="preserve"> </w:t>
      </w:r>
      <w:r>
        <w:rPr>
          <w:rFonts w:eastAsia="Times New Roman" w:cs="Courier New" w:ascii="Courier New" w:hAnsi="Courier New"/>
          <w:color w:val="CB7832"/>
          <w:sz w:val="24"/>
          <w:szCs w:val="24"/>
          <w:lang w:eastAsia="en-IN"/>
        </w:rPr>
        <w:t>void</w:t>
      </w:r>
      <w:r>
        <w:rPr>
          <w:rFonts w:eastAsia="Times New Roman" w:cs="Courier New" w:ascii="Courier New" w:hAnsi="Courier New"/>
          <w:color w:val="000000"/>
          <w:sz w:val="24"/>
          <w:szCs w:val="24"/>
          <w:lang w:eastAsia="en-IN"/>
        </w:rPr>
        <w:t xml:space="preserve"> main</w:t>
      </w:r>
      <w:r>
        <w:rPr>
          <w:rFonts w:eastAsia="Times New Roman" w:cs="Courier New" w:ascii="Courier New" w:hAnsi="Courier New"/>
          <w:color w:val="B9B9B9"/>
          <w:sz w:val="24"/>
          <w:szCs w:val="24"/>
          <w:lang w:eastAsia="en-IN"/>
        </w:rPr>
        <w:t>(String[] args)</w:t>
      </w:r>
      <w:r>
        <w:rPr>
          <w:rFonts w:eastAsia="Times New Roman" w:cs="Courier New" w:ascii="Courier New" w:hAnsi="Courier New"/>
          <w:color w:val="000000"/>
          <w:sz w:val="24"/>
          <w:szCs w:val="24"/>
          <w:lang w:eastAsia="en-IN"/>
        </w:rPr>
        <w:t xml:space="preserve"> </w:t>
      </w:r>
      <w:r>
        <w:rPr>
          <w:rFonts w:eastAsia="Times New Roman" w:cs="Courier New" w:ascii="Courier New" w:hAnsi="Courier New"/>
          <w:color w:val="000000"/>
          <w:sz w:val="24"/>
          <w:szCs w:val="24"/>
          <w:shd w:fill="EFF0F1" w:val="clear"/>
          <w:lang w:eastAsia="en-IN"/>
        </w:rPr>
        <w:t>{</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 xml:space="preserve">AnnotationConfigApplicationContext context = </w:t>
      </w:r>
      <w:r>
        <w:rPr>
          <w:rFonts w:eastAsia="Times New Roman" w:cs="Courier New" w:ascii="Courier New" w:hAnsi="Courier New"/>
          <w:color w:val="CB7832"/>
          <w:sz w:val="24"/>
          <w:szCs w:val="24"/>
          <w:lang w:eastAsia="en-IN"/>
        </w:rPr>
        <w:t>new</w:t>
      </w:r>
      <w:r>
        <w:rPr>
          <w:rFonts w:eastAsia="Times New Roman" w:cs="Courier New" w:ascii="Courier New" w:hAnsi="Courier New"/>
          <w:color w:val="000000"/>
          <w:sz w:val="24"/>
          <w:szCs w:val="24"/>
          <w:shd w:fill="EFF0F1" w:val="clear"/>
          <w:lang w:eastAsia="en-IN"/>
        </w:rPr>
        <w:t xml:space="preserve"> AnnotationConfigApplicationContext(DIConfiguration.class);</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MyApplication app = context.getBean(MyApplication.class);</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app.processMessage(</w:t>
      </w:r>
      <w:r>
        <w:rPr>
          <w:rFonts w:eastAsia="Times New Roman" w:cs="Courier New" w:ascii="Courier New" w:hAnsi="Courier New"/>
          <w:color w:val="6A8759"/>
          <w:sz w:val="24"/>
          <w:szCs w:val="24"/>
          <w:lang w:eastAsia="en-IN"/>
        </w:rPr>
        <w:t>"Hi Pankaj"</w:t>
      </w:r>
      <w:r>
        <w:rPr>
          <w:rFonts w:eastAsia="Times New Roman" w:cs="Courier New" w:ascii="Courier New" w:hAnsi="Courier New"/>
          <w:color w:val="000000"/>
          <w:sz w:val="24"/>
          <w:szCs w:val="24"/>
          <w:shd w:fill="EFF0F1" w:val="clear"/>
          <w:lang w:eastAsia="en-IN"/>
        </w:rPr>
        <w:t xml:space="preserve">, </w:t>
      </w:r>
      <w:r>
        <w:rPr>
          <w:rFonts w:eastAsia="Times New Roman" w:cs="Courier New" w:ascii="Courier New" w:hAnsi="Courier New"/>
          <w:color w:val="6A8759"/>
          <w:sz w:val="24"/>
          <w:szCs w:val="24"/>
          <w:lang w:eastAsia="en-IN"/>
        </w:rPr>
        <w:t>"pankaj@abc.com"</w:t>
      </w:r>
      <w:r>
        <w:rPr>
          <w:rFonts w:eastAsia="Times New Roman" w:cs="Courier New" w:ascii="Courier New" w:hAnsi="Courier New"/>
          <w:color w:val="000000"/>
          <w:sz w:val="24"/>
          <w:szCs w:val="24"/>
          <w:shd w:fill="EFF0F1" w:val="clear"/>
          <w:lang w:eastAsia="en-IN"/>
        </w:rPr>
        <w:t>);</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r>
      <w:r>
        <w:rPr>
          <w:rFonts w:eastAsia="Times New Roman" w:cs="Courier New" w:ascii="Courier New" w:hAnsi="Courier New"/>
          <w:color w:val="7F7F7F"/>
          <w:sz w:val="24"/>
          <w:szCs w:val="24"/>
          <w:lang w:eastAsia="en-IN"/>
        </w:rPr>
        <w:t>//close the context</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context.close();</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w:t>
      </w:r>
    </w:p>
    <w:p>
      <w:pPr>
        <w:pStyle w:val="ListParagraph"/>
        <w:numPr>
          <w:ilvl w:val="0"/>
          <w:numId w:val="4"/>
        </w:numPr>
        <w:spacing w:lineRule="auto" w:line="240" w:before="0" w:after="0"/>
        <w:contextualSpacing/>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ListParagraph"/>
        <w:numPr>
          <w:ilvl w:val="0"/>
          <w:numId w:val="4"/>
        </w:numPr>
        <w:shd w:val="clear" w:color="auto" w:fill="FFFFFF"/>
        <w:spacing w:lineRule="auto" w:line="240" w:before="120" w:afterAutospacing="1"/>
        <w:contextualSpacing/>
        <w:rPr>
          <w:rFonts w:ascii="Segoe UI" w:hAnsi="Segoe UI" w:cs="Segoe UI"/>
          <w:color w:val="212121"/>
        </w:rPr>
      </w:pPr>
      <w:r>
        <w:rPr>
          <w:rFonts w:eastAsia="Times New Roman" w:cs="Courier New" w:ascii="Courier New" w:hAnsi="Courier New"/>
          <w:color w:val="000000"/>
          <w:sz w:val="24"/>
          <w:szCs w:val="24"/>
          <w:shd w:fill="EFF0F1" w:val="clear"/>
          <w:lang w:eastAsia="en-IN"/>
        </w:rPr>
        <w:t>}</w:t>
      </w:r>
    </w:p>
    <w:p>
      <w:pPr>
        <w:pStyle w:val="Normal"/>
        <w:shd w:val="clear" w:color="auto" w:fill="FFFFFF"/>
        <w:spacing w:lineRule="auto" w:line="240" w:before="120" w:afterAutospacing="1"/>
        <w:rPr>
          <w:rFonts w:ascii="Segoe UI" w:hAnsi="Segoe UI" w:cs="Segoe UI"/>
          <w:color w:val="212121"/>
        </w:rPr>
      </w:pPr>
      <w:r>
        <w:rPr>
          <w:rFonts w:cs="Segoe UI" w:ascii="Segoe UI" w:hAnsi="Segoe UI"/>
          <w:color w:val="212121"/>
        </w:rPr>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 xml:space="preserve">ClassPathXmlApplicationContext context = </w:t>
      </w:r>
      <w:r>
        <w:rPr>
          <w:rFonts w:eastAsia="Times New Roman" w:cs="Courier New" w:ascii="Courier New" w:hAnsi="Courier New"/>
          <w:color w:val="CB7832"/>
          <w:sz w:val="24"/>
          <w:szCs w:val="24"/>
          <w:lang w:eastAsia="en-IN"/>
        </w:rPr>
        <w:t>new</w:t>
      </w:r>
      <w:r>
        <w:rPr>
          <w:rFonts w:eastAsia="Times New Roman" w:cs="Courier New" w:ascii="Courier New" w:hAnsi="Courier New"/>
          <w:color w:val="000000"/>
          <w:sz w:val="24"/>
          <w:szCs w:val="24"/>
          <w:shd w:fill="EFF0F1" w:val="clear"/>
          <w:lang w:eastAsia="en-IN"/>
        </w:rPr>
        <w:t xml:space="preserve"> ClassPathXmlApplicationContext(</w:t>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ab/>
        <w:tab/>
      </w:r>
      <w:r>
        <w:rPr>
          <w:rFonts w:eastAsia="Times New Roman" w:cs="Courier New" w:ascii="Courier New" w:hAnsi="Courier New"/>
          <w:color w:val="6A8759"/>
          <w:sz w:val="24"/>
          <w:szCs w:val="24"/>
          <w:lang w:eastAsia="en-IN"/>
        </w:rPr>
        <w:t>"applicationContext.xml"</w:t>
      </w:r>
      <w:r>
        <w:rPr>
          <w:rFonts w:eastAsia="Times New Roman" w:cs="Courier New" w:ascii="Courier New" w:hAnsi="Courier New"/>
          <w:color w:val="000000"/>
          <w:sz w:val="24"/>
          <w:szCs w:val="24"/>
          <w:shd w:fill="EFF0F1" w:val="clear"/>
          <w:lang w:eastAsia="en-IN"/>
        </w:rPr>
        <w:t>);</w:t>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MyXMLApplication app = context.getBean(MyXMLApplication.class);</w:t>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app.processMessage(</w:t>
      </w:r>
      <w:r>
        <w:rPr>
          <w:rFonts w:eastAsia="Times New Roman" w:cs="Courier New" w:ascii="Courier New" w:hAnsi="Courier New"/>
          <w:color w:val="6A8759"/>
          <w:sz w:val="24"/>
          <w:szCs w:val="24"/>
          <w:lang w:eastAsia="en-IN"/>
        </w:rPr>
        <w:t>"Hi Pankaj"</w:t>
      </w:r>
      <w:r>
        <w:rPr>
          <w:rFonts w:eastAsia="Times New Roman" w:cs="Courier New" w:ascii="Courier New" w:hAnsi="Courier New"/>
          <w:color w:val="000000"/>
          <w:sz w:val="24"/>
          <w:szCs w:val="24"/>
          <w:shd w:fill="EFF0F1" w:val="clear"/>
          <w:lang w:eastAsia="en-IN"/>
        </w:rPr>
        <w:t xml:space="preserve">, </w:t>
      </w:r>
      <w:r>
        <w:rPr>
          <w:rFonts w:eastAsia="Times New Roman" w:cs="Courier New" w:ascii="Courier New" w:hAnsi="Courier New"/>
          <w:color w:val="6A8759"/>
          <w:sz w:val="24"/>
          <w:szCs w:val="24"/>
          <w:lang w:eastAsia="en-IN"/>
        </w:rPr>
        <w:t>"pankaj@abc.com"</w:t>
      </w:r>
      <w:r>
        <w:rPr>
          <w:rFonts w:eastAsia="Times New Roman" w:cs="Courier New" w:ascii="Courier New" w:hAnsi="Courier New"/>
          <w:color w:val="000000"/>
          <w:sz w:val="24"/>
          <w:szCs w:val="24"/>
          <w:shd w:fill="EFF0F1" w:val="clear"/>
          <w:lang w:eastAsia="en-IN"/>
        </w:rPr>
        <w:t>);</w:t>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Normal"/>
        <w:spacing w:lineRule="auto" w:line="240" w:before="0" w:after="0"/>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r>
      <w:r>
        <w:rPr>
          <w:rFonts w:eastAsia="Times New Roman" w:cs="Courier New" w:ascii="Courier New" w:hAnsi="Courier New"/>
          <w:color w:val="7F7F7F"/>
          <w:sz w:val="24"/>
          <w:szCs w:val="24"/>
          <w:lang w:eastAsia="en-IN"/>
        </w:rPr>
        <w:t>// close the context</w:t>
      </w:r>
    </w:p>
    <w:p>
      <w:pPr>
        <w:pStyle w:val="Normal"/>
        <w:shd w:val="clear" w:color="auto" w:fill="FFFFFF"/>
        <w:spacing w:lineRule="auto" w:line="240" w:before="120" w:afterAutospacing="1"/>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tab/>
        <w:tab/>
        <w:t>context.close();</w:t>
      </w:r>
    </w:p>
    <w:p>
      <w:pPr>
        <w:pStyle w:val="Normal"/>
        <w:shd w:val="clear" w:color="auto" w:fill="FFFFFF"/>
        <w:spacing w:lineRule="auto" w:line="240" w:before="120" w:afterAutospacing="1"/>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Normal"/>
        <w:shd w:val="clear" w:color="auto" w:fill="FFFFFF"/>
        <w:spacing w:lineRule="auto" w:line="240" w:before="120" w:afterAutospacing="1"/>
        <w:rPr>
          <w:rFonts w:ascii="Courier New" w:hAnsi="Courier New" w:eastAsia="Times New Roman" w:cs="Courier New"/>
          <w:color w:val="000000"/>
          <w:sz w:val="24"/>
          <w:szCs w:val="24"/>
          <w:shd w:fill="EFF0F1" w:val="clear"/>
          <w:lang w:eastAsia="en-IN"/>
        </w:rPr>
      </w:pPr>
      <w:r>
        <w:rPr>
          <w:rFonts w:eastAsia="Times New Roman" w:cs="Courier New" w:ascii="Courier New" w:hAnsi="Courier New"/>
          <w:color w:val="000000"/>
          <w:sz w:val="24"/>
          <w:szCs w:val="24"/>
          <w:shd w:fill="EFF0F1" w:val="clear"/>
          <w:lang w:eastAsia="en-IN"/>
        </w:rPr>
      </w:r>
    </w:p>
    <w:p>
      <w:pPr>
        <w:pStyle w:val="Normal"/>
        <w:spacing w:lineRule="auto" w:line="240" w:before="120" w:after="168"/>
        <w:jc w:val="both"/>
        <w:rPr>
          <w:rFonts w:ascii="Arial" w:hAnsi="Arial" w:eastAsia="Times New Roman" w:cs="Arial"/>
          <w:color w:val="000000"/>
          <w:sz w:val="24"/>
          <w:szCs w:val="24"/>
          <w:lang w:eastAsia="en-IN"/>
        </w:rPr>
      </w:pPr>
      <w:r>
        <w:rPr>
          <w:rFonts w:eastAsia="Times New Roman" w:cs="Arial" w:ascii="Arial" w:hAnsi="Arial"/>
          <w:color w:val="000000"/>
          <w:sz w:val="24"/>
          <w:szCs w:val="24"/>
          <w:lang w:eastAsia="en-IN"/>
        </w:rPr>
        <w:t>Following are the important differences between SQL Function and SQL Procedure.</w:t>
      </w:r>
    </w:p>
    <w:tbl>
      <w:tblPr>
        <w:tblW w:w="10740" w:type="dxa"/>
        <w:jc w:val="start"/>
        <w:tblInd w:w="0" w:type="dxa"/>
        <w:tblLayout w:type="fixed"/>
        <w:tblCellMar>
          <w:top w:w="120" w:type="dxa"/>
          <w:start w:w="120" w:type="dxa"/>
          <w:bottom w:w="120" w:type="dxa"/>
          <w:end w:w="120" w:type="dxa"/>
        </w:tblCellMar>
        <w:tblLook w:firstRow="1" w:noVBand="1" w:lastRow="0" w:firstColumn="1" w:lastColumn="0" w:noHBand="0" w:val="04a0"/>
      </w:tblPr>
      <w:tblGrid>
        <w:gridCol w:w="846"/>
        <w:gridCol w:w="1494"/>
        <w:gridCol w:w="3810"/>
        <w:gridCol w:w="4590"/>
      </w:tblGrid>
      <w:tr>
        <w:trPr>
          <w:tblHeader w:val="true"/>
        </w:trPr>
        <w:tc>
          <w:tcPr>
            <w:tcW w:w="846" w:type="dxa"/>
            <w:tcBorders>
              <w:top w:val="single" w:sz="6" w:space="0" w:color="DDDDDD"/>
              <w:start w:val="single" w:sz="6" w:space="0" w:color="DDDDDD"/>
              <w:bottom w:val="single" w:sz="6" w:space="0" w:color="DDDDDD"/>
              <w:end w:val="single" w:sz="6" w:space="0" w:color="DDDDDD"/>
            </w:tcBorders>
            <w:shd w:color="auto" w:fill="EEEEEE" w:val="clear"/>
          </w:tcPr>
          <w:p>
            <w:pPr>
              <w:pStyle w:val="Normal"/>
              <w:spacing w:lineRule="auto" w:line="240" w:before="0" w:after="300"/>
              <w:jc w:val="center"/>
              <w:rPr>
                <w:rFonts w:ascii="Arial" w:hAnsi="Arial" w:eastAsia="Times New Roman" w:cs="Arial"/>
                <w:b/>
                <w:bCs/>
                <w:sz w:val="24"/>
                <w:szCs w:val="24"/>
                <w:lang w:eastAsia="en-IN"/>
              </w:rPr>
            </w:pPr>
            <w:r>
              <w:rPr>
                <w:rFonts w:eastAsia="Times New Roman" w:cs="Arial" w:ascii="Arial" w:hAnsi="Arial"/>
                <w:b/>
                <w:bCs/>
                <w:sz w:val="24"/>
                <w:szCs w:val="24"/>
                <w:lang w:eastAsia="en-IN"/>
              </w:rPr>
              <w:t>Sr. No.</w:t>
            </w:r>
          </w:p>
        </w:tc>
        <w:tc>
          <w:tcPr>
            <w:tcW w:w="1494" w:type="dxa"/>
            <w:tcBorders>
              <w:top w:val="single" w:sz="6" w:space="0" w:color="DDDDDD"/>
              <w:start w:val="single" w:sz="6" w:space="0" w:color="DDDDDD"/>
              <w:bottom w:val="single" w:sz="6" w:space="0" w:color="DDDDDD"/>
              <w:end w:val="single" w:sz="6" w:space="0" w:color="DDDDDD"/>
            </w:tcBorders>
            <w:shd w:color="auto" w:fill="EEEEEE" w:val="clear"/>
          </w:tcPr>
          <w:p>
            <w:pPr>
              <w:pStyle w:val="Normal"/>
              <w:spacing w:lineRule="auto" w:line="240" w:before="0" w:after="300"/>
              <w:jc w:val="center"/>
              <w:rPr>
                <w:rFonts w:ascii="Arial" w:hAnsi="Arial" w:eastAsia="Times New Roman" w:cs="Arial"/>
                <w:b/>
                <w:bCs/>
                <w:sz w:val="24"/>
                <w:szCs w:val="24"/>
                <w:lang w:eastAsia="en-IN"/>
              </w:rPr>
            </w:pPr>
            <w:r>
              <w:rPr>
                <w:rFonts w:eastAsia="Times New Roman" w:cs="Arial" w:ascii="Arial" w:hAnsi="Arial"/>
                <w:b/>
                <w:bCs/>
                <w:sz w:val="24"/>
                <w:szCs w:val="24"/>
                <w:lang w:eastAsia="en-IN"/>
              </w:rPr>
              <w:t>Key</w:t>
            </w:r>
          </w:p>
        </w:tc>
        <w:tc>
          <w:tcPr>
            <w:tcW w:w="3810" w:type="dxa"/>
            <w:tcBorders>
              <w:top w:val="single" w:sz="6" w:space="0" w:color="DDDDDD"/>
              <w:start w:val="single" w:sz="6" w:space="0" w:color="DDDDDD"/>
              <w:bottom w:val="single" w:sz="6" w:space="0" w:color="DDDDDD"/>
              <w:end w:val="single" w:sz="6" w:space="0" w:color="DDDDDD"/>
            </w:tcBorders>
            <w:shd w:color="auto" w:fill="EEEEEE" w:val="clear"/>
          </w:tcPr>
          <w:p>
            <w:pPr>
              <w:pStyle w:val="Normal"/>
              <w:spacing w:lineRule="auto" w:line="240" w:before="0" w:after="300"/>
              <w:jc w:val="center"/>
              <w:rPr>
                <w:rFonts w:ascii="Arial" w:hAnsi="Arial" w:eastAsia="Times New Roman" w:cs="Arial"/>
                <w:b/>
                <w:bCs/>
                <w:sz w:val="24"/>
                <w:szCs w:val="24"/>
                <w:lang w:eastAsia="en-IN"/>
              </w:rPr>
            </w:pPr>
            <w:r>
              <w:rPr>
                <w:rFonts w:eastAsia="Times New Roman" w:cs="Arial" w:ascii="Arial" w:hAnsi="Arial"/>
                <w:b/>
                <w:bCs/>
                <w:sz w:val="24"/>
                <w:szCs w:val="24"/>
                <w:lang w:eastAsia="en-IN"/>
              </w:rPr>
              <w:t>Function</w:t>
            </w:r>
          </w:p>
        </w:tc>
        <w:tc>
          <w:tcPr>
            <w:tcW w:w="4590" w:type="dxa"/>
            <w:tcBorders>
              <w:top w:val="single" w:sz="6" w:space="0" w:color="DDDDDD"/>
              <w:start w:val="single" w:sz="6" w:space="0" w:color="DDDDDD"/>
              <w:bottom w:val="single" w:sz="6" w:space="0" w:color="DDDDDD"/>
              <w:end w:val="single" w:sz="6" w:space="0" w:color="DDDDDD"/>
            </w:tcBorders>
            <w:shd w:color="auto" w:fill="EEEEEE" w:val="clear"/>
          </w:tcPr>
          <w:p>
            <w:pPr>
              <w:pStyle w:val="Normal"/>
              <w:spacing w:lineRule="auto" w:line="240" w:before="0" w:after="300"/>
              <w:jc w:val="center"/>
              <w:rPr>
                <w:rFonts w:ascii="Arial" w:hAnsi="Arial" w:eastAsia="Times New Roman" w:cs="Arial"/>
                <w:b/>
                <w:bCs/>
                <w:sz w:val="24"/>
                <w:szCs w:val="24"/>
                <w:lang w:eastAsia="en-IN"/>
              </w:rPr>
            </w:pPr>
            <w:r>
              <w:rPr>
                <w:rFonts w:eastAsia="Times New Roman" w:cs="Arial" w:ascii="Arial" w:hAnsi="Arial"/>
                <w:b/>
                <w:bCs/>
                <w:sz w:val="24"/>
                <w:szCs w:val="24"/>
                <w:lang w:eastAsia="en-IN"/>
              </w:rPr>
              <w:t>Procedure</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1</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Definition</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is used to calculate result using given inputs.</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is used to perform certain task in order.</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2</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Call</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can be called by a procedure.</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cannot be called by a function.</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3</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DML</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DML statments cannot be executed within a function.</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DML statements can be executed within a procedure.</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4</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SQL, Query</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can be called within a query.</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cannot be called within a query.</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5</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SQL, Call</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Whenever a function is called, it is first compiled before being called.</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is compiled once and can be called multiple times without being compiled.</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6</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SQL, Return</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returns a value and control to calling function or code.</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returns the control but not any value to calling function or code.</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7</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try-catch</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has no support for try-catch</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has support for try-catch blocks.</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8</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SELECT</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select statement can have a function call.</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select statemnt can't have a procedure call.</w:t>
            </w:r>
          </w:p>
        </w:tc>
      </w:tr>
      <w:tr>
        <w:trPr/>
        <w:tc>
          <w:tcPr>
            <w:tcW w:w="846" w:type="dxa"/>
            <w:tcBorders>
              <w:top w:val="single" w:sz="6" w:space="0" w:color="DDDDDD"/>
              <w:start w:val="single" w:sz="6" w:space="0" w:color="DDDDDD"/>
              <w:bottom w:val="single" w:sz="6" w:space="0" w:color="DDDDDD"/>
              <w:end w:val="single" w:sz="6" w:space="0" w:color="DDDDDD"/>
            </w:tcBorders>
            <w:shd w:color="auto" w:fill="auto" w:val="clear"/>
            <w:vAlign w:val="center"/>
          </w:tcPr>
          <w:p>
            <w:pPr>
              <w:pStyle w:val="Normal"/>
              <w:spacing w:lineRule="auto" w:line="240" w:before="0" w:after="300"/>
              <w:jc w:val="center"/>
              <w:rPr>
                <w:rFonts w:ascii="Arial" w:hAnsi="Arial" w:eastAsia="Times New Roman" w:cs="Arial"/>
                <w:sz w:val="24"/>
                <w:szCs w:val="24"/>
                <w:lang w:eastAsia="en-IN"/>
              </w:rPr>
            </w:pPr>
            <w:r>
              <w:rPr>
                <w:rFonts w:eastAsia="Times New Roman" w:cs="Arial" w:ascii="Arial" w:hAnsi="Arial"/>
                <w:sz w:val="24"/>
                <w:szCs w:val="24"/>
                <w:lang w:eastAsia="en-IN"/>
              </w:rPr>
              <w:t>9</w:t>
            </w:r>
          </w:p>
        </w:tc>
        <w:tc>
          <w:tcPr>
            <w:tcW w:w="149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Explicit Transaction Handling</w:t>
            </w:r>
          </w:p>
        </w:tc>
        <w:tc>
          <w:tcPr>
            <w:tcW w:w="381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function can not have explicit transaction handling.</w:t>
            </w:r>
          </w:p>
        </w:tc>
        <w:tc>
          <w:tcPr>
            <w:tcW w:w="459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lineRule="auto" w:line="240" w:before="0" w:after="300"/>
              <w:rPr>
                <w:rFonts w:ascii="Arial" w:hAnsi="Arial" w:eastAsia="Times New Roman" w:cs="Arial"/>
                <w:sz w:val="24"/>
                <w:szCs w:val="24"/>
                <w:lang w:eastAsia="en-IN"/>
              </w:rPr>
            </w:pPr>
            <w:r>
              <w:rPr>
                <w:rFonts w:eastAsia="Times New Roman" w:cs="Arial" w:ascii="Arial" w:hAnsi="Arial"/>
                <w:sz w:val="24"/>
                <w:szCs w:val="24"/>
                <w:lang w:eastAsia="en-IN"/>
              </w:rPr>
              <w:t>A procedure can use explicit transaction handling.</w:t>
            </w:r>
          </w:p>
        </w:tc>
      </w:tr>
    </w:tbl>
    <w:p>
      <w:pPr>
        <w:pStyle w:val="Normal"/>
        <w:shd w:val="clear" w:color="auto" w:fill="FFFFFF"/>
        <w:spacing w:lineRule="auto" w:line="240" w:before="120" w:afterAutospacing="1"/>
        <w:rPr>
          <w:rFonts w:ascii="Segoe UI" w:hAnsi="Segoe UI" w:cs="Segoe UI"/>
          <w:color w:val="212121"/>
        </w:rPr>
      </w:pPr>
      <w:r>
        <w:rPr>
          <w:rFonts w:cs="Segoe UI" w:ascii="Segoe UI" w:hAnsi="Segoe UI"/>
          <w:color w:val="212121"/>
        </w:rPr>
      </w:r>
    </w:p>
    <w:p>
      <w:pPr>
        <w:pStyle w:val="Heading3"/>
        <w:keepNext w:val="false"/>
        <w:keepLines w:val="false"/>
        <w:numPr>
          <w:ilvl w:val="0"/>
          <w:numId w:val="5"/>
        </w:numPr>
        <w:shd w:val="clear" w:color="auto" w:fill="FFFFFF"/>
        <w:spacing w:lineRule="auto" w:line="240" w:before="450" w:after="300"/>
        <w:ind w:hanging="360" w:start="0"/>
        <w:rPr>
          <w:rFonts w:ascii="var(--font-family--heading)" w:hAnsi="var(--font-family--heading)" w:cs="Arial"/>
          <w:color w:val="000000"/>
        </w:rPr>
      </w:pPr>
      <w:r>
        <w:rPr>
          <w:rFonts w:cs="Arial" w:ascii="var(--font-family--heading)" w:hAnsi="var(--font-family--heading)"/>
          <w:color w:val="000000"/>
        </w:rPr>
        <w:t>What is DispatcherServlet and ContextLoaderListener?</w:t>
      </w:r>
    </w:p>
    <w:p>
      <w:pPr>
        <w:pStyle w:val="NormalWeb"/>
        <w:shd w:val="clear" w:color="auto" w:fill="FFFFFF"/>
        <w:spacing w:lineRule="atLeast" w:line="360" w:beforeAutospacing="0" w:before="0" w:afterAutospacing="0" w:after="0"/>
        <w:rPr>
          <w:rFonts w:ascii="Arial" w:hAnsi="Arial" w:cs="Arial"/>
          <w:color w:val="000000"/>
          <w:sz w:val="27"/>
          <w:szCs w:val="27"/>
        </w:rPr>
      </w:pPr>
      <w:r>
        <w:rPr>
          <w:rStyle w:val="HTMLCode"/>
          <w:color w:val="000000"/>
          <w:shd w:fill="EFF0F1" w:val="clear"/>
        </w:rPr>
        <w:t>DispatcherServlet</w:t>
      </w:r>
      <w:r>
        <w:rPr>
          <w:rFonts w:cs="Arial" w:ascii="Arial" w:hAnsi="Arial"/>
          <w:color w:val="000000"/>
          <w:sz w:val="27"/>
          <w:szCs w:val="27"/>
        </w:rPr>
        <w:t> is the front controller in the Spring MVC application and it loads the spring bean configuration file and initialize all the beans that are configured. If annotations are enabled, it also scans the packages and configure any bean annotated with </w:t>
      </w:r>
      <w:r>
        <w:rPr>
          <w:rStyle w:val="HTMLCode"/>
          <w:color w:val="000000"/>
          <w:shd w:fill="EFF0F1" w:val="clear"/>
        </w:rPr>
        <w:t>@Component</w:t>
      </w:r>
      <w:r>
        <w:rPr>
          <w:rFonts w:cs="Arial" w:ascii="Arial" w:hAnsi="Arial"/>
          <w:color w:val="000000"/>
          <w:sz w:val="27"/>
          <w:szCs w:val="27"/>
        </w:rPr>
        <w:t>, </w:t>
      </w:r>
      <w:r>
        <w:rPr>
          <w:rStyle w:val="HTMLCode"/>
          <w:color w:val="000000"/>
          <w:shd w:fill="EFF0F1" w:val="clear"/>
        </w:rPr>
        <w:t>@Controller</w:t>
      </w:r>
      <w:r>
        <w:rPr>
          <w:rFonts w:cs="Arial" w:ascii="Arial" w:hAnsi="Arial"/>
          <w:color w:val="000000"/>
          <w:sz w:val="27"/>
          <w:szCs w:val="27"/>
        </w:rPr>
        <w:t>, </w:t>
      </w:r>
      <w:r>
        <w:rPr>
          <w:rStyle w:val="HTMLCode"/>
          <w:color w:val="000000"/>
          <w:shd w:fill="EFF0F1" w:val="clear"/>
        </w:rPr>
        <w:t>@Repository</w:t>
      </w:r>
      <w:r>
        <w:rPr>
          <w:rFonts w:cs="Arial" w:ascii="Arial" w:hAnsi="Arial"/>
          <w:color w:val="000000"/>
          <w:sz w:val="27"/>
          <w:szCs w:val="27"/>
        </w:rPr>
        <w:t> or </w:t>
      </w:r>
      <w:r>
        <w:rPr>
          <w:rStyle w:val="HTMLCode"/>
          <w:color w:val="000000"/>
          <w:shd w:fill="EFF0F1" w:val="clear"/>
        </w:rPr>
        <w:t>@Service</w:t>
      </w:r>
      <w:r>
        <w:rPr>
          <w:rFonts w:cs="Arial" w:ascii="Arial" w:hAnsi="Arial"/>
          <w:color w:val="000000"/>
          <w:sz w:val="27"/>
          <w:szCs w:val="27"/>
        </w:rPr>
        <w:t> annotations.</w:t>
      </w:r>
    </w:p>
    <w:p>
      <w:pPr>
        <w:pStyle w:val="NormalWeb"/>
        <w:shd w:val="clear" w:color="auto" w:fill="FFFFFF"/>
        <w:spacing w:lineRule="atLeast" w:line="360" w:beforeAutospacing="0" w:before="0" w:afterAutospacing="0" w:after="0"/>
        <w:rPr>
          <w:rFonts w:ascii="Arial" w:hAnsi="Arial" w:cs="Arial"/>
          <w:color w:val="000000"/>
          <w:sz w:val="27"/>
          <w:szCs w:val="27"/>
        </w:rPr>
      </w:pPr>
      <w:r>
        <w:rPr>
          <w:rStyle w:val="HTMLCode"/>
          <w:color w:val="000000"/>
          <w:shd w:fill="EFF0F1" w:val="clear"/>
        </w:rPr>
        <w:t>ContextLoaderListener</w:t>
      </w:r>
      <w:r>
        <w:rPr>
          <w:rFonts w:cs="Arial" w:ascii="Arial" w:hAnsi="Arial"/>
          <w:color w:val="000000"/>
          <w:sz w:val="27"/>
          <w:szCs w:val="27"/>
        </w:rPr>
        <w:t> is the listener to start up and shut down Spring’s root </w:t>
      </w:r>
      <w:r>
        <w:rPr>
          <w:rStyle w:val="HTMLCode"/>
          <w:color w:val="000000"/>
          <w:shd w:fill="EFF0F1" w:val="clear"/>
        </w:rPr>
        <w:t>WebApplicationContext</w:t>
      </w:r>
      <w:r>
        <w:rPr>
          <w:rFonts w:cs="Arial" w:ascii="Arial" w:hAnsi="Arial"/>
          <w:color w:val="000000"/>
          <w:sz w:val="27"/>
          <w:szCs w:val="27"/>
        </w:rPr>
        <w:t>. It’s important functions are to tie up the lifecycle of </w:t>
      </w:r>
      <w:r>
        <w:rPr>
          <w:rStyle w:val="HTMLCode"/>
          <w:color w:val="000000"/>
          <w:shd w:fill="EFF0F1" w:val="clear"/>
        </w:rPr>
        <w:t>ApplicationContext</w:t>
      </w:r>
      <w:r>
        <w:rPr>
          <w:rFonts w:cs="Arial" w:ascii="Arial" w:hAnsi="Arial"/>
          <w:color w:val="000000"/>
          <w:sz w:val="27"/>
          <w:szCs w:val="27"/>
        </w:rPr>
        <w:t> to the lifecycle of the </w:t>
      </w:r>
      <w:r>
        <w:rPr>
          <w:rStyle w:val="HTMLCode"/>
          <w:color w:val="000000"/>
          <w:shd w:fill="EFF0F1" w:val="clear"/>
        </w:rPr>
        <w:t>ServletContext</w:t>
      </w:r>
      <w:r>
        <w:rPr>
          <w:rFonts w:cs="Arial" w:ascii="Arial" w:hAnsi="Arial"/>
          <w:color w:val="000000"/>
          <w:sz w:val="27"/>
          <w:szCs w:val="27"/>
        </w:rPr>
        <w:t> and to automate the creation of </w:t>
      </w:r>
      <w:r>
        <w:rPr>
          <w:rStyle w:val="HTMLCode"/>
          <w:color w:val="000000"/>
          <w:shd w:fill="EFF0F1" w:val="clear"/>
        </w:rPr>
        <w:t>ApplicationContext</w:t>
      </w:r>
      <w:r>
        <w:rPr>
          <w:rFonts w:cs="Arial" w:ascii="Arial" w:hAnsi="Arial"/>
          <w:color w:val="000000"/>
          <w:sz w:val="27"/>
          <w:szCs w:val="27"/>
        </w:rPr>
        <w:t>. We can use it to define shared beans that can be used across different spring contexts.</w:t>
      </w:r>
    </w:p>
    <w:p>
      <w:pPr>
        <w:pStyle w:val="Normal"/>
        <w:shd w:val="clear" w:color="auto" w:fill="FFFFFF"/>
        <w:spacing w:lineRule="auto" w:line="240" w:beforeAutospacing="1" w:afterAutospacing="1"/>
        <w:rPr>
          <w:rFonts w:ascii="Arial" w:hAnsi="Arial" w:cs="Arial"/>
          <w:color w:val="000000"/>
          <w:sz w:val="27"/>
          <w:szCs w:val="27"/>
        </w:rPr>
      </w:pPr>
      <w:r>
        <w:rPr>
          <w:rFonts w:cs="Arial" w:ascii="Arial" w:hAnsi="Arial"/>
          <w:color w:val="000000"/>
          <w:sz w:val="27"/>
          <w:szCs w:val="27"/>
        </w:rPr>
      </w:r>
      <w:bookmarkStart w:id="1" w:name="spring-ViewResolver"/>
      <w:bookmarkStart w:id="2" w:name="spring-ViewResolver"/>
      <w:bookmarkEnd w:id="2"/>
    </w:p>
    <w:p>
      <w:pPr>
        <w:pStyle w:val="Heading3"/>
        <w:keepNext w:val="false"/>
        <w:keepLines w:val="false"/>
        <w:numPr>
          <w:ilvl w:val="0"/>
          <w:numId w:val="6"/>
        </w:numPr>
        <w:shd w:val="clear" w:color="auto" w:fill="FFFFFF"/>
        <w:spacing w:lineRule="auto" w:line="240" w:before="450" w:after="300"/>
        <w:ind w:hanging="360" w:start="0"/>
        <w:rPr>
          <w:rFonts w:ascii="var(--font-family--heading)" w:hAnsi="var(--font-family--heading)" w:cs="Arial"/>
          <w:color w:val="000000"/>
        </w:rPr>
      </w:pPr>
      <w:r>
        <w:rPr>
          <w:rFonts w:cs="Arial" w:ascii="var(--font-family--heading)" w:hAnsi="var(--font-family--heading)"/>
          <w:color w:val="000000"/>
        </w:rPr>
        <w:t>Can we have multiple Spring configuration files?</w:t>
      </w:r>
    </w:p>
    <w:p>
      <w:pPr>
        <w:pStyle w:val="NormalWeb"/>
        <w:shd w:val="clear" w:color="auto" w:fill="FFFFFF"/>
        <w:spacing w:lineRule="atLeast" w:line="360" w:beforeAutospacing="0" w:before="0" w:afterAutospacing="0" w:after="0"/>
        <w:rPr>
          <w:rFonts w:ascii="Arial" w:hAnsi="Arial" w:cs="Arial"/>
          <w:color w:val="000000"/>
          <w:sz w:val="27"/>
          <w:szCs w:val="27"/>
        </w:rPr>
      </w:pPr>
      <w:r>
        <w:rPr>
          <w:rFonts w:cs="Arial" w:ascii="Arial" w:hAnsi="Arial"/>
          <w:color w:val="000000"/>
          <w:sz w:val="27"/>
          <w:szCs w:val="27"/>
        </w:rPr>
        <w:t>For Spring MVC applications, we can define multiple spring context configuration files through </w:t>
      </w:r>
      <w:r>
        <w:rPr>
          <w:rStyle w:val="HTMLCode"/>
          <w:color w:val="000000"/>
          <w:shd w:fill="EFF0F1" w:val="clear"/>
        </w:rPr>
        <w:t>contextConfigLocation</w:t>
      </w:r>
      <w:r>
        <w:rPr>
          <w:rFonts w:cs="Arial" w:ascii="Arial" w:hAnsi="Arial"/>
          <w:color w:val="000000"/>
          <w:sz w:val="27"/>
          <w:szCs w:val="27"/>
        </w:rPr>
        <w:t>. This location string can consist of multiple locations separated by any number of commas and spaces. For example;</w:t>
      </w:r>
    </w:p>
    <w:p>
      <w:pPr>
        <w:pStyle w:val="HTMLPreformatted"/>
        <w:shd w:val="clear" w:color="auto" w:fill="FFFFFF"/>
        <w:ind w:start="75" w:end="75"/>
        <w:rPr>
          <w:rStyle w:val="HTMLCode"/>
          <w:color w:val="000000"/>
          <w:sz w:val="24"/>
          <w:szCs w:val="24"/>
          <w:shd w:fill="EFF0F1" w:val="clear"/>
        </w:rPr>
      </w:pPr>
      <w:r>
        <w:rPr>
          <w:color w:val="000000"/>
          <w:sz w:val="24"/>
          <w:szCs w:val="24"/>
          <w:shd w:fill="EFF0F1" w:val="clear"/>
        </w:rPr>
      </w:r>
    </w:p>
    <w:p>
      <w:pPr>
        <w:pStyle w:val="HTMLPreformatted"/>
        <w:shd w:val="clear" w:color="auto" w:fill="FFFFFF"/>
        <w:ind w:start="75" w:end="75"/>
        <w:rPr>
          <w:rStyle w:val="HTMLCode"/>
          <w:color w:val="000000"/>
          <w:sz w:val="24"/>
          <w:szCs w:val="24"/>
          <w:shd w:fill="EFF0F1" w:val="clear"/>
        </w:rPr>
      </w:pPr>
      <w:r>
        <w:rPr>
          <w:rStyle w:val="hljs-tag"/>
          <w:color w:val="000000"/>
          <w:sz w:val="24"/>
          <w:szCs w:val="24"/>
          <w:shd w:fill="EFF0F1" w:val="clear"/>
        </w:rPr>
        <w:t>&lt;</w:t>
      </w:r>
      <w:r>
        <w:rPr>
          <w:rStyle w:val="hljs-name"/>
          <w:color w:val="CB7832"/>
          <w:shd w:fill="EFF0F1" w:val="clear"/>
        </w:rPr>
        <w:t>servlet</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servlet-name</w:t>
      </w:r>
      <w:r>
        <w:rPr>
          <w:rStyle w:val="hljs-tag"/>
          <w:color w:val="000000"/>
          <w:sz w:val="24"/>
          <w:szCs w:val="24"/>
          <w:shd w:fill="EFF0F1" w:val="clear"/>
        </w:rPr>
        <w:t>&gt;</w:t>
      </w:r>
      <w:r>
        <w:rPr>
          <w:rStyle w:val="HTMLCode"/>
          <w:color w:val="000000"/>
          <w:sz w:val="24"/>
          <w:szCs w:val="24"/>
          <w:shd w:fill="EFF0F1" w:val="clear"/>
        </w:rPr>
        <w:t>appServlet</w:t>
      </w:r>
      <w:r>
        <w:rPr>
          <w:rStyle w:val="hljs-tag"/>
          <w:color w:val="000000"/>
          <w:sz w:val="24"/>
          <w:szCs w:val="24"/>
          <w:shd w:fill="EFF0F1" w:val="clear"/>
        </w:rPr>
        <w:t>&lt;/</w:t>
      </w:r>
      <w:r>
        <w:rPr>
          <w:rStyle w:val="hljs-name"/>
          <w:color w:val="CB7832"/>
          <w:shd w:fill="EFF0F1" w:val="clear"/>
        </w:rPr>
        <w:t>servlet-name</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servlet-class</w:t>
      </w:r>
      <w:r>
        <w:rPr>
          <w:rStyle w:val="hljs-tag"/>
          <w:color w:val="000000"/>
          <w:sz w:val="24"/>
          <w:szCs w:val="24"/>
          <w:shd w:fill="EFF0F1" w:val="clear"/>
        </w:rPr>
        <w:t>&gt;</w:t>
      </w:r>
      <w:r>
        <w:rPr>
          <w:rStyle w:val="HTMLCode"/>
          <w:color w:val="000000"/>
          <w:sz w:val="24"/>
          <w:szCs w:val="24"/>
          <w:shd w:fill="EFF0F1" w:val="clear"/>
        </w:rPr>
        <w:t>org.springframework.web.servlet.DispatcherServlet</w:t>
      </w:r>
      <w:r>
        <w:rPr>
          <w:rStyle w:val="hljs-tag"/>
          <w:color w:val="000000"/>
          <w:sz w:val="24"/>
          <w:szCs w:val="24"/>
          <w:shd w:fill="EFF0F1" w:val="clear"/>
        </w:rPr>
        <w:t>&lt;/</w:t>
      </w:r>
      <w:r>
        <w:rPr>
          <w:rStyle w:val="hljs-name"/>
          <w:color w:val="CB7832"/>
          <w:shd w:fill="EFF0F1" w:val="clear"/>
        </w:rPr>
        <w:t>servlet-class</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init-param</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 xml:space="preserve">            </w:t>
      </w:r>
      <w:r>
        <w:rPr>
          <w:rStyle w:val="hljs-tag"/>
          <w:color w:val="000000"/>
          <w:sz w:val="24"/>
          <w:szCs w:val="24"/>
          <w:shd w:fill="EFF0F1" w:val="clear"/>
        </w:rPr>
        <w:t>&lt;</w:t>
      </w:r>
      <w:r>
        <w:rPr>
          <w:rStyle w:val="hljs-name"/>
          <w:color w:val="CB7832"/>
          <w:shd w:fill="EFF0F1" w:val="clear"/>
        </w:rPr>
        <w:t>param-name</w:t>
      </w:r>
      <w:r>
        <w:rPr>
          <w:rStyle w:val="hljs-tag"/>
          <w:color w:val="000000"/>
          <w:sz w:val="24"/>
          <w:szCs w:val="24"/>
          <w:shd w:fill="EFF0F1" w:val="clear"/>
        </w:rPr>
        <w:t>&gt;</w:t>
      </w:r>
      <w:r>
        <w:rPr>
          <w:rStyle w:val="HTMLCode"/>
          <w:color w:val="000000"/>
          <w:sz w:val="24"/>
          <w:szCs w:val="24"/>
          <w:shd w:fill="EFF0F1" w:val="clear"/>
        </w:rPr>
        <w:t>contextConfigLocation</w:t>
      </w:r>
      <w:r>
        <w:rPr>
          <w:rStyle w:val="hljs-tag"/>
          <w:color w:val="000000"/>
          <w:sz w:val="24"/>
          <w:szCs w:val="24"/>
          <w:shd w:fill="EFF0F1" w:val="clear"/>
        </w:rPr>
        <w:t>&lt;/</w:t>
      </w:r>
      <w:r>
        <w:rPr>
          <w:rStyle w:val="hljs-name"/>
          <w:color w:val="CB7832"/>
          <w:shd w:fill="EFF0F1" w:val="clear"/>
        </w:rPr>
        <w:t>param-name</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t xml:space="preserve">    </w:t>
      </w:r>
      <w:r>
        <w:rPr>
          <w:rStyle w:val="hljs-tag"/>
          <w:color w:val="000000"/>
          <w:sz w:val="24"/>
          <w:szCs w:val="24"/>
          <w:shd w:fill="EFF0F1" w:val="clear"/>
        </w:rPr>
        <w:t>&lt;</w:t>
      </w:r>
      <w:r>
        <w:rPr>
          <w:rStyle w:val="hljs-name"/>
          <w:color w:val="CB7832"/>
          <w:shd w:fill="EFF0F1" w:val="clear"/>
        </w:rPr>
        <w:t>param-value</w:t>
      </w:r>
      <w:r>
        <w:rPr>
          <w:rStyle w:val="hljs-tag"/>
          <w:color w:val="000000"/>
          <w:sz w:val="24"/>
          <w:szCs w:val="24"/>
          <w:shd w:fill="EFF0F1" w:val="clear"/>
        </w:rPr>
        <w:t>&gt;</w:t>
      </w:r>
      <w:r>
        <w:rPr>
          <w:rStyle w:val="HTMLCode"/>
          <w:color w:val="000000"/>
          <w:sz w:val="24"/>
          <w:szCs w:val="24"/>
          <w:shd w:fill="EFF0F1" w:val="clear"/>
        </w:rPr>
        <w:t>/WEB-INF/spring/appServlet/servlet-context.xml,/WEB-INF/spring/appServlet/servlet-jdbc.xml</w:t>
      </w:r>
      <w:r>
        <w:rPr>
          <w:rStyle w:val="hljs-tag"/>
          <w:color w:val="000000"/>
          <w:sz w:val="24"/>
          <w:szCs w:val="24"/>
          <w:shd w:fill="EFF0F1" w:val="clear"/>
        </w:rPr>
        <w:t>&lt;/</w:t>
      </w:r>
      <w:r>
        <w:rPr>
          <w:rStyle w:val="hljs-name"/>
          <w:color w:val="CB7832"/>
          <w:shd w:fill="EFF0F1" w:val="clear"/>
        </w:rPr>
        <w:t>param-value</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init-param</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load-on-startup</w:t>
      </w:r>
      <w:r>
        <w:rPr>
          <w:rStyle w:val="hljs-tag"/>
          <w:color w:val="000000"/>
          <w:sz w:val="24"/>
          <w:szCs w:val="24"/>
          <w:shd w:fill="EFF0F1" w:val="clear"/>
        </w:rPr>
        <w:t>&gt;</w:t>
      </w:r>
      <w:r>
        <w:rPr>
          <w:rStyle w:val="HTMLCode"/>
          <w:color w:val="000000"/>
          <w:sz w:val="24"/>
          <w:szCs w:val="24"/>
          <w:shd w:fill="EFF0F1" w:val="clear"/>
        </w:rPr>
        <w:t>1</w:t>
      </w:r>
      <w:r>
        <w:rPr>
          <w:rStyle w:val="hljs-tag"/>
          <w:color w:val="000000"/>
          <w:sz w:val="24"/>
          <w:szCs w:val="24"/>
          <w:shd w:fill="EFF0F1" w:val="clear"/>
        </w:rPr>
        <w:t>&lt;/</w:t>
      </w:r>
      <w:r>
        <w:rPr>
          <w:rStyle w:val="hljs-name"/>
          <w:color w:val="CB7832"/>
          <w:shd w:fill="EFF0F1" w:val="clear"/>
        </w:rPr>
        <w:t>load-on-startup</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ljs-tag"/>
          <w:color w:val="000000"/>
          <w:sz w:val="24"/>
          <w:szCs w:val="24"/>
          <w:shd w:fill="EFF0F1" w:val="clear"/>
        </w:rPr>
        <w:t>&lt;/</w:t>
      </w:r>
      <w:r>
        <w:rPr>
          <w:rStyle w:val="hljs-name"/>
          <w:color w:val="CB7832"/>
          <w:shd w:fill="EFF0F1" w:val="clear"/>
        </w:rPr>
        <w:t>servlet</w:t>
      </w:r>
      <w:r>
        <w:rPr>
          <w:rStyle w:val="hljs-tag"/>
          <w:color w:val="000000"/>
          <w:sz w:val="24"/>
          <w:szCs w:val="24"/>
          <w:shd w:fill="EFF0F1" w:val="clear"/>
        </w:rPr>
        <w:t>&gt;</w:t>
      </w:r>
    </w:p>
    <w:p>
      <w:pPr>
        <w:pStyle w:val="NormalWeb"/>
        <w:shd w:val="clear" w:color="auto" w:fill="FFFFFF"/>
        <w:spacing w:lineRule="atLeast" w:line="360" w:beforeAutospacing="0" w:before="150" w:afterAutospacing="0" w:after="150"/>
        <w:rPr>
          <w:rFonts w:ascii="Arial" w:hAnsi="Arial" w:cs="Arial"/>
          <w:color w:val="000000"/>
          <w:sz w:val="27"/>
          <w:szCs w:val="27"/>
        </w:rPr>
      </w:pPr>
      <w:r>
        <w:rPr>
          <w:rFonts w:cs="Arial" w:ascii="Arial" w:hAnsi="Arial"/>
          <w:color w:val="000000"/>
          <w:sz w:val="27"/>
          <w:szCs w:val="27"/>
        </w:rPr>
        <w:t>We can also define multiple root level spring configurations and load it through context-param. For example;</w:t>
      </w:r>
    </w:p>
    <w:p>
      <w:pPr>
        <w:pStyle w:val="HTMLPreformatted"/>
        <w:shd w:val="clear" w:color="auto" w:fill="FFFFFF"/>
        <w:ind w:start="75" w:end="75"/>
        <w:rPr>
          <w:rStyle w:val="HTMLCode"/>
          <w:color w:val="000000"/>
          <w:sz w:val="24"/>
          <w:szCs w:val="24"/>
          <w:shd w:fill="EFF0F1" w:val="clear"/>
        </w:rPr>
      </w:pPr>
      <w:r>
        <w:rPr>
          <w:color w:val="000000"/>
          <w:sz w:val="24"/>
          <w:szCs w:val="24"/>
          <w:shd w:fill="EFF0F1" w:val="clear"/>
        </w:rPr>
      </w:r>
    </w:p>
    <w:p>
      <w:pPr>
        <w:pStyle w:val="HTMLPreformatted"/>
        <w:shd w:val="clear" w:color="auto" w:fill="FFFFFF"/>
        <w:ind w:start="75" w:end="75"/>
        <w:rPr>
          <w:rStyle w:val="HTMLCode"/>
          <w:color w:val="000000"/>
          <w:sz w:val="24"/>
          <w:szCs w:val="24"/>
          <w:shd w:fill="EFF0F1" w:val="clear"/>
        </w:rPr>
      </w:pPr>
      <w:r>
        <w:rPr>
          <w:rStyle w:val="hljs-tag"/>
          <w:color w:val="000000"/>
          <w:sz w:val="24"/>
          <w:szCs w:val="24"/>
          <w:shd w:fill="EFF0F1" w:val="clear"/>
        </w:rPr>
        <w:t>&lt;</w:t>
      </w:r>
      <w:r>
        <w:rPr>
          <w:rStyle w:val="hljs-name"/>
          <w:color w:val="CB7832"/>
          <w:shd w:fill="EFF0F1" w:val="clear"/>
        </w:rPr>
        <w:t>context-param</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param-name</w:t>
      </w:r>
      <w:r>
        <w:rPr>
          <w:rStyle w:val="hljs-tag"/>
          <w:color w:val="000000"/>
          <w:sz w:val="24"/>
          <w:szCs w:val="24"/>
          <w:shd w:fill="EFF0F1" w:val="clear"/>
        </w:rPr>
        <w:t>&gt;</w:t>
      </w:r>
      <w:r>
        <w:rPr>
          <w:rStyle w:val="HTMLCode"/>
          <w:color w:val="000000"/>
          <w:sz w:val="24"/>
          <w:szCs w:val="24"/>
          <w:shd w:fill="EFF0F1" w:val="clear"/>
        </w:rPr>
        <w:t>contextConfigLocation</w:t>
      </w:r>
      <w:r>
        <w:rPr>
          <w:rStyle w:val="hljs-tag"/>
          <w:color w:val="000000"/>
          <w:sz w:val="24"/>
          <w:szCs w:val="24"/>
          <w:shd w:fill="EFF0F1" w:val="clear"/>
        </w:rPr>
        <w:t>&lt;/</w:t>
      </w:r>
      <w:r>
        <w:rPr>
          <w:rStyle w:val="hljs-name"/>
          <w:color w:val="CB7832"/>
          <w:shd w:fill="EFF0F1" w:val="clear"/>
        </w:rPr>
        <w:t>param-name</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ab/>
      </w:r>
      <w:r>
        <w:rPr>
          <w:rStyle w:val="hljs-tag"/>
          <w:color w:val="000000"/>
          <w:sz w:val="24"/>
          <w:szCs w:val="24"/>
          <w:shd w:fill="EFF0F1" w:val="clear"/>
        </w:rPr>
        <w:t>&lt;</w:t>
      </w:r>
      <w:r>
        <w:rPr>
          <w:rStyle w:val="hljs-name"/>
          <w:color w:val="CB7832"/>
          <w:shd w:fill="EFF0F1" w:val="clear"/>
        </w:rPr>
        <w:t>param-value</w:t>
      </w:r>
      <w:r>
        <w:rPr>
          <w:rStyle w:val="hljs-tag"/>
          <w:color w:val="000000"/>
          <w:sz w:val="24"/>
          <w:szCs w:val="24"/>
          <w:shd w:fill="EFF0F1" w:val="clear"/>
        </w:rPr>
        <w:t>&gt;</w:t>
      </w:r>
      <w:r>
        <w:rPr>
          <w:rStyle w:val="HTMLCode"/>
          <w:color w:val="000000"/>
          <w:sz w:val="24"/>
          <w:szCs w:val="24"/>
          <w:shd w:fill="EFF0F1" w:val="clear"/>
        </w:rPr>
        <w:t>/WEB-INF/spring/root-context.xml /WEB-INF/spring/root-security.xml</w:t>
      </w:r>
      <w:r>
        <w:rPr>
          <w:rStyle w:val="hljs-tag"/>
          <w:color w:val="000000"/>
          <w:sz w:val="24"/>
          <w:szCs w:val="24"/>
          <w:shd w:fill="EFF0F1" w:val="clear"/>
        </w:rPr>
        <w:t>&lt;/</w:t>
      </w:r>
      <w:r>
        <w:rPr>
          <w:rStyle w:val="hljs-name"/>
          <w:color w:val="CB7832"/>
          <w:shd w:fill="EFF0F1" w:val="clear"/>
        </w:rPr>
        <w:t>param-value</w:t>
      </w:r>
      <w:r>
        <w:rPr>
          <w:rStyle w:val="hljs-tag"/>
          <w:color w:val="000000"/>
          <w:sz w:val="24"/>
          <w:szCs w:val="24"/>
          <w:shd w:fill="EFF0F1" w:val="clear"/>
        </w:rPr>
        <w:t>&gt;</w:t>
      </w:r>
    </w:p>
    <w:p>
      <w:pPr>
        <w:pStyle w:val="HTMLPreformatted"/>
        <w:shd w:val="clear" w:color="auto" w:fill="FFFFFF"/>
        <w:ind w:start="75" w:end="75"/>
        <w:rPr>
          <w:rStyle w:val="HTMLCode"/>
          <w:color w:val="000000"/>
          <w:sz w:val="24"/>
          <w:szCs w:val="24"/>
          <w:shd w:fill="EFF0F1" w:val="clear"/>
        </w:rPr>
      </w:pPr>
      <w:r>
        <w:rPr>
          <w:rStyle w:val="hljs-tag"/>
          <w:color w:val="000000"/>
          <w:sz w:val="24"/>
          <w:szCs w:val="24"/>
          <w:shd w:fill="EFF0F1" w:val="clear"/>
        </w:rPr>
        <w:t>&lt;/</w:t>
      </w:r>
      <w:r>
        <w:rPr>
          <w:rStyle w:val="hljs-name"/>
          <w:color w:val="CB7832"/>
          <w:shd w:fill="EFF0F1" w:val="clear"/>
        </w:rPr>
        <w:t>context-param</w:t>
      </w:r>
      <w:r>
        <w:rPr>
          <w:rStyle w:val="hljs-tag"/>
          <w:color w:val="000000"/>
          <w:sz w:val="24"/>
          <w:szCs w:val="24"/>
          <w:shd w:fill="EFF0F1" w:val="clear"/>
        </w:rPr>
        <w:t>&gt;</w:t>
      </w:r>
    </w:p>
    <w:p>
      <w:pPr>
        <w:pStyle w:val="NormalWeb"/>
        <w:shd w:val="clear" w:color="auto" w:fill="FFFFFF"/>
        <w:spacing w:lineRule="atLeast" w:line="360" w:beforeAutospacing="0" w:before="150" w:afterAutospacing="0" w:after="150"/>
        <w:rPr>
          <w:rFonts w:ascii="Arial" w:hAnsi="Arial" w:cs="Arial"/>
          <w:color w:val="000000"/>
          <w:sz w:val="27"/>
          <w:szCs w:val="27"/>
        </w:rPr>
      </w:pPr>
      <w:r>
        <w:rPr>
          <w:rFonts w:cs="Arial" w:ascii="Arial" w:hAnsi="Arial"/>
          <w:color w:val="000000"/>
          <w:sz w:val="27"/>
          <w:szCs w:val="27"/>
        </w:rPr>
        <w:t>Another option is to use import element in the context configuration file to import other configurations, for example:</w:t>
      </w:r>
    </w:p>
    <w:p>
      <w:pPr>
        <w:pStyle w:val="HTMLPreformatted"/>
        <w:shd w:val="clear" w:color="auto" w:fill="FFFFFF"/>
        <w:ind w:start="75" w:end="75"/>
        <w:rPr>
          <w:rStyle w:val="HTMLCode"/>
          <w:color w:val="000000"/>
          <w:sz w:val="24"/>
          <w:szCs w:val="24"/>
          <w:shd w:fill="EFF0F1" w:val="clear"/>
        </w:rPr>
      </w:pPr>
      <w:r>
        <w:rPr>
          <w:color w:val="000000"/>
          <w:sz w:val="24"/>
          <w:szCs w:val="24"/>
          <w:shd w:fill="EFF0F1" w:val="clear"/>
        </w:rPr>
      </w:r>
    </w:p>
    <w:p>
      <w:pPr>
        <w:pStyle w:val="HTMLPreformatted"/>
        <w:shd w:val="clear" w:color="auto" w:fill="FFFFFF"/>
        <w:ind w:start="75" w:end="75"/>
        <w:rPr>
          <w:rStyle w:val="HTMLCode"/>
          <w:color w:val="000000"/>
          <w:sz w:val="24"/>
          <w:szCs w:val="24"/>
          <w:shd w:fill="EFF0F1" w:val="clear"/>
        </w:rPr>
      </w:pPr>
      <w:r>
        <w:rPr>
          <w:rStyle w:val="HTMLCode"/>
          <w:color w:val="000000"/>
          <w:sz w:val="24"/>
          <w:szCs w:val="24"/>
          <w:shd w:fill="EFF0F1" w:val="clear"/>
        </w:rPr>
        <w:t>&lt;beans:</w:t>
      </w:r>
      <w:r>
        <w:rPr>
          <w:rStyle w:val="hljs-keyword"/>
          <w:color w:val="CB7832"/>
          <w:sz w:val="24"/>
          <w:szCs w:val="24"/>
          <w:shd w:fill="EFF0F1" w:val="clear"/>
        </w:rPr>
        <w:t>import</w:t>
      </w:r>
      <w:r>
        <w:rPr>
          <w:rStyle w:val="HTMLCode"/>
          <w:color w:val="000000"/>
          <w:sz w:val="24"/>
          <w:szCs w:val="24"/>
          <w:shd w:fill="EFF0F1" w:val="clear"/>
        </w:rPr>
        <w:t xml:space="preserve"> resource=</w:t>
      </w:r>
      <w:r>
        <w:rPr>
          <w:rStyle w:val="hljs-string"/>
          <w:rFonts w:eastAsia="" w:eastAsiaTheme="majorEastAsia"/>
          <w:color w:val="6A8759"/>
          <w:sz w:val="24"/>
          <w:szCs w:val="24"/>
          <w:shd w:fill="EFF0F1" w:val="clear"/>
        </w:rPr>
        <w:t>"spring-jdbc.xml"</w:t>
      </w:r>
      <w:r>
        <w:rPr>
          <w:rStyle w:val="HTMLCode"/>
          <w:color w:val="000000"/>
          <w:sz w:val="24"/>
          <w:szCs w:val="24"/>
          <w:shd w:fill="EFF0F1" w:val="clear"/>
        </w:rPr>
        <w:t>/&gt;</w:t>
      </w:r>
    </w:p>
    <w:p>
      <w:pPr>
        <w:pStyle w:val="Normal"/>
        <w:shd w:val="clear" w:color="auto" w:fill="FFFFFF"/>
        <w:spacing w:lineRule="auto" w:line="240" w:beforeAutospacing="1" w:afterAutospacing="1"/>
        <w:rPr>
          <w:rFonts w:ascii="Arial" w:hAnsi="Arial" w:cs="Arial"/>
          <w:color w:val="000000"/>
          <w:sz w:val="27"/>
          <w:szCs w:val="27"/>
        </w:rPr>
      </w:pPr>
      <w:r>
        <w:rPr>
          <w:rFonts w:cs="Arial" w:ascii="Arial" w:hAnsi="Arial"/>
          <w:color w:val="000000"/>
          <w:sz w:val="27"/>
          <w:szCs w:val="27"/>
        </w:rPr>
      </w:r>
      <w:bookmarkStart w:id="3" w:name="ContextLoaderListener"/>
      <w:bookmarkStart w:id="4" w:name="ContextLoaderListener"/>
      <w:bookmarkEnd w:id="4"/>
    </w:p>
    <w:p>
      <w:pPr>
        <w:pStyle w:val="Normal"/>
        <w:shd w:val="clear" w:color="auto" w:fill="FFFFFF"/>
        <w:spacing w:lineRule="auto" w:line="240" w:beforeAutospacing="1" w:afterAutospacing="1"/>
        <w:rPr>
          <w:rFonts w:ascii="Arial" w:hAnsi="Arial" w:cs="Arial"/>
          <w:color w:val="000000"/>
          <w:sz w:val="27"/>
          <w:szCs w:val="27"/>
        </w:rPr>
      </w:pPr>
      <w:r>
        <w:rPr>
          <w:rFonts w:cs="Arial" w:ascii="Arial" w:hAnsi="Arial"/>
          <w:color w:val="000000"/>
          <w:sz w:val="27"/>
          <w:szCs w:val="27"/>
        </w:rPr>
        <w:t>https://medium.com/@nitttyn5/accenture-java-backend-interview-questions-for-3-5-years-experience-2025-08be0507863e</w:t>
      </w:r>
    </w:p>
    <w:p>
      <w:pPr>
        <w:pStyle w:val="Normal"/>
        <w:widowControl/>
        <w:bidi w:val="0"/>
        <w:spacing w:lineRule="auto" w:line="259" w:before="0" w:after="160"/>
        <w:jc w:val="start"/>
        <w:rPr/>
      </w:pPr>
      <w:hyperlink r:id="rId14">
        <w:bookmarkStart w:id="5" w:name="_GoBack"/>
        <w:bookmarkEnd w:id="5"/>
        <w:r>
          <w:rPr>
            <w:rStyle w:val="Hyperlink"/>
          </w:rPr>
          <w:t>https://medium.com/@sunil17bbmp/top-10-java-string-coding-interview-questions-and-answers-for-experienced-professionals-76e9c3601ed6</w:t>
        </w:r>
      </w:hyperlink>
    </w:p>
    <w:p>
      <w:pPr>
        <w:pStyle w:val="Normal"/>
        <w:widowControl/>
        <w:bidi w:val="0"/>
        <w:spacing w:lineRule="auto" w:line="259" w:before="0" w:after="160"/>
        <w:jc w:val="start"/>
        <w:rPr/>
      </w:pPr>
      <w:r>
        <w:rPr/>
      </w:r>
    </w:p>
    <w:p>
      <w:pPr>
        <w:pStyle w:val="Heading3"/>
        <w:widowControl/>
        <w:bidi w:val="0"/>
        <w:spacing w:lineRule="auto" w:line="259" w:before="0" w:after="160"/>
        <w:jc w:val="start"/>
        <w:rPr>
          <w:rFonts w:ascii="sohne;Helvetica Neue;Helvetica;Arial;sans-serif" w:hAnsi="sohne;Helvetica Neue;Helvetica;Arial;sans-serif" w:eastAsia="Calibri" w:cstheme="minorBidi" w:eastAsiaTheme="minorHAnsi"/>
          <w:b w:val="false"/>
          <w:i w:val="false"/>
          <w:caps w:val="false"/>
          <w:smallCaps w:val="false"/>
          <w:color w:val="242424"/>
          <w:spacing w:val="0"/>
          <w:sz w:val="30"/>
          <w:szCs w:val="22"/>
        </w:rPr>
      </w:pPr>
      <w:bookmarkStart w:id="6" w:name="741a"/>
      <w:bookmarkEnd w:id="6"/>
      <w:r>
        <w:rPr>
          <w:rFonts w:eastAsia="Calibri" w:cstheme="minorBidi" w:eastAsiaTheme="minorHAnsi" w:ascii="sohne;Helvetica Neue;Helvetica;Arial;sans-serif" w:hAnsi="sohne;Helvetica Neue;Helvetica;Arial;sans-serif"/>
          <w:b w:val="false"/>
          <w:i w:val="false"/>
          <w:caps w:val="false"/>
          <w:smallCaps w:val="false"/>
          <w:color w:val="242424"/>
          <w:spacing w:val="0"/>
          <w:sz w:val="30"/>
          <w:szCs w:val="22"/>
        </w:rPr>
        <w:t>What can we use instead of Marker interface?</w:t>
      </w:r>
    </w:p>
    <w:p>
      <w:pPr>
        <w:pStyle w:val="BodyText"/>
        <w:widowControl/>
        <w:spacing w:lineRule="atLeast" w:line="480" w:before="0" w:after="160"/>
        <w:ind w:hanging="0" w:start="0" w:end="0"/>
        <w:rPr/>
      </w:pPr>
      <w:bookmarkStart w:id="7" w:name="1ad8"/>
      <w:bookmarkEnd w:id="7"/>
      <w:r>
        <w:rPr>
          <w:rStyle w:val="Strong"/>
          <w:rFonts w:ascii="source-serif-pro;Georgia;Cambria;Times New Roman;Times;serif" w:hAnsi="source-serif-pro;Georgia;Cambria;Times New Roman;Times;serif"/>
          <w:b/>
          <w:i w:val="false"/>
          <w:caps w:val="false"/>
          <w:smallCaps w:val="false"/>
          <w:color w:val="242424"/>
          <w:sz w:val="30"/>
        </w:rPr>
        <w:t>Answer:</w:t>
      </w:r>
      <w:r>
        <w:rPr>
          <w:rFonts w:ascii="source-serif-pro;Georgia;Cambria;Times New Roman;Times;serif" w:hAnsi="source-serif-pro;Georgia;Cambria;Times New Roman;Times;serif"/>
          <w:b w:val="false"/>
          <w:i w:val="false"/>
          <w:caps w:val="false"/>
          <w:smallCaps w:val="false"/>
          <w:color w:val="242424"/>
          <w:sz w:val="30"/>
        </w:rPr>
        <w:br/>
      </w:r>
      <w:r>
        <w:rPr>
          <w:rStyle w:val="Strong"/>
          <w:rFonts w:ascii="source-serif-pro;Georgia;Cambria;Times New Roman;Times;serif" w:hAnsi="source-serif-pro;Georgia;Cambria;Times New Roman;Times;serif"/>
          <w:b/>
          <w:i w:val="false"/>
          <w:caps w:val="false"/>
          <w:smallCaps w:val="false"/>
          <w:color w:val="242424"/>
          <w:sz w:val="30"/>
        </w:rPr>
        <w:t>Annotations</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Calibri" w:cs=""/>
          <w:b w:val="false"/>
          <w:i w:val="false"/>
          <w:caps w:val="false"/>
          <w:smallCaps w:val="false"/>
          <w:color w:val="242424"/>
          <w:spacing w:val="0"/>
          <w:sz w:val="21"/>
          <w:szCs w:val="22"/>
        </w:rPr>
      </w:pPr>
      <w:bookmarkStart w:id="8" w:name="3ff7"/>
      <w:bookmarkEnd w:id="8"/>
      <w:r>
        <w:rPr>
          <w:rFonts w:eastAsia="Calibri" w:cs="" w:ascii="source-code-pro;Menlo;Monaco;Courier New;Courier;monospace" w:hAnsi="source-code-pro;Menlo;Monaco;Courier New;Courier;monospace"/>
          <w:b w:val="false"/>
          <w:i w:val="false"/>
          <w:caps w:val="false"/>
          <w:smallCaps w:val="false"/>
          <w:color w:val="3F6E74"/>
          <w:spacing w:val="0"/>
          <w:sz w:val="21"/>
          <w:szCs w:val="22"/>
        </w:rPr>
        <w:t>@Retention</w:t>
      </w:r>
      <w:r>
        <w:rPr>
          <w:rFonts w:eastAsia="Calibri" w:cs="" w:ascii="source-code-pro;Menlo;Monaco;Courier New;Courier;monospace" w:hAnsi="source-code-pro;Menlo;Monaco;Courier New;Courier;monospace"/>
          <w:b w:val="false"/>
          <w:i w:val="false"/>
          <w:caps w:val="false"/>
          <w:smallCaps w:val="false"/>
          <w:color w:val="242424"/>
          <w:spacing w:val="0"/>
          <w:sz w:val="21"/>
          <w:szCs w:val="22"/>
        </w:rPr>
        <w:t>(RetentionPolicy.RUNTIME)</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Calibri" w:cs=""/>
          <w:b w:val="false"/>
          <w:i w:val="false"/>
          <w:caps w:val="false"/>
          <w:smallCaps w:val="false"/>
          <w:color w:val="242424"/>
          <w:spacing w:val="0"/>
          <w:sz w:val="21"/>
          <w:szCs w:val="22"/>
        </w:rPr>
      </w:pPr>
      <w:r>
        <w:rPr>
          <w:rFonts w:eastAsia="Calibri" w:cs="" w:ascii="source-code-pro;Menlo;Monaco;Courier New;Courier;monospace" w:hAnsi="source-code-pro;Menlo;Monaco;Courier New;Courier;monospace"/>
          <w:b w:val="false"/>
          <w:i w:val="false"/>
          <w:caps w:val="false"/>
          <w:smallCaps w:val="false"/>
          <w:color w:val="3F6E74"/>
          <w:spacing w:val="0"/>
          <w:sz w:val="21"/>
          <w:szCs w:val="22"/>
        </w:rPr>
        <w:t>@interface</w:t>
      </w:r>
      <w:r>
        <w:rPr>
          <w:rFonts w:eastAsia="Calibri" w:cs="" w:ascii="source-code-pro;Menlo;Monaco;Courier New;Courier;monospace" w:hAnsi="source-code-pro;Menlo;Monaco;Courier New;Courier;monospace"/>
          <w:b w:val="false"/>
          <w:i w:val="false"/>
          <w:caps w:val="false"/>
          <w:smallCaps w:val="false"/>
          <w:color w:val="242424"/>
          <w:spacing w:val="0"/>
          <w:sz w:val="21"/>
          <w:szCs w:val="22"/>
        </w:rPr>
        <w:t xml:space="preserve"> Auditable {}</w:t>
      </w:r>
    </w:p>
    <w:p>
      <w:pPr>
        <w:pStyle w:val="Normal"/>
        <w:widowControl/>
        <w:bidi w:val="0"/>
        <w:spacing w:lineRule="auto" w:line="259" w:before="0" w:after="160"/>
        <w:jc w:val="start"/>
        <w:rPr/>
      </w:pPr>
      <w:r>
        <w:rPr/>
      </w:r>
    </w:p>
    <w:p>
      <w:pPr>
        <w:pStyle w:val="Heading1"/>
        <w:widowControl/>
        <w:bidi w:val="0"/>
        <w:spacing w:lineRule="auto" w:line="259" w:before="0" w:after="160"/>
        <w:jc w:val="start"/>
        <w:rPr>
          <w:rFonts w:ascii="Calibri" w:hAnsi="Calibri" w:eastAsia="Calibri" w:cs=""/>
          <w:sz w:val="22"/>
          <w:szCs w:val="22"/>
        </w:rPr>
      </w:pPr>
      <w:r>
        <w:rPr>
          <w:rFonts w:eastAsia="Calibri" w:cs="" w:ascii="Calibri" w:hAnsi="Calibri"/>
          <w:sz w:val="22"/>
          <w:szCs w:val="22"/>
        </w:rPr>
        <w:t>Best Alternatives to Marker Interfaces (Modern Java)</w:t>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1. Annotations (BEST Replacement)</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Why?</w:t>
      </w:r>
    </w:p>
    <w:p>
      <w:pPr>
        <w:pStyle w:val="BodyText"/>
        <w:spacing w:lineRule="auto" w:line="259" w:before="0" w:after="160"/>
        <w:rPr/>
      </w:pPr>
      <w:r>
        <w:rPr/>
        <w:t xml:space="preserve">✔ </w:t>
      </w:r>
      <w:r>
        <w:rPr/>
        <w:t>Metadata</w:t>
        <w:br/>
        <w:t>✔ Configurable</w:t>
        <w:br/>
        <w:t>✔ Readable</w:t>
        <w:br/>
        <w:t>✔ Extensible</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Example: Replace Marker with Annotation</w:t>
      </w:r>
    </w:p>
    <w:p>
      <w:pPr>
        <w:pStyle w:val="Heading4"/>
        <w:spacing w:lineRule="auto" w:line="259" w:before="0" w:after="160"/>
        <w:rPr>
          <w:rFonts w:ascii="Calibri" w:hAnsi="Calibri" w:eastAsia="Calibri" w:cs=""/>
          <w:sz w:val="22"/>
          <w:szCs w:val="22"/>
          <w:lang w:eastAsia="en-US"/>
        </w:rPr>
      </w:pPr>
      <w:r>
        <w:rPr>
          <w:rFonts w:eastAsia="Calibri" w:cs="" w:ascii="Calibri" w:hAnsi="Calibri"/>
          <w:sz w:val="22"/>
          <w:szCs w:val="22"/>
          <w:lang w:eastAsia="en-US"/>
        </w:rPr>
        <w:t>Old Marker Interface</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Order implements Auditable {}</w:t>
      </w:r>
    </w:p>
    <w:p>
      <w:pPr>
        <w:pStyle w:val="Heading4"/>
        <w:spacing w:lineRule="auto" w:line="259" w:before="0" w:after="160"/>
        <w:rPr>
          <w:rFonts w:ascii="Calibri" w:hAnsi="Calibri" w:eastAsia="Calibri" w:cs=""/>
          <w:sz w:val="22"/>
          <w:szCs w:val="22"/>
          <w:lang w:eastAsia="en-US"/>
        </w:rPr>
      </w:pPr>
      <w:r>
        <w:rPr>
          <w:rFonts w:eastAsia="Calibri" w:cs="" w:ascii="Calibri" w:hAnsi="Calibri"/>
          <w:sz w:val="22"/>
          <w:szCs w:val="22"/>
          <w:lang w:eastAsia="en-US"/>
        </w:rPr>
        <w:t>New Annotation</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@Retention(RUNTIME)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@Target(TYPE)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public @interface Auditable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boolean enabled() default true;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@Auditable(enabled = true)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class Order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Heading4"/>
        <w:spacing w:lineRule="auto" w:line="259" w:before="0" w:after="160"/>
        <w:rPr>
          <w:rFonts w:ascii="Calibri" w:hAnsi="Calibri" w:eastAsia="Calibri" w:cs=""/>
          <w:sz w:val="22"/>
          <w:szCs w:val="22"/>
          <w:lang w:eastAsia="en-US"/>
        </w:rPr>
      </w:pPr>
      <w:r>
        <w:rPr>
          <w:rFonts w:eastAsia="Calibri" w:cs="" w:ascii="Calibri" w:hAnsi="Calibri"/>
          <w:sz w:val="22"/>
          <w:szCs w:val="22"/>
          <w:lang w:eastAsia="en-US"/>
        </w:rPr>
        <w:t>Usage</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if (clazz.isAnnotationPresent(Auditable.class))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 auditing logic</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rStyle w:val="Strong"/>
        </w:rPr>
        <w:t>Preferred in Spring, Hibernate, Jakarta EE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2. Functional Interfaces (If Behavior Is Needed)</w:t>
      </w:r>
    </w:p>
    <w:p>
      <w:pPr>
        <w:pStyle w:val="BodyText"/>
        <w:spacing w:lineRule="auto" w:line="259" w:before="0" w:after="160"/>
        <w:rPr/>
      </w:pPr>
      <w:r>
        <w:rPr/>
        <w:t>Marker interfaces don’t define behavior.</w:t>
        <w:br/>
        <w:t xml:space="preserve">If behavior matters → use </w:t>
      </w:r>
      <w:r>
        <w:rPr>
          <w:rStyle w:val="Strong"/>
        </w:rPr>
        <w:t>functional interfaces</w:t>
      </w:r>
      <w:r>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@FunctionalInterface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interface Exportable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void export();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Report implements Exportable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public void export()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System.out.println("Exporting report");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Clear contract</w:t>
        <w:br/>
        <w:t>✔ Type-safe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3. Abstract Classes (When State + Behavior Needed)</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abstract class AuditableEntity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LocalDateTime createdAt;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Order extends AuditableEntity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Common logic</w:t>
        <w:br/>
        <w:t>✔ Shared fields</w:t>
      </w:r>
    </w:p>
    <w:p>
      <w:pPr>
        <w:pStyle w:val="BodyText"/>
        <w:spacing w:lineRule="auto" w:line="259" w:before="0" w:after="160"/>
        <w:rPr/>
      </w:pPr>
      <w:r>
        <w:rPr/>
        <w:t xml:space="preserve">⚠️ </w:t>
      </w:r>
      <w:r>
        <w:rPr/>
        <w:t xml:space="preserve">But: Java allows only </w:t>
      </w:r>
      <w:r>
        <w:rPr>
          <w:rStyle w:val="Strong"/>
        </w:rPr>
        <w:t>single inheritance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4. Enum-Based Configuration</w:t>
      </w:r>
    </w:p>
    <w:p>
      <w:pPr>
        <w:pStyle w:val="BodyText"/>
        <w:spacing w:lineRule="auto" w:line="259" w:before="0" w:after="160"/>
        <w:rPr/>
      </w:pPr>
      <w:r>
        <w:rPr/>
        <w:t xml:space="preserve">When marker means </w:t>
      </w:r>
      <w:r>
        <w:rPr>
          <w:rStyle w:val="Strong"/>
        </w:rPr>
        <w:t>mode or category</w:t>
      </w:r>
      <w:r>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enum AccessLevel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ADMIN, USER</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Account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AccessLevel accessLevel;</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Explicit</w:t>
        <w:br/>
        <w:t>✔ Flexible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5. Metadata via Configuration (Spring Way)</w:t>
      </w:r>
    </w:p>
    <w:p>
      <w:pPr>
        <w:pStyle w:val="BodyText"/>
        <w:spacing w:lineRule="auto" w:line="259" w:before="0" w:after="160"/>
        <w:rPr/>
      </w:pPr>
      <w:r>
        <w:rPr/>
        <w:t>Spring rarely uses marker interfaces now.</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@Component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@Service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@Repository</w:t>
      </w:r>
    </w:p>
    <w:p>
      <w:pPr>
        <w:pStyle w:val="BodyText"/>
        <w:spacing w:lineRule="auto" w:line="259" w:before="0" w:after="160"/>
        <w:rPr/>
      </w:pPr>
      <w:r>
        <w:rPr/>
        <w:t xml:space="preserve">These are </w:t>
      </w:r>
      <w:r>
        <w:rPr>
          <w:rStyle w:val="Strong"/>
        </w:rPr>
        <w:t>annotations</w:t>
      </w:r>
      <w:r>
        <w:rPr/>
        <w:t>, not marker interfaces.</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6. Sealed Interfaces (Java 17+)</w:t>
      </w:r>
    </w:p>
    <w:p>
      <w:pPr>
        <w:pStyle w:val="BodyText"/>
        <w:spacing w:lineRule="auto" w:line="259" w:before="0" w:after="160"/>
        <w:rPr/>
      </w:pPr>
      <w:r>
        <w:rPr/>
        <w:t xml:space="preserve">When marker controls </w:t>
      </w:r>
      <w:r>
        <w:rPr>
          <w:rStyle w:val="Strong"/>
        </w:rPr>
        <w:t>allowed types</w:t>
      </w:r>
      <w:r>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sealed interface Payment permits CardPayment, UpiPayment {}</w:t>
      </w:r>
    </w:p>
    <w:p>
      <w:pPr>
        <w:pStyle w:val="BodyText"/>
        <w:spacing w:lineRule="auto" w:line="259" w:before="0" w:after="160"/>
        <w:rPr/>
      </w:pPr>
      <w:r>
        <w:rPr/>
        <w:t xml:space="preserve">✔ </w:t>
      </w:r>
      <w:r>
        <w:rPr/>
        <w:t>Compile-time restriction</w:t>
        <w:br/>
        <w:t>✔ Clear intent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3️⃣ Comparison Table (Interview-Friendly)</w:t>
      </w:r>
    </w:p>
    <w:tbl>
      <w:tblPr>
        <w:tblW w:w="5156" w:type="dxa"/>
        <w:jc w:val="start"/>
        <w:tblInd w:w="0" w:type="dxa"/>
        <w:tblLayout w:type="fixed"/>
        <w:tblCellMar>
          <w:top w:w="28" w:type="dxa"/>
          <w:start w:w="28" w:type="dxa"/>
          <w:bottom w:w="28" w:type="dxa"/>
          <w:end w:w="28" w:type="dxa"/>
        </w:tblCellMar>
      </w:tblPr>
      <w:tblGrid>
        <w:gridCol w:w="1910"/>
        <w:gridCol w:w="3246"/>
      </w:tblGrid>
      <w:tr>
        <w:trPr>
          <w:tblHeader w:val="true"/>
        </w:trPr>
        <w:tc>
          <w:tcPr>
            <w:tcW w:w="1910" w:type="dxa"/>
            <w:tcBorders/>
            <w:vAlign w:val="center"/>
          </w:tcPr>
          <w:p>
            <w:pPr>
              <w:pStyle w:val="TableHeading"/>
              <w:suppressLineNumbers/>
              <w:spacing w:before="0" w:after="160"/>
              <w:jc w:val="center"/>
              <w:rPr/>
            </w:pPr>
            <w:r>
              <w:rPr/>
              <w:t>Replacement</w:t>
            </w:r>
          </w:p>
        </w:tc>
        <w:tc>
          <w:tcPr>
            <w:tcW w:w="3246" w:type="dxa"/>
            <w:tcBorders/>
            <w:vAlign w:val="center"/>
          </w:tcPr>
          <w:p>
            <w:pPr>
              <w:pStyle w:val="TableHeading"/>
              <w:suppressLineNumbers/>
              <w:spacing w:before="0" w:after="160"/>
              <w:jc w:val="center"/>
              <w:rPr/>
            </w:pPr>
            <w:r>
              <w:rPr/>
              <w:t>When to Use</w:t>
            </w:r>
          </w:p>
        </w:tc>
      </w:tr>
      <w:tr>
        <w:trPr/>
        <w:tc>
          <w:tcPr>
            <w:tcW w:w="1910" w:type="dxa"/>
            <w:tcBorders/>
            <w:vAlign w:val="center"/>
          </w:tcPr>
          <w:p>
            <w:pPr>
              <w:pStyle w:val="TableContents"/>
              <w:widowControl w:val="false"/>
              <w:suppressLineNumbers/>
              <w:spacing w:before="0" w:after="160"/>
              <w:rPr/>
            </w:pPr>
            <w:r>
              <w:rPr/>
              <w:t>Annotation</w:t>
            </w:r>
          </w:p>
        </w:tc>
        <w:tc>
          <w:tcPr>
            <w:tcW w:w="3246" w:type="dxa"/>
            <w:tcBorders/>
            <w:vAlign w:val="center"/>
          </w:tcPr>
          <w:p>
            <w:pPr>
              <w:pStyle w:val="TableContents"/>
              <w:widowControl w:val="false"/>
              <w:suppressLineNumbers/>
              <w:spacing w:before="0" w:after="160"/>
              <w:rPr/>
            </w:pPr>
            <w:r>
              <w:rPr/>
              <w:t>Metadata / tagging / configuration</w:t>
            </w:r>
          </w:p>
        </w:tc>
      </w:tr>
      <w:tr>
        <w:trPr/>
        <w:tc>
          <w:tcPr>
            <w:tcW w:w="1910" w:type="dxa"/>
            <w:tcBorders/>
            <w:vAlign w:val="center"/>
          </w:tcPr>
          <w:p>
            <w:pPr>
              <w:pStyle w:val="TableContents"/>
              <w:widowControl w:val="false"/>
              <w:suppressLineNumbers/>
              <w:spacing w:before="0" w:after="160"/>
              <w:rPr/>
            </w:pPr>
            <w:r>
              <w:rPr/>
              <w:t>Functional Interface</w:t>
            </w:r>
          </w:p>
        </w:tc>
        <w:tc>
          <w:tcPr>
            <w:tcW w:w="3246" w:type="dxa"/>
            <w:tcBorders/>
            <w:vAlign w:val="center"/>
          </w:tcPr>
          <w:p>
            <w:pPr>
              <w:pStyle w:val="TableContents"/>
              <w:widowControl w:val="false"/>
              <w:suppressLineNumbers/>
              <w:spacing w:before="0" w:after="160"/>
              <w:rPr/>
            </w:pPr>
            <w:r>
              <w:rPr/>
              <w:t>Behavior required</w:t>
            </w:r>
          </w:p>
        </w:tc>
      </w:tr>
      <w:tr>
        <w:trPr/>
        <w:tc>
          <w:tcPr>
            <w:tcW w:w="1910" w:type="dxa"/>
            <w:tcBorders/>
            <w:vAlign w:val="center"/>
          </w:tcPr>
          <w:p>
            <w:pPr>
              <w:pStyle w:val="TableContents"/>
              <w:widowControl w:val="false"/>
              <w:suppressLineNumbers/>
              <w:spacing w:before="0" w:after="160"/>
              <w:rPr/>
            </w:pPr>
            <w:r>
              <w:rPr/>
              <w:t>Abstract Class</w:t>
            </w:r>
          </w:p>
        </w:tc>
        <w:tc>
          <w:tcPr>
            <w:tcW w:w="3246" w:type="dxa"/>
            <w:tcBorders/>
            <w:vAlign w:val="center"/>
          </w:tcPr>
          <w:p>
            <w:pPr>
              <w:pStyle w:val="TableContents"/>
              <w:widowControl w:val="false"/>
              <w:suppressLineNumbers/>
              <w:spacing w:before="0" w:after="160"/>
              <w:rPr/>
            </w:pPr>
            <w:r>
              <w:rPr/>
              <w:t>State + behavior</w:t>
            </w:r>
          </w:p>
        </w:tc>
      </w:tr>
      <w:tr>
        <w:trPr/>
        <w:tc>
          <w:tcPr>
            <w:tcW w:w="1910" w:type="dxa"/>
            <w:tcBorders/>
            <w:vAlign w:val="center"/>
          </w:tcPr>
          <w:p>
            <w:pPr>
              <w:pStyle w:val="TableContents"/>
              <w:widowControl w:val="false"/>
              <w:suppressLineNumbers/>
              <w:spacing w:before="0" w:after="160"/>
              <w:rPr/>
            </w:pPr>
            <w:r>
              <w:rPr/>
              <w:t>Enum</w:t>
            </w:r>
          </w:p>
        </w:tc>
        <w:tc>
          <w:tcPr>
            <w:tcW w:w="3246" w:type="dxa"/>
            <w:tcBorders/>
            <w:vAlign w:val="center"/>
          </w:tcPr>
          <w:p>
            <w:pPr>
              <w:pStyle w:val="TableContents"/>
              <w:widowControl w:val="false"/>
              <w:suppressLineNumbers/>
              <w:spacing w:before="0" w:after="160"/>
              <w:rPr/>
            </w:pPr>
            <w:r>
              <w:rPr/>
              <w:t>Categories / modes</w:t>
            </w:r>
          </w:p>
        </w:tc>
      </w:tr>
      <w:tr>
        <w:trPr/>
        <w:tc>
          <w:tcPr>
            <w:tcW w:w="1910" w:type="dxa"/>
            <w:tcBorders/>
            <w:vAlign w:val="center"/>
          </w:tcPr>
          <w:p>
            <w:pPr>
              <w:pStyle w:val="TableContents"/>
              <w:widowControl w:val="false"/>
              <w:suppressLineNumbers/>
              <w:spacing w:before="0" w:after="160"/>
              <w:rPr/>
            </w:pPr>
            <w:r>
              <w:rPr/>
              <w:t>Sealed Interface</w:t>
            </w:r>
          </w:p>
        </w:tc>
        <w:tc>
          <w:tcPr>
            <w:tcW w:w="3246" w:type="dxa"/>
            <w:tcBorders/>
            <w:vAlign w:val="center"/>
          </w:tcPr>
          <w:p>
            <w:pPr>
              <w:pStyle w:val="TableContents"/>
              <w:widowControl w:val="false"/>
              <w:suppressLineNumbers/>
              <w:spacing w:before="0" w:after="160"/>
              <w:rPr/>
            </w:pPr>
            <w:r>
              <w:rPr/>
              <w:t>Restricted hierarchies</w:t>
            </w:r>
          </w:p>
        </w:tc>
      </w:tr>
      <w:tr>
        <w:trPr/>
        <w:tc>
          <w:tcPr>
            <w:tcW w:w="1910" w:type="dxa"/>
            <w:tcBorders/>
            <w:vAlign w:val="center"/>
          </w:tcPr>
          <w:p>
            <w:pPr>
              <w:pStyle w:val="TableContents"/>
              <w:widowControl w:val="false"/>
              <w:suppressLineNumbers/>
              <w:spacing w:before="0" w:after="160"/>
              <w:rPr/>
            </w:pPr>
            <w:r>
              <w:rPr/>
              <w:t>Config / Properties</w:t>
            </w:r>
          </w:p>
        </w:tc>
        <w:tc>
          <w:tcPr>
            <w:tcW w:w="3246" w:type="dxa"/>
            <w:tcBorders/>
            <w:vAlign w:val="center"/>
          </w:tcPr>
          <w:p>
            <w:pPr>
              <w:pStyle w:val="TableContents"/>
              <w:widowControl w:val="false"/>
              <w:suppressLineNumbers/>
              <w:spacing w:before="0" w:after="160"/>
              <w:rPr/>
            </w:pPr>
            <w:r>
              <w:rPr/>
              <w:t>Externalized control</w:t>
            </w:r>
          </w:p>
        </w:tc>
      </w:tr>
    </w:tbl>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4️⃣ Real-World Examples (Frameworks)</w:t>
      </w:r>
    </w:p>
    <w:tbl>
      <w:tblPr>
        <w:tblW w:w="4106" w:type="dxa"/>
        <w:jc w:val="start"/>
        <w:tblInd w:w="0" w:type="dxa"/>
        <w:tblLayout w:type="fixed"/>
        <w:tblCellMar>
          <w:top w:w="28" w:type="dxa"/>
          <w:start w:w="28" w:type="dxa"/>
          <w:bottom w:w="28" w:type="dxa"/>
          <w:end w:w="28" w:type="dxa"/>
        </w:tblCellMar>
      </w:tblPr>
      <w:tblGrid>
        <w:gridCol w:w="1969"/>
        <w:gridCol w:w="2137"/>
      </w:tblGrid>
      <w:tr>
        <w:trPr>
          <w:tblHeader w:val="true"/>
        </w:trPr>
        <w:tc>
          <w:tcPr>
            <w:tcW w:w="1969" w:type="dxa"/>
            <w:tcBorders/>
            <w:vAlign w:val="center"/>
          </w:tcPr>
          <w:p>
            <w:pPr>
              <w:pStyle w:val="TableHeading"/>
              <w:suppressLineNumbers/>
              <w:spacing w:before="0" w:after="160"/>
              <w:jc w:val="center"/>
              <w:rPr/>
            </w:pPr>
            <w:r>
              <w:rPr/>
              <w:t>Marker Interface</w:t>
            </w:r>
          </w:p>
        </w:tc>
        <w:tc>
          <w:tcPr>
            <w:tcW w:w="2137" w:type="dxa"/>
            <w:tcBorders/>
            <w:vAlign w:val="center"/>
          </w:tcPr>
          <w:p>
            <w:pPr>
              <w:pStyle w:val="TableHeading"/>
              <w:suppressLineNumbers/>
              <w:spacing w:before="0" w:after="160"/>
              <w:jc w:val="center"/>
              <w:rPr/>
            </w:pPr>
            <w:r>
              <w:rPr/>
              <w:t>Modern Replacement</w:t>
            </w:r>
          </w:p>
        </w:tc>
      </w:tr>
      <w:tr>
        <w:trPr/>
        <w:tc>
          <w:tcPr>
            <w:tcW w:w="1969" w:type="dxa"/>
            <w:tcBorders/>
            <w:vAlign w:val="center"/>
          </w:tcPr>
          <w:p>
            <w:pPr>
              <w:pStyle w:val="TableContents"/>
              <w:widowControl w:val="false"/>
              <w:suppressLineNumbers/>
              <w:spacing w:before="0" w:after="160"/>
              <w:rPr/>
            </w:pPr>
            <w:r>
              <w:rPr>
                <w:rStyle w:val="SourceText"/>
              </w:rPr>
              <w:t>Serializable</w:t>
            </w:r>
          </w:p>
        </w:tc>
        <w:tc>
          <w:tcPr>
            <w:tcW w:w="2137" w:type="dxa"/>
            <w:tcBorders/>
            <w:vAlign w:val="center"/>
          </w:tcPr>
          <w:p>
            <w:pPr>
              <w:pStyle w:val="TableContents"/>
              <w:widowControl w:val="false"/>
              <w:suppressLineNumbers/>
              <w:spacing w:before="0" w:after="160"/>
              <w:rPr/>
            </w:pPr>
            <w:r>
              <w:rPr/>
              <w:t>Still used (JVM-level)</w:t>
            </w:r>
          </w:p>
        </w:tc>
      </w:tr>
      <w:tr>
        <w:trPr/>
        <w:tc>
          <w:tcPr>
            <w:tcW w:w="1969" w:type="dxa"/>
            <w:tcBorders/>
            <w:vAlign w:val="center"/>
          </w:tcPr>
          <w:p>
            <w:pPr>
              <w:pStyle w:val="TableContents"/>
              <w:widowControl w:val="false"/>
              <w:suppressLineNumbers/>
              <w:spacing w:before="0" w:after="160"/>
              <w:rPr/>
            </w:pPr>
            <w:r>
              <w:rPr>
                <w:rStyle w:val="SourceText"/>
              </w:rPr>
              <w:t>Cloneable</w:t>
            </w:r>
          </w:p>
        </w:tc>
        <w:tc>
          <w:tcPr>
            <w:tcW w:w="2137" w:type="dxa"/>
            <w:tcBorders/>
            <w:vAlign w:val="center"/>
          </w:tcPr>
          <w:p>
            <w:pPr>
              <w:pStyle w:val="TableContents"/>
              <w:widowControl w:val="false"/>
              <w:suppressLineNumbers/>
              <w:spacing w:before="0" w:after="160"/>
              <w:rPr/>
            </w:pPr>
            <w:r>
              <w:rPr/>
              <w:t>Copy constructors</w:t>
            </w:r>
          </w:p>
        </w:tc>
      </w:tr>
      <w:tr>
        <w:trPr/>
        <w:tc>
          <w:tcPr>
            <w:tcW w:w="1969" w:type="dxa"/>
            <w:tcBorders/>
            <w:vAlign w:val="center"/>
          </w:tcPr>
          <w:p>
            <w:pPr>
              <w:pStyle w:val="TableContents"/>
              <w:widowControl w:val="false"/>
              <w:suppressLineNumbers/>
              <w:spacing w:before="0" w:after="160"/>
              <w:rPr/>
            </w:pPr>
            <w:r>
              <w:rPr>
                <w:rStyle w:val="SourceText"/>
              </w:rPr>
              <w:t>@Entity</w:t>
            </w:r>
          </w:p>
        </w:tc>
        <w:tc>
          <w:tcPr>
            <w:tcW w:w="2137" w:type="dxa"/>
            <w:tcBorders/>
            <w:vAlign w:val="center"/>
          </w:tcPr>
          <w:p>
            <w:pPr>
              <w:pStyle w:val="TableContents"/>
              <w:widowControl w:val="false"/>
              <w:suppressLineNumbers/>
              <w:spacing w:before="0" w:after="160"/>
              <w:rPr/>
            </w:pPr>
            <w:r>
              <w:rPr/>
              <w:t>Annotation</w:t>
            </w:r>
          </w:p>
        </w:tc>
      </w:tr>
      <w:tr>
        <w:trPr/>
        <w:tc>
          <w:tcPr>
            <w:tcW w:w="1969" w:type="dxa"/>
            <w:tcBorders/>
            <w:vAlign w:val="center"/>
          </w:tcPr>
          <w:p>
            <w:pPr>
              <w:pStyle w:val="TableContents"/>
              <w:widowControl w:val="false"/>
              <w:suppressLineNumbers/>
              <w:spacing w:before="0" w:after="160"/>
              <w:rPr/>
            </w:pPr>
            <w:r>
              <w:rPr>
                <w:rStyle w:val="SourceText"/>
              </w:rPr>
              <w:t>@Transactional</w:t>
            </w:r>
          </w:p>
        </w:tc>
        <w:tc>
          <w:tcPr>
            <w:tcW w:w="2137" w:type="dxa"/>
            <w:tcBorders/>
            <w:vAlign w:val="center"/>
          </w:tcPr>
          <w:p>
            <w:pPr>
              <w:pStyle w:val="TableContents"/>
              <w:widowControl w:val="false"/>
              <w:suppressLineNumbers/>
              <w:spacing w:before="0" w:after="160"/>
              <w:rPr/>
            </w:pPr>
            <w:r>
              <w:rPr/>
              <w:t>Annotation</w:t>
            </w:r>
          </w:p>
        </w:tc>
      </w:tr>
      <w:tr>
        <w:trPr/>
        <w:tc>
          <w:tcPr>
            <w:tcW w:w="1969" w:type="dxa"/>
            <w:tcBorders/>
            <w:vAlign w:val="center"/>
          </w:tcPr>
          <w:p>
            <w:pPr>
              <w:pStyle w:val="TableContents"/>
              <w:widowControl w:val="false"/>
              <w:suppressLineNumbers/>
              <w:spacing w:before="0" w:after="160"/>
              <w:rPr/>
            </w:pPr>
            <w:r>
              <w:rPr>
                <w:rStyle w:val="SourceText"/>
              </w:rPr>
              <w:t>@Controller</w:t>
            </w:r>
          </w:p>
        </w:tc>
        <w:tc>
          <w:tcPr>
            <w:tcW w:w="2137" w:type="dxa"/>
            <w:tcBorders/>
            <w:vAlign w:val="center"/>
          </w:tcPr>
          <w:p>
            <w:pPr>
              <w:pStyle w:val="TableContents"/>
              <w:widowControl w:val="false"/>
              <w:suppressLineNumbers/>
              <w:spacing w:before="0" w:after="160"/>
              <w:rPr/>
            </w:pPr>
            <w:r>
              <w:rPr/>
              <w:t>Annotation</w:t>
            </w:r>
          </w:p>
        </w:tc>
      </w:tr>
    </w:tbl>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5️⃣ One-Line Interview Answer ⭐</w:t>
      </w:r>
    </w:p>
    <w:p>
      <w:pPr>
        <w:pStyle w:val="BlockQuotation"/>
        <w:spacing w:before="0" w:after="160"/>
        <w:rPr/>
      </w:pPr>
      <w:r>
        <w:rPr>
          <w:rStyle w:val="Strong"/>
        </w:rPr>
        <w:t>Marker interfaces are largely replaced by annotations, abstract classes, and functional interfaces, as they provide better readability, configurability, and extensibility.</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6️⃣ Key Interview Tip ⚠️</w:t>
      </w:r>
    </w:p>
    <w:p>
      <w:pPr>
        <w:pStyle w:val="BodyText"/>
        <w:spacing w:lineRule="auto" w:line="259" w:before="0" w:after="160"/>
        <w:rPr/>
      </w:pPr>
      <w:r>
        <w:rPr/>
        <w:t xml:space="preserve">👉 </w:t>
      </w:r>
      <w:r>
        <w:rPr>
          <w:rStyle w:val="Strong"/>
        </w:rPr>
        <w:t>Marker interfaces are NOT deprecated</w:t>
      </w:r>
      <w:r>
        <w:rPr/>
        <w:t>, but:</w:t>
      </w:r>
    </w:p>
    <w:p>
      <w:pPr>
        <w:pStyle w:val="BodyText"/>
        <w:numPr>
          <w:ilvl w:val="0"/>
          <w:numId w:val="7"/>
        </w:numPr>
        <w:tabs>
          <w:tab w:val="clear" w:pos="720"/>
          <w:tab w:val="left" w:pos="0" w:leader="none"/>
        </w:tabs>
        <w:spacing w:lineRule="auto" w:line="259" w:before="0" w:after="160"/>
        <w:ind w:hanging="283" w:start="709"/>
        <w:rPr/>
      </w:pPr>
      <w:r>
        <w:rPr/>
        <w:t>Only a few are still valid (</w:t>
      </w:r>
      <w:r>
        <w:rPr>
          <w:rStyle w:val="SourceText"/>
        </w:rPr>
        <w:t>Serializable</w:t>
      </w:r>
      <w:r>
        <w:rPr/>
        <w:t>)</w:t>
      </w:r>
    </w:p>
    <w:p>
      <w:pPr>
        <w:pStyle w:val="BodyText"/>
        <w:numPr>
          <w:ilvl w:val="0"/>
          <w:numId w:val="7"/>
        </w:numPr>
        <w:tabs>
          <w:tab w:val="clear" w:pos="720"/>
          <w:tab w:val="left" w:pos="0" w:leader="none"/>
        </w:tabs>
        <w:spacing w:lineRule="auto" w:line="259" w:before="0" w:after="160"/>
        <w:ind w:hanging="283" w:start="709"/>
        <w:rPr/>
      </w:pPr>
      <w:r>
        <w:rPr/>
        <w:t xml:space="preserve">For application code → </w:t>
      </w:r>
      <w:r>
        <w:rPr>
          <w:rStyle w:val="Strong"/>
        </w:rPr>
        <w:t>use annotations</w:t>
      </w:r>
    </w:p>
    <w:p>
      <w:pPr>
        <w:pStyle w:val="Heading3"/>
        <w:widowControl/>
        <w:bidi w:val="0"/>
        <w:spacing w:lineRule="auto" w:line="259" w:before="0" w:after="160"/>
        <w:jc w:val="start"/>
        <w:rPr>
          <w:rFonts w:ascii="sohne;Helvetica Neue;Helvetica;Arial;sans-serif" w:hAnsi="sohne;Helvetica Neue;Helvetica;Arial;sans-serif" w:eastAsia="Calibri" w:cstheme="minorBidi" w:eastAsiaTheme="minorHAnsi"/>
          <w:b w:val="false"/>
          <w:i w:val="false"/>
          <w:caps w:val="false"/>
          <w:smallCaps w:val="false"/>
          <w:color w:val="242424"/>
          <w:spacing w:val="0"/>
          <w:sz w:val="30"/>
          <w:szCs w:val="22"/>
        </w:rPr>
      </w:pPr>
      <w:bookmarkStart w:id="9" w:name="dd1f"/>
      <w:bookmarkEnd w:id="9"/>
      <w:r>
        <w:rPr>
          <w:rFonts w:eastAsia="Calibri" w:cstheme="minorBidi" w:eastAsiaTheme="minorHAnsi" w:ascii="sohne;Helvetica Neue;Helvetica;Arial;sans-serif" w:hAnsi="sohne;Helvetica Neue;Helvetica;Arial;sans-serif"/>
          <w:b w:val="false"/>
          <w:i w:val="false"/>
          <w:caps w:val="false"/>
          <w:smallCaps w:val="false"/>
          <w:color w:val="242424"/>
          <w:spacing w:val="0"/>
          <w:sz w:val="30"/>
          <w:szCs w:val="22"/>
        </w:rPr>
        <w:t>Does Java allow us to use private and protected modifiers for variables in interfaces?</w:t>
      </w:r>
    </w:p>
    <w:p>
      <w:pPr>
        <w:pStyle w:val="BodyText"/>
        <w:widowControl/>
        <w:spacing w:lineRule="atLeast" w:line="480" w:before="0" w:after="160"/>
        <w:ind w:hanging="0" w:start="0" w:end="0"/>
        <w:rPr/>
      </w:pPr>
      <w:bookmarkStart w:id="10" w:name="3d56"/>
      <w:bookmarkEnd w:id="10"/>
      <w:r>
        <w:rPr>
          <w:rStyle w:val="Strong"/>
          <w:rFonts w:ascii="source-serif-pro;Georgia;Cambria;Times New Roman;Times;serif" w:hAnsi="source-serif-pro;Georgia;Cambria;Times New Roman;Times;serif"/>
          <w:b/>
          <w:i w:val="false"/>
          <w:caps w:val="false"/>
          <w:smallCaps w:val="false"/>
          <w:color w:val="242424"/>
          <w:sz w:val="30"/>
        </w:rPr>
        <w:t>Answer:</w:t>
      </w:r>
      <w:r>
        <w:rPr>
          <w:rFonts w:ascii="source-serif-pro;Georgia;Cambria;Times New Roman;Times;serif" w:hAnsi="source-serif-pro;Georgia;Cambria;Times New Roman;Times;serif"/>
          <w:b w:val="false"/>
          <w:i w:val="false"/>
          <w:caps w:val="false"/>
          <w:smallCaps w:val="false"/>
          <w:color w:val="242424"/>
          <w:sz w:val="30"/>
        </w:rPr>
        <w:t> </w:t>
      </w:r>
      <w:r>
        <w:rPr>
          <w:rStyle w:val="Strong"/>
          <w:rFonts w:ascii="source-serif-pro;Georgia;Cambria;Times New Roman;Times;serif" w:hAnsi="source-serif-pro;Georgia;Cambria;Times New Roman;Times;serif"/>
          <w:b/>
          <w:i w:val="false"/>
          <w:caps w:val="false"/>
          <w:smallCaps w:val="false"/>
          <w:color w:val="242424"/>
          <w:sz w:val="30"/>
        </w:rPr>
        <w:t>No</w:t>
      </w:r>
    </w:p>
    <w:p>
      <w:pPr>
        <w:pStyle w:val="BodyText"/>
        <w:widowControl/>
        <w:spacing w:lineRule="atLeast" w:line="480" w:before="0" w:after="160"/>
        <w:ind w:hanging="0" w:start="0" w:end="0"/>
        <w:rPr/>
      </w:pPr>
      <w:bookmarkStart w:id="11" w:name="e6c0"/>
      <w:bookmarkEnd w:id="11"/>
      <w:r>
        <w:rPr>
          <w:rStyle w:val="Strong"/>
          <w:rFonts w:ascii="source-serif-pro;Georgia;Cambria;Times New Roman;Times;serif" w:hAnsi="source-serif-pro;Georgia;Cambria;Times New Roman;Times;serif"/>
          <w:b/>
          <w:i w:val="false"/>
          <w:caps w:val="false"/>
          <w:smallCaps w:val="false"/>
          <w:color w:val="242424"/>
          <w:sz w:val="30"/>
        </w:rPr>
        <w:t>Reason:</w:t>
      </w:r>
      <w:r>
        <w:rPr>
          <w:rFonts w:ascii="source-serif-pro;Georgia;Cambria;Times New Roman;Times;serif" w:hAnsi="source-serif-pro;Georgia;Cambria;Times New Roman;Times;serif"/>
          <w:b w:val="false"/>
          <w:i w:val="false"/>
          <w:caps w:val="false"/>
          <w:smallCaps w:val="false"/>
          <w:color w:val="242424"/>
          <w:sz w:val="30"/>
        </w:rPr>
        <w:br/>
        <w:t>All variables in interface are implicitly:</w:t>
      </w:r>
    </w:p>
    <w:p>
      <w:pPr>
        <w:pStyle w:val="PreformattedText"/>
        <w:widowControl/>
        <w:pBdr>
          <w:top w:val="single" w:sz="2" w:space="24" w:color="E5E5E5"/>
          <w:left w:val="single" w:sz="2" w:space="24" w:color="E5E5E5"/>
          <w:bottom w:val="single" w:sz="2" w:space="24" w:color="E5E5E5"/>
          <w:right w:val="single" w:sz="2" w:space="24" w:color="E5E5E5"/>
        </w:pBdr>
        <w:shd w:fill="F9F9F9" w:val="clear"/>
        <w:spacing w:lineRule="auto" w:line="336" w:before="840" w:after="0"/>
        <w:ind w:hanging="0" w:start="0" w:end="0"/>
        <w:rPr>
          <w:rFonts w:ascii="source-code-pro;Menlo;Monaco;Courier New;Courier;monospace" w:hAnsi="source-code-pro;Menlo;Monaco;Courier New;Courier;monospace" w:eastAsia="Calibri" w:cs=""/>
          <w:b w:val="false"/>
          <w:i w:val="false"/>
          <w:caps w:val="false"/>
          <w:smallCaps w:val="false"/>
          <w:color w:val="242424"/>
          <w:spacing w:val="0"/>
          <w:sz w:val="21"/>
          <w:szCs w:val="22"/>
        </w:rPr>
      </w:pPr>
      <w:bookmarkStart w:id="12" w:name="86ab"/>
      <w:bookmarkEnd w:id="12"/>
      <w:r>
        <w:rPr>
          <w:rFonts w:eastAsia="Calibri" w:cs="" w:ascii="source-code-pro;Menlo;Monaco;Courier New;Courier;monospace" w:hAnsi="source-code-pro;Menlo;Monaco;Courier New;Courier;monospace"/>
          <w:b w:val="false"/>
          <w:i w:val="false"/>
          <w:caps w:val="false"/>
          <w:smallCaps w:val="false"/>
          <w:color w:val="AA0D91"/>
          <w:spacing w:val="0"/>
          <w:sz w:val="21"/>
          <w:szCs w:val="22"/>
        </w:rPr>
        <w:t>public</w:t>
      </w:r>
      <w:r>
        <w:rPr>
          <w:rFonts w:eastAsia="Calibri" w:cs=""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Calibri" w:cs="" w:ascii="source-code-pro;Menlo;Monaco;Courier New;Courier;monospace" w:hAnsi="source-code-pro;Menlo;Monaco;Courier New;Courier;monospace"/>
          <w:b w:val="false"/>
          <w:i w:val="false"/>
          <w:caps w:val="false"/>
          <w:smallCaps w:val="false"/>
          <w:color w:val="5C2699"/>
          <w:spacing w:val="0"/>
          <w:sz w:val="21"/>
          <w:szCs w:val="22"/>
        </w:rPr>
        <w:t>static</w:t>
      </w:r>
      <w:r>
        <w:rPr>
          <w:rFonts w:eastAsia="Calibri" w:cs="" w:ascii="source-code-pro;Menlo;Monaco;Courier New;Courier;monospace" w:hAnsi="source-code-pro;Menlo;Monaco;Courier New;Courier;monospace"/>
          <w:b w:val="false"/>
          <w:i w:val="false"/>
          <w:caps w:val="false"/>
          <w:smallCaps w:val="false"/>
          <w:color w:val="242424"/>
          <w:spacing w:val="0"/>
          <w:sz w:val="21"/>
          <w:szCs w:val="22"/>
        </w:rPr>
        <w:t xml:space="preserve"> </w:t>
      </w:r>
      <w:r>
        <w:rPr>
          <w:rFonts w:eastAsia="Calibri" w:cs="" w:ascii="source-code-pro;Menlo;Monaco;Courier New;Courier;monospace" w:hAnsi="source-code-pro;Menlo;Monaco;Courier New;Courier;monospace"/>
          <w:b w:val="false"/>
          <w:i w:val="false"/>
          <w:caps w:val="false"/>
          <w:smallCaps w:val="false"/>
          <w:color w:val="AA0D91"/>
          <w:spacing w:val="0"/>
          <w:sz w:val="21"/>
          <w:szCs w:val="22"/>
        </w:rPr>
        <w:t>final</w:t>
      </w:r>
    </w:p>
    <w:p>
      <w:pPr>
        <w:pStyle w:val="Normal"/>
        <w:widowControl/>
        <w:bidi w:val="0"/>
        <w:spacing w:lineRule="auto" w:line="259" w:before="0" w:after="160"/>
        <w:jc w:val="start"/>
        <w:rPr/>
      </w:pPr>
      <w:r>
        <w:rPr/>
      </w:r>
    </w:p>
    <w:p>
      <w:pPr>
        <w:pStyle w:val="Normal"/>
        <w:widowControl/>
        <w:bidi w:val="0"/>
        <w:spacing w:lineRule="auto" w:line="259" w:before="0" w:after="160"/>
        <w:jc w:val="start"/>
        <w:rPr/>
      </w:pPr>
      <w:r>
        <w:rPr/>
      </w:r>
    </w:p>
    <w:p>
      <w:pPr>
        <w:pStyle w:val="Heading2"/>
        <w:widowControl/>
        <w:bidi w:val="0"/>
        <w:spacing w:lineRule="auto" w:line="259" w:before="0" w:after="160"/>
        <w:jc w:val="start"/>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What Is the Fork/Join Framework?</w:t>
      </w:r>
    </w:p>
    <w:p>
      <w:pPr>
        <w:pStyle w:val="BlockQuotation"/>
        <w:spacing w:before="0" w:after="160"/>
        <w:rPr/>
      </w:pPr>
      <w:r>
        <w:rPr>
          <w:rStyle w:val="Strong"/>
        </w:rPr>
        <w:t>A framework for parallel execution where a task is recursively split (forked) into smaller tasks, executed in parallel, and then combined (joined).</w:t>
      </w:r>
    </w:p>
    <w:p>
      <w:pPr>
        <w:pStyle w:val="BodyText"/>
        <w:spacing w:lineRule="auto" w:line="259" w:before="0" w:after="160"/>
        <w:rPr/>
      </w:pPr>
      <w:r>
        <w:rPr/>
        <w:t xml:space="preserve">Introduced in </w:t>
      </w:r>
      <w:r>
        <w:rPr>
          <w:rStyle w:val="Strong"/>
        </w:rPr>
        <w:t>Java 7</w:t>
      </w:r>
      <w:r>
        <w:rPr/>
        <w:t xml:space="preserve"> (</w:t>
      </w:r>
      <w:r>
        <w:rPr>
          <w:rStyle w:val="SourceText"/>
        </w:rPr>
        <w:t>java.util.concurrent</w:t>
      </w:r>
      <w:r>
        <w:rPr/>
        <w:t>).</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2️⃣ When Should You Use It?</w:t>
      </w:r>
    </w:p>
    <w:p>
      <w:pPr>
        <w:pStyle w:val="BodyText"/>
        <w:spacing w:lineRule="auto" w:line="259" w:before="0" w:after="160"/>
        <w:rPr/>
      </w:pPr>
      <w:r>
        <w:rPr/>
        <w:t xml:space="preserve">✔ </w:t>
      </w:r>
      <w:r>
        <w:rPr/>
        <w:t>CPU-bound tasks</w:t>
        <w:br/>
        <w:t>✔ Divide-and-conquer problems</w:t>
        <w:br/>
        <w:t>✔ Large data processing</w:t>
        <w:br/>
        <w:t>✔ Recursive algorithms</w:t>
      </w:r>
    </w:p>
    <w:p>
      <w:pPr>
        <w:pStyle w:val="BodyText"/>
        <w:spacing w:lineRule="auto" w:line="259" w:before="0" w:after="160"/>
        <w:rPr/>
      </w:pPr>
      <w:r>
        <w:rPr/>
        <w:t xml:space="preserve">❌ </w:t>
      </w:r>
      <w:r>
        <w:rPr/>
        <w:t>Not ideal for I/O-bound tasks</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3️⃣ Core Concepts</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Fork</w:t>
      </w:r>
    </w:p>
    <w:p>
      <w:pPr>
        <w:pStyle w:val="BodyText"/>
        <w:spacing w:lineRule="auto" w:line="259" w:before="0" w:after="160"/>
        <w:rPr/>
      </w:pPr>
      <w:r>
        <w:rPr/>
        <w:t>Split a big task into smaller subtasks.</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Join</w:t>
      </w:r>
    </w:p>
    <w:p>
      <w:pPr>
        <w:pStyle w:val="BodyText"/>
        <w:spacing w:lineRule="auto" w:line="259" w:before="0" w:after="160"/>
        <w:rPr/>
      </w:pPr>
      <w:r>
        <w:rPr/>
        <w:t>Wait for subtasks to finish and combine results.</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4️⃣ Key Components</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1. </w:t>
      </w:r>
      <w:r>
        <w:rPr>
          <w:rStyle w:val="SourceText"/>
          <w:rFonts w:asciiTheme="minorHAnsi" w:cstheme="minorBidi" w:eastAsiaTheme="minorHAnsi" w:hAnsiTheme="minorHAnsi" w:ascii="Calibri" w:hAnsi="Calibri"/>
          <w:color w:val="auto"/>
          <w:sz w:val="22"/>
          <w:szCs w:val="22"/>
        </w:rPr>
        <w:t>ForkJoinPool</w:t>
      </w:r>
    </w:p>
    <w:p>
      <w:pPr>
        <w:pStyle w:val="BodyText"/>
        <w:numPr>
          <w:ilvl w:val="0"/>
          <w:numId w:val="8"/>
        </w:numPr>
        <w:tabs>
          <w:tab w:val="clear" w:pos="720"/>
          <w:tab w:val="left" w:pos="0" w:leader="none"/>
        </w:tabs>
        <w:spacing w:lineRule="auto" w:line="259" w:before="0" w:after="160"/>
        <w:ind w:hanging="283" w:start="709"/>
        <w:rPr/>
      </w:pPr>
      <w:r>
        <w:rPr/>
        <w:t>Special thread pool</w:t>
      </w:r>
    </w:p>
    <w:p>
      <w:pPr>
        <w:pStyle w:val="BodyText"/>
        <w:numPr>
          <w:ilvl w:val="0"/>
          <w:numId w:val="8"/>
        </w:numPr>
        <w:tabs>
          <w:tab w:val="clear" w:pos="720"/>
          <w:tab w:val="left" w:pos="0" w:leader="none"/>
        </w:tabs>
        <w:spacing w:lineRule="auto" w:line="259" w:before="0" w:after="160"/>
        <w:ind w:hanging="283" w:start="709"/>
        <w:rPr/>
      </w:pPr>
      <w:r>
        <w:rPr/>
        <w:t xml:space="preserve">Uses </w:t>
      </w:r>
      <w:r>
        <w:rPr>
          <w:rStyle w:val="Strong"/>
        </w:rPr>
        <w:t>work-stealing</w:t>
      </w:r>
    </w:p>
    <w:p>
      <w:pPr>
        <w:pStyle w:val="BodyText"/>
        <w:numPr>
          <w:ilvl w:val="0"/>
          <w:numId w:val="8"/>
        </w:numPr>
        <w:tabs>
          <w:tab w:val="clear" w:pos="720"/>
          <w:tab w:val="left" w:pos="0" w:leader="none"/>
        </w:tabs>
        <w:spacing w:lineRule="auto" w:line="259" w:before="0" w:after="160"/>
        <w:ind w:hanging="283" w:start="709"/>
        <w:rPr/>
      </w:pPr>
      <w:r>
        <w:rPr/>
        <w:t>Defaults to number of CPU cores</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ForkJoinPool pool = new ForkJoinPool();</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2. </w:t>
      </w:r>
      <w:r>
        <w:rPr>
          <w:rStyle w:val="SourceText"/>
          <w:rFonts w:asciiTheme="minorHAnsi" w:cstheme="minorBidi" w:eastAsiaTheme="minorHAnsi" w:hAnsiTheme="minorHAnsi" w:ascii="Calibri" w:hAnsi="Calibri"/>
          <w:color w:val="auto"/>
          <w:sz w:val="22"/>
          <w:szCs w:val="22"/>
        </w:rPr>
        <w:t>ForkJoinTask</w:t>
      </w:r>
    </w:p>
    <w:p>
      <w:pPr>
        <w:pStyle w:val="BodyText"/>
        <w:spacing w:lineRule="auto" w:line="259" w:before="0" w:after="160"/>
        <w:rPr/>
      </w:pPr>
      <w:r>
        <w:rPr/>
        <w:t>Abstract base for tasks.</w:t>
      </w:r>
    </w:p>
    <w:p>
      <w:pPr>
        <w:pStyle w:val="BodyText"/>
        <w:spacing w:lineRule="auto" w:line="259" w:before="0" w:after="160"/>
        <w:rPr/>
      </w:pPr>
      <w:r>
        <w:rPr/>
        <w:t>Two main subclasses:</w:t>
      </w:r>
    </w:p>
    <w:p>
      <w:pPr>
        <w:pStyle w:val="BodyText"/>
        <w:numPr>
          <w:ilvl w:val="0"/>
          <w:numId w:val="9"/>
        </w:numPr>
        <w:tabs>
          <w:tab w:val="clear" w:pos="720"/>
          <w:tab w:val="left" w:pos="0" w:leader="none"/>
        </w:tabs>
        <w:spacing w:lineRule="auto" w:line="259" w:before="0" w:after="160"/>
        <w:ind w:hanging="283" w:start="709"/>
        <w:rPr/>
      </w:pPr>
      <w:r>
        <w:rPr>
          <w:rStyle w:val="SourceText"/>
        </w:rPr>
        <w:t>RecursiveTask&lt;V&gt;</w:t>
      </w:r>
      <w:r>
        <w:rPr/>
        <w:t xml:space="preserve"> → returns result</w:t>
      </w:r>
    </w:p>
    <w:p>
      <w:pPr>
        <w:pStyle w:val="BodyText"/>
        <w:numPr>
          <w:ilvl w:val="0"/>
          <w:numId w:val="9"/>
        </w:numPr>
        <w:tabs>
          <w:tab w:val="clear" w:pos="720"/>
          <w:tab w:val="left" w:pos="0" w:leader="none"/>
        </w:tabs>
        <w:spacing w:lineRule="auto" w:line="259" w:before="0" w:after="160"/>
        <w:ind w:hanging="283" w:start="709"/>
        <w:rPr/>
      </w:pPr>
      <w:r>
        <w:rPr>
          <w:rStyle w:val="SourceText"/>
        </w:rPr>
        <w:t>RecursiveAction</w:t>
      </w:r>
      <w:r>
        <w:rPr/>
        <w:t xml:space="preserve"> → no result</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5️⃣ Work-Stealing (Very Important)</w:t>
      </w:r>
    </w:p>
    <w:p>
      <w:pPr>
        <w:pStyle w:val="BodyText"/>
        <w:spacing w:lineRule="auto" w:line="259" w:before="0" w:after="160"/>
        <w:rPr/>
      </w:pPr>
      <w:r>
        <w:rPr/>
        <w:t xml:space="preserve">Each worker thread has its </w:t>
      </w:r>
      <w:r>
        <w:rPr>
          <w:rStyle w:val="Strong"/>
        </w:rPr>
        <w:t>own deque</w:t>
      </w:r>
      <w:r>
        <w:rPr/>
        <w:t xml:space="preserve"> (double-ended queue):</w:t>
      </w:r>
    </w:p>
    <w:p>
      <w:pPr>
        <w:pStyle w:val="BodyText"/>
        <w:numPr>
          <w:ilvl w:val="0"/>
          <w:numId w:val="10"/>
        </w:numPr>
        <w:tabs>
          <w:tab w:val="clear" w:pos="720"/>
          <w:tab w:val="left" w:pos="0" w:leader="none"/>
        </w:tabs>
        <w:spacing w:lineRule="auto" w:line="259" w:before="0" w:after="160"/>
        <w:ind w:hanging="283" w:start="709"/>
        <w:rPr/>
      </w:pPr>
      <w:r>
        <w:rPr/>
        <w:t>Pushes tasks to its own deque</w:t>
      </w:r>
    </w:p>
    <w:p>
      <w:pPr>
        <w:pStyle w:val="BodyText"/>
        <w:numPr>
          <w:ilvl w:val="0"/>
          <w:numId w:val="10"/>
        </w:numPr>
        <w:tabs>
          <w:tab w:val="clear" w:pos="720"/>
          <w:tab w:val="left" w:pos="0" w:leader="none"/>
        </w:tabs>
        <w:spacing w:lineRule="auto" w:line="259" w:before="0" w:after="160"/>
        <w:ind w:hanging="283" w:start="709"/>
        <w:rPr/>
      </w:pPr>
      <w:r>
        <w:rPr/>
        <w:t xml:space="preserve">If idle → </w:t>
      </w:r>
      <w:r>
        <w:rPr>
          <w:rStyle w:val="Strong"/>
        </w:rPr>
        <w:t>steals tasks from others</w:t>
      </w:r>
    </w:p>
    <w:p>
      <w:pPr>
        <w:pStyle w:val="BodyText"/>
        <w:spacing w:lineRule="auto" w:line="259" w:before="0" w:after="160"/>
        <w:rPr/>
      </w:pPr>
      <w:r>
        <w:rPr/>
        <w:t xml:space="preserve">👉 </w:t>
      </w:r>
      <w:r>
        <w:rPr/>
        <w:t>Minimizes idle time</w:t>
        <w:br/>
        <w:t>👉 Maximizes CPU utilization</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6️⃣ Simple Example – Sum of Array</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Using </w:t>
      </w:r>
      <w:r>
        <w:rPr>
          <w:rStyle w:val="SourceText"/>
          <w:rFonts w:asciiTheme="minorHAnsi" w:cstheme="minorBidi" w:eastAsiaTheme="minorHAnsi" w:hAnsiTheme="minorHAnsi" w:ascii="Calibri" w:hAnsi="Calibri"/>
          <w:color w:val="auto"/>
          <w:sz w:val="22"/>
          <w:szCs w:val="22"/>
        </w:rPr>
        <w:t>RecursiveTask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SumTask extends RecursiveTask&lt;Long&gt; {</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private static final int THRESHOLD = 1_000;</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private final int[] arr;</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private final int start, end;</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SumTask(int[] arr, int start, int end)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this.arr = arr;</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this.start = start;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this.end = end;</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@Override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protected Long compute() {</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if (end - start &lt;= THRESHOLD)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long sum = 0;</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for (int i = start; i &lt; end; i++)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sum += arr[i];</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return sum;</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int mid = (start + end) / 2;</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SumTask left  = new SumTask(arr, start, mid);</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SumTask right = new SumTask(arr, mid, end);</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left.fork();               // split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long rightResult = right.compute();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long leftResult  = left.join(); // merge</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return leftResult + rightResult;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Running the Task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ForkJoinPool pool = ForkJoinPool.commonPool();</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long result = pool.invoke(new SumTask(arr, 0, arr.length));</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7️⃣ Why </w:t>
      </w:r>
      <w:r>
        <w:rPr>
          <w:rStyle w:val="SourceText"/>
          <w:rFonts w:asciiTheme="minorHAnsi" w:cstheme="minorBidi" w:eastAsiaTheme="minorHAnsi" w:hAnsiTheme="minorHAnsi" w:ascii="Calibri" w:hAnsi="Calibri"/>
          <w:color w:val="auto"/>
          <w:sz w:val="22"/>
          <w:szCs w:val="22"/>
        </w:rPr>
        <w:t>fork()</w:t>
      </w:r>
      <w:r>
        <w:rPr>
          <w:rFonts w:eastAsia="Calibri" w:cstheme="minorBidi" w:eastAsiaTheme="minorHAnsi" w:ascii="Calibri" w:hAnsi="Calibri"/>
          <w:color w:val="auto"/>
          <w:sz w:val="22"/>
          <w:szCs w:val="22"/>
        </w:rPr>
        <w:t xml:space="preserve"> Left and </w:t>
      </w:r>
      <w:r>
        <w:rPr>
          <w:rStyle w:val="SourceText"/>
          <w:rFonts w:asciiTheme="minorHAnsi" w:cstheme="minorBidi" w:eastAsiaTheme="minorHAnsi" w:hAnsiTheme="minorHAnsi" w:ascii="Calibri" w:hAnsi="Calibri"/>
          <w:color w:val="auto"/>
          <w:sz w:val="22"/>
          <w:szCs w:val="22"/>
        </w:rPr>
        <w:t>compute()</w:t>
      </w:r>
      <w:r>
        <w:rPr>
          <w:rFonts w:eastAsia="Calibri" w:cstheme="minorBidi" w:eastAsiaTheme="minorHAnsi" w:ascii="Calibri" w:hAnsi="Calibri"/>
          <w:color w:val="auto"/>
          <w:sz w:val="22"/>
          <w:szCs w:val="22"/>
        </w:rPr>
        <w:t xml:space="preserve"> Right?</w:t>
      </w:r>
    </w:p>
    <w:p>
      <w:pPr>
        <w:pStyle w:val="BodyText"/>
        <w:spacing w:lineRule="auto" w:line="259" w:before="0" w:after="160"/>
        <w:rPr/>
      </w:pPr>
      <w:r>
        <w:rPr/>
        <w:t>Best practice:</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left.fork();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right.compute();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left.join();</w:t>
      </w:r>
    </w:p>
    <w:p>
      <w:pPr>
        <w:pStyle w:val="BodyText"/>
        <w:spacing w:lineRule="auto" w:line="259" w:before="0" w:after="160"/>
        <w:rPr/>
      </w:pPr>
      <w:r>
        <w:rPr/>
        <w:t xml:space="preserve">✔ </w:t>
      </w:r>
      <w:r>
        <w:rPr/>
        <w:t>Avoids unnecessary thread creation</w:t>
        <w:br/>
        <w:t>✔ Improves performance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8️⃣ RecursiveAction Example (No Return)</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class PrintTask extends RecursiveAction {</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@Override</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protected void compute()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 parallel processing</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9️⃣ Fork/Join vs ExecutorService</w:t>
      </w:r>
    </w:p>
    <w:tbl>
      <w:tblPr>
        <w:tblW w:w="5040" w:type="dxa"/>
        <w:jc w:val="start"/>
        <w:tblInd w:w="0" w:type="dxa"/>
        <w:tblLayout w:type="fixed"/>
        <w:tblCellMar>
          <w:top w:w="28" w:type="dxa"/>
          <w:start w:w="28" w:type="dxa"/>
          <w:bottom w:w="28" w:type="dxa"/>
          <w:end w:w="28" w:type="dxa"/>
        </w:tblCellMar>
      </w:tblPr>
      <w:tblGrid>
        <w:gridCol w:w="1352"/>
        <w:gridCol w:w="1886"/>
        <w:gridCol w:w="1802"/>
      </w:tblGrid>
      <w:tr>
        <w:trPr>
          <w:tblHeader w:val="true"/>
        </w:trPr>
        <w:tc>
          <w:tcPr>
            <w:tcW w:w="1352" w:type="dxa"/>
            <w:tcBorders/>
            <w:vAlign w:val="center"/>
          </w:tcPr>
          <w:p>
            <w:pPr>
              <w:pStyle w:val="TableHeading"/>
              <w:suppressLineNumbers/>
              <w:spacing w:before="0" w:after="160"/>
              <w:jc w:val="center"/>
              <w:rPr/>
            </w:pPr>
            <w:r>
              <w:rPr/>
              <w:t>Aspect</w:t>
            </w:r>
          </w:p>
        </w:tc>
        <w:tc>
          <w:tcPr>
            <w:tcW w:w="1886" w:type="dxa"/>
            <w:tcBorders/>
            <w:vAlign w:val="center"/>
          </w:tcPr>
          <w:p>
            <w:pPr>
              <w:pStyle w:val="TableHeading"/>
              <w:suppressLineNumbers/>
              <w:spacing w:before="0" w:after="160"/>
              <w:jc w:val="center"/>
              <w:rPr/>
            </w:pPr>
            <w:r>
              <w:rPr/>
              <w:t>Fork/Join</w:t>
            </w:r>
          </w:p>
        </w:tc>
        <w:tc>
          <w:tcPr>
            <w:tcW w:w="1802" w:type="dxa"/>
            <w:tcBorders/>
            <w:vAlign w:val="center"/>
          </w:tcPr>
          <w:p>
            <w:pPr>
              <w:pStyle w:val="TableHeading"/>
              <w:suppressLineNumbers/>
              <w:spacing w:before="0" w:after="160"/>
              <w:jc w:val="center"/>
              <w:rPr/>
            </w:pPr>
            <w:r>
              <w:rPr/>
              <w:t>ExecutorService</w:t>
            </w:r>
          </w:p>
        </w:tc>
      </w:tr>
      <w:tr>
        <w:trPr/>
        <w:tc>
          <w:tcPr>
            <w:tcW w:w="1352" w:type="dxa"/>
            <w:tcBorders/>
            <w:vAlign w:val="center"/>
          </w:tcPr>
          <w:p>
            <w:pPr>
              <w:pStyle w:val="TableContents"/>
              <w:widowControl w:val="false"/>
              <w:suppressLineNumbers/>
              <w:spacing w:before="0" w:after="160"/>
              <w:rPr/>
            </w:pPr>
            <w:r>
              <w:rPr/>
              <w:t>Best for</w:t>
            </w:r>
          </w:p>
        </w:tc>
        <w:tc>
          <w:tcPr>
            <w:tcW w:w="1886" w:type="dxa"/>
            <w:tcBorders/>
            <w:vAlign w:val="center"/>
          </w:tcPr>
          <w:p>
            <w:pPr>
              <w:pStyle w:val="TableContents"/>
              <w:widowControl w:val="false"/>
              <w:suppressLineNumbers/>
              <w:spacing w:before="0" w:after="160"/>
              <w:rPr/>
            </w:pPr>
            <w:r>
              <w:rPr/>
              <w:t>Recursive CPU tasks</w:t>
            </w:r>
          </w:p>
        </w:tc>
        <w:tc>
          <w:tcPr>
            <w:tcW w:w="1802" w:type="dxa"/>
            <w:tcBorders/>
            <w:vAlign w:val="center"/>
          </w:tcPr>
          <w:p>
            <w:pPr>
              <w:pStyle w:val="TableContents"/>
              <w:widowControl w:val="false"/>
              <w:suppressLineNumbers/>
              <w:spacing w:before="0" w:after="160"/>
              <w:rPr/>
            </w:pPr>
            <w:r>
              <w:rPr/>
              <w:t>Independent tasks</w:t>
            </w:r>
          </w:p>
        </w:tc>
      </w:tr>
      <w:tr>
        <w:trPr/>
        <w:tc>
          <w:tcPr>
            <w:tcW w:w="1352" w:type="dxa"/>
            <w:tcBorders/>
            <w:vAlign w:val="center"/>
          </w:tcPr>
          <w:p>
            <w:pPr>
              <w:pStyle w:val="TableContents"/>
              <w:widowControl w:val="false"/>
              <w:suppressLineNumbers/>
              <w:spacing w:before="0" w:after="160"/>
              <w:rPr/>
            </w:pPr>
            <w:r>
              <w:rPr/>
              <w:t>Task splitting</w:t>
            </w:r>
          </w:p>
        </w:tc>
        <w:tc>
          <w:tcPr>
            <w:tcW w:w="1886" w:type="dxa"/>
            <w:tcBorders/>
            <w:vAlign w:val="center"/>
          </w:tcPr>
          <w:p>
            <w:pPr>
              <w:pStyle w:val="TableContents"/>
              <w:widowControl w:val="false"/>
              <w:suppressLineNumbers/>
              <w:spacing w:before="0" w:after="160"/>
              <w:rPr/>
            </w:pPr>
            <w:r>
              <w:rPr/>
              <w:t>Automatic</w:t>
            </w:r>
          </w:p>
        </w:tc>
        <w:tc>
          <w:tcPr>
            <w:tcW w:w="1802" w:type="dxa"/>
            <w:tcBorders/>
            <w:vAlign w:val="center"/>
          </w:tcPr>
          <w:p>
            <w:pPr>
              <w:pStyle w:val="TableContents"/>
              <w:widowControl w:val="false"/>
              <w:suppressLineNumbers/>
              <w:spacing w:before="0" w:after="160"/>
              <w:rPr/>
            </w:pPr>
            <w:r>
              <w:rPr/>
              <w:t>Manual</w:t>
            </w:r>
          </w:p>
        </w:tc>
      </w:tr>
      <w:tr>
        <w:trPr/>
        <w:tc>
          <w:tcPr>
            <w:tcW w:w="1352" w:type="dxa"/>
            <w:tcBorders/>
            <w:vAlign w:val="center"/>
          </w:tcPr>
          <w:p>
            <w:pPr>
              <w:pStyle w:val="TableContents"/>
              <w:widowControl w:val="false"/>
              <w:suppressLineNumbers/>
              <w:spacing w:before="0" w:after="160"/>
              <w:rPr/>
            </w:pPr>
            <w:r>
              <w:rPr/>
              <w:t>Work stealing</w:t>
            </w:r>
          </w:p>
        </w:tc>
        <w:tc>
          <w:tcPr>
            <w:tcW w:w="1886" w:type="dxa"/>
            <w:tcBorders/>
            <w:vAlign w:val="center"/>
          </w:tcPr>
          <w:p>
            <w:pPr>
              <w:pStyle w:val="TableContents"/>
              <w:widowControl w:val="false"/>
              <w:suppressLineNumbers/>
              <w:spacing w:before="0" w:after="160"/>
              <w:rPr/>
            </w:pPr>
            <w:r>
              <w:rPr/>
              <w:t>Yes</w:t>
            </w:r>
          </w:p>
        </w:tc>
        <w:tc>
          <w:tcPr>
            <w:tcW w:w="1802" w:type="dxa"/>
            <w:tcBorders/>
            <w:vAlign w:val="center"/>
          </w:tcPr>
          <w:p>
            <w:pPr>
              <w:pStyle w:val="TableContents"/>
              <w:widowControl w:val="false"/>
              <w:suppressLineNumbers/>
              <w:spacing w:before="0" w:after="160"/>
              <w:rPr/>
            </w:pPr>
            <w:r>
              <w:rPr/>
              <w:t>No</w:t>
            </w:r>
          </w:p>
        </w:tc>
      </w:tr>
      <w:tr>
        <w:trPr/>
        <w:tc>
          <w:tcPr>
            <w:tcW w:w="1352" w:type="dxa"/>
            <w:tcBorders/>
            <w:vAlign w:val="center"/>
          </w:tcPr>
          <w:p>
            <w:pPr>
              <w:pStyle w:val="TableContents"/>
              <w:widowControl w:val="false"/>
              <w:suppressLineNumbers/>
              <w:spacing w:before="0" w:after="160"/>
              <w:rPr/>
            </w:pPr>
            <w:r>
              <w:rPr/>
              <w:t>Complexity</w:t>
            </w:r>
          </w:p>
        </w:tc>
        <w:tc>
          <w:tcPr>
            <w:tcW w:w="1886" w:type="dxa"/>
            <w:tcBorders/>
            <w:vAlign w:val="center"/>
          </w:tcPr>
          <w:p>
            <w:pPr>
              <w:pStyle w:val="TableContents"/>
              <w:widowControl w:val="false"/>
              <w:suppressLineNumbers/>
              <w:spacing w:before="0" w:after="160"/>
              <w:rPr/>
            </w:pPr>
            <w:r>
              <w:rPr/>
              <w:t>Higher</w:t>
            </w:r>
          </w:p>
        </w:tc>
        <w:tc>
          <w:tcPr>
            <w:tcW w:w="1802" w:type="dxa"/>
            <w:tcBorders/>
            <w:vAlign w:val="center"/>
          </w:tcPr>
          <w:p>
            <w:pPr>
              <w:pStyle w:val="TableContents"/>
              <w:widowControl w:val="false"/>
              <w:suppressLineNumbers/>
              <w:spacing w:before="0" w:after="160"/>
              <w:rPr/>
            </w:pPr>
            <w:r>
              <w:rPr/>
              <w:t>Lower</w:t>
            </w:r>
          </w:p>
        </w:tc>
      </w:tr>
    </w:tbl>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Fonts w:eastAsia="Calibri" w:cstheme="minorBidi" w:eastAsiaTheme="minorHAnsi" w:ascii="Calibri" w:hAnsi="Calibri"/>
          <w:color w:val="auto"/>
          <w:sz w:val="22"/>
          <w:szCs w:val="22"/>
        </w:rPr>
        <w:t>Fork/Join vs Parallel Streams</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Arrays.stream(arr).parallel().sum();</w:t>
      </w:r>
    </w:p>
    <w:p>
      <w:pPr>
        <w:pStyle w:val="BodyText"/>
        <w:spacing w:lineRule="auto" w:line="259" w:before="0" w:after="160"/>
        <w:rPr/>
      </w:pPr>
      <w:r>
        <w:rPr/>
        <w:t xml:space="preserve">✔ </w:t>
      </w:r>
      <w:r>
        <w:rPr/>
        <w:t>Uses ForkJoinPool internally</w:t>
        <w:br/>
        <w:t>✔ Easier but less control</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1️⃣1️⃣ Common Pitfalls ⚠️</w:t>
      </w:r>
    </w:p>
    <w:p>
      <w:pPr>
        <w:pStyle w:val="BodyText"/>
        <w:spacing w:lineRule="auto" w:line="259" w:before="0" w:after="160"/>
        <w:rPr/>
      </w:pPr>
      <w:r>
        <w:rPr/>
        <w:t xml:space="preserve">❌ </w:t>
      </w:r>
      <w:r>
        <w:rPr/>
        <w:t>Too small tasks → overhead</w:t>
        <w:br/>
        <w:t>❌ Blocking I/O inside tasks</w:t>
        <w:br/>
        <w:t>❌ Shared mutable state</w:t>
        <w:br/>
        <w:t>❌ Wrong threshold value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1️⃣2️⃣ Real-World Usage</w:t>
      </w:r>
    </w:p>
    <w:p>
      <w:pPr>
        <w:pStyle w:val="BodyText"/>
        <w:spacing w:lineRule="auto" w:line="259" w:before="0" w:after="160"/>
        <w:rPr/>
      </w:pPr>
      <w:r>
        <w:rPr/>
        <w:t xml:space="preserve">✔ </w:t>
      </w:r>
      <w:r>
        <w:rPr/>
        <w:t>Parallel stream processing</w:t>
        <w:br/>
        <w:t>✔ Image processing</w:t>
        <w:br/>
        <w:t>✔ Big data transformations</w:t>
        <w:br/>
        <w:t>✔ Search algorithms</w:t>
        <w:br/>
        <w:t>✔ JSON/XML tree processing</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1️⃣3️⃣ One-Line Interview Answer ⭐</w:t>
      </w:r>
    </w:p>
    <w:p>
      <w:pPr>
        <w:pStyle w:val="BlockQuotation"/>
        <w:spacing w:before="0" w:after="160"/>
        <w:rPr/>
      </w:pPr>
      <w:r>
        <w:rPr>
          <w:rStyle w:val="Strong"/>
        </w:rPr>
        <w:t>The Fork/Join Framework is a Java concurrency framework that enables parallel execution of recursive divide-and-conquer tasks using work-stealing to efficiently utilize multi-core processors.</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1️⃣4️⃣ Mental Model 🧠</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Big Task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Split into smaller tasks (Fork)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Execute in parallel</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Combine results (Join)</w:t>
      </w:r>
    </w:p>
    <w:p>
      <w:pPr>
        <w:pStyle w:val="HorizontalLine"/>
        <w:spacing w:before="0" w:after="160"/>
        <w:rPr>
          <w:sz w:val="22"/>
          <w:szCs w:val="22"/>
        </w:rPr>
      </w:pPr>
      <w:r>
        <w:rPr>
          <w:sz w:val="22"/>
          <w:szCs w:val="22"/>
        </w:rPr>
      </w:r>
    </w:p>
    <w:p>
      <w:pPr>
        <w:pStyle w:val="Normal"/>
        <w:widowControl/>
        <w:bidi w:val="0"/>
        <w:spacing w:lineRule="auto" w:line="259" w:before="0" w:after="160"/>
        <w:jc w:val="start"/>
        <w:rPr/>
      </w:pPr>
      <w:r>
        <w:rPr/>
      </w:r>
    </w:p>
    <w:p>
      <w:pPr>
        <w:pStyle w:val="Normal"/>
        <w:widowControl/>
        <w:bidi w:val="0"/>
        <w:spacing w:lineRule="auto" w:line="259" w:before="0" w:after="160"/>
        <w:jc w:val="start"/>
        <w:rPr/>
      </w:pPr>
      <w:r>
        <w:rPr/>
        <w:t>Difference Between synchronized and ReentrantLock</w:t>
      </w:r>
    </w:p>
    <w:p>
      <w:pPr>
        <w:pStyle w:val="BodyText"/>
        <w:spacing w:lineRule="auto" w:line="259" w:before="0" w:after="160"/>
        <w:rPr/>
      </w:pPr>
      <w:r>
        <w:rPr/>
        <w:t xml:space="preserve">This is a </w:t>
      </w:r>
      <w:r>
        <w:rPr>
          <w:rStyle w:val="Strong"/>
        </w:rPr>
        <w:t>core Java concurrency interview topic</w:t>
      </w:r>
      <w:r>
        <w:rPr/>
        <w:t xml:space="preserve">, especially at </w:t>
      </w:r>
      <w:r>
        <w:rPr>
          <w:rStyle w:val="Strong"/>
        </w:rPr>
        <w:t>senior / architect level</w:t>
      </w:r>
      <w:r>
        <w:rPr/>
        <w:t>.</w:t>
        <w:br/>
        <w:t xml:space="preserve">I’ll explain the </w:t>
      </w:r>
      <w:r>
        <w:rPr>
          <w:rStyle w:val="Strong"/>
        </w:rPr>
        <w:t>differences clearly</w:t>
      </w:r>
      <w:r>
        <w:rPr/>
        <w:t xml:space="preserve">, with </w:t>
      </w:r>
      <w:r>
        <w:rPr>
          <w:rStyle w:val="Strong"/>
        </w:rPr>
        <w:t>examples, internals, and when to use which</w:t>
      </w:r>
      <w:r>
        <w:rPr/>
        <w: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1️⃣ High-Level Difference (One Line)</w:t>
      </w:r>
    </w:p>
    <w:p>
      <w:pPr>
        <w:pStyle w:val="BlockQuotation"/>
        <w:spacing w:before="0" w:after="160"/>
        <w:rPr/>
      </w:pPr>
      <w:r>
        <w:rPr>
          <w:rStyle w:val="SourceText"/>
        </w:rPr>
        <w:t>synchronized</w:t>
      </w:r>
      <w:r>
        <w:rPr>
          <w:rStyle w:val="Strong"/>
        </w:rPr>
        <w:t xml:space="preserve"> is a JVM-level implicit lock, while </w:t>
      </w:r>
      <w:r>
        <w:rPr>
          <w:rStyle w:val="SourceText"/>
        </w:rPr>
        <w:t>ReentrantLock</w:t>
      </w:r>
      <w:r>
        <w:rPr>
          <w:rStyle w:val="Strong"/>
        </w:rPr>
        <w:t xml:space="preserve"> is an explicit, flexible lock provided by </w:t>
      </w:r>
      <w:r>
        <w:rPr>
          <w:rStyle w:val="SourceText"/>
        </w:rPr>
        <w:t>java.util.concurrent</w:t>
      </w:r>
      <w:r>
        <w:rPr>
          <w:rStyle w:val="Strong"/>
        </w:rPr>
        <w: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2️⃣ Basic Usage Comparison</w:t>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Style w:val="SourceText"/>
          <w:rFonts w:asciiTheme="minorHAnsi" w:cstheme="minorBidi" w:eastAsiaTheme="minorHAnsi" w:hAnsiTheme="minorHAnsi" w:ascii="Calibri" w:hAnsi="Calibri"/>
          <w:color w:val="auto"/>
          <w:sz w:val="22"/>
          <w:szCs w:val="22"/>
        </w:rPr>
        <w:t>synchronized</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public synchronized void increment()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count++;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or</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synchronized (lock)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count++;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Simple</w:t>
        <w:br/>
        <w:t>✔ Automatic lock release</w:t>
      </w:r>
    </w:p>
    <w:p>
      <w:pPr>
        <w:pStyle w:val="HorizontalLine"/>
        <w:spacing w:before="0" w:after="160"/>
        <w:rPr>
          <w:sz w:val="22"/>
          <w:szCs w:val="22"/>
        </w:rPr>
      </w:pPr>
      <w:r>
        <w:rPr>
          <w:sz w:val="22"/>
          <w:szCs w:val="22"/>
        </w:rPr>
      </w:r>
    </w:p>
    <w:p>
      <w:pPr>
        <w:pStyle w:val="Heading2"/>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 </w:t>
      </w:r>
      <w:r>
        <w:rPr>
          <w:rStyle w:val="SourceText"/>
          <w:rFonts w:asciiTheme="minorHAnsi" w:cstheme="minorBidi" w:eastAsiaTheme="minorHAnsi" w:hAnsiTheme="minorHAnsi" w:ascii="Calibri" w:hAnsi="Calibri"/>
          <w:color w:val="auto"/>
          <w:sz w:val="22"/>
          <w:szCs w:val="22"/>
        </w:rPr>
        <w:t>ReentrantLock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Lock lock = new ReentrantLock();</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lock.lock();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try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count++;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finally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lock.unlock();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Explicit</w:t>
        <w:br/>
        <w:t>✔ Manual unlock required</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3️⃣ Key Differences (Interview Table)</w:t>
      </w:r>
    </w:p>
    <w:tbl>
      <w:tblPr>
        <w:tblW w:w="6939" w:type="dxa"/>
        <w:jc w:val="start"/>
        <w:tblInd w:w="0" w:type="dxa"/>
        <w:tblLayout w:type="fixed"/>
        <w:tblCellMar>
          <w:top w:w="28" w:type="dxa"/>
          <w:start w:w="28" w:type="dxa"/>
          <w:bottom w:w="28" w:type="dxa"/>
          <w:end w:w="28" w:type="dxa"/>
        </w:tblCellMar>
      </w:tblPr>
      <w:tblGrid>
        <w:gridCol w:w="1850"/>
        <w:gridCol w:w="2521"/>
        <w:gridCol w:w="2568"/>
      </w:tblGrid>
      <w:tr>
        <w:trPr>
          <w:tblHeader w:val="true"/>
        </w:trPr>
        <w:tc>
          <w:tcPr>
            <w:tcW w:w="1850" w:type="dxa"/>
            <w:tcBorders/>
            <w:vAlign w:val="center"/>
          </w:tcPr>
          <w:p>
            <w:pPr>
              <w:pStyle w:val="TableHeading"/>
              <w:suppressLineNumbers/>
              <w:spacing w:before="0" w:after="160"/>
              <w:jc w:val="center"/>
              <w:rPr/>
            </w:pPr>
            <w:r>
              <w:rPr/>
              <w:t>Feature</w:t>
            </w:r>
          </w:p>
        </w:tc>
        <w:tc>
          <w:tcPr>
            <w:tcW w:w="2521" w:type="dxa"/>
            <w:tcBorders/>
            <w:vAlign w:val="center"/>
          </w:tcPr>
          <w:p>
            <w:pPr>
              <w:pStyle w:val="TableHeading"/>
              <w:suppressLineNumbers/>
              <w:spacing w:before="0" w:after="160"/>
              <w:jc w:val="center"/>
              <w:rPr/>
            </w:pPr>
            <w:r>
              <w:rPr/>
              <w:t>synchronized</w:t>
            </w:r>
          </w:p>
        </w:tc>
        <w:tc>
          <w:tcPr>
            <w:tcW w:w="2568" w:type="dxa"/>
            <w:tcBorders/>
            <w:vAlign w:val="center"/>
          </w:tcPr>
          <w:p>
            <w:pPr>
              <w:pStyle w:val="TableHeading"/>
              <w:suppressLineNumbers/>
              <w:spacing w:before="0" w:after="160"/>
              <w:jc w:val="center"/>
              <w:rPr/>
            </w:pPr>
            <w:r>
              <w:rPr/>
              <w:t>ReentrantLock</w:t>
            </w:r>
          </w:p>
        </w:tc>
      </w:tr>
      <w:tr>
        <w:trPr/>
        <w:tc>
          <w:tcPr>
            <w:tcW w:w="1850" w:type="dxa"/>
            <w:tcBorders/>
            <w:vAlign w:val="center"/>
          </w:tcPr>
          <w:p>
            <w:pPr>
              <w:pStyle w:val="TableContents"/>
              <w:widowControl w:val="false"/>
              <w:suppressLineNumbers/>
              <w:spacing w:before="0" w:after="160"/>
              <w:rPr/>
            </w:pPr>
            <w:r>
              <w:rPr/>
              <w:t>Lock type</w:t>
            </w:r>
          </w:p>
        </w:tc>
        <w:tc>
          <w:tcPr>
            <w:tcW w:w="2521" w:type="dxa"/>
            <w:tcBorders/>
            <w:vAlign w:val="center"/>
          </w:tcPr>
          <w:p>
            <w:pPr>
              <w:pStyle w:val="TableContents"/>
              <w:widowControl w:val="false"/>
              <w:suppressLineNumbers/>
              <w:spacing w:before="0" w:after="160"/>
              <w:rPr/>
            </w:pPr>
            <w:r>
              <w:rPr/>
              <w:t>Implicit (JVM)</w:t>
            </w:r>
          </w:p>
        </w:tc>
        <w:tc>
          <w:tcPr>
            <w:tcW w:w="2568" w:type="dxa"/>
            <w:tcBorders/>
            <w:vAlign w:val="center"/>
          </w:tcPr>
          <w:p>
            <w:pPr>
              <w:pStyle w:val="TableContents"/>
              <w:widowControl w:val="false"/>
              <w:suppressLineNumbers/>
              <w:spacing w:before="0" w:after="160"/>
              <w:rPr/>
            </w:pPr>
            <w:r>
              <w:rPr/>
              <w:t>Explicit (API)</w:t>
            </w:r>
          </w:p>
        </w:tc>
      </w:tr>
      <w:tr>
        <w:trPr/>
        <w:tc>
          <w:tcPr>
            <w:tcW w:w="1850" w:type="dxa"/>
            <w:tcBorders/>
            <w:vAlign w:val="center"/>
          </w:tcPr>
          <w:p>
            <w:pPr>
              <w:pStyle w:val="TableContents"/>
              <w:widowControl w:val="false"/>
              <w:suppressLineNumbers/>
              <w:spacing w:before="0" w:after="160"/>
              <w:rPr/>
            </w:pPr>
            <w:r>
              <w:rPr/>
              <w:t>Lock acquisition</w:t>
            </w:r>
          </w:p>
        </w:tc>
        <w:tc>
          <w:tcPr>
            <w:tcW w:w="2521" w:type="dxa"/>
            <w:tcBorders/>
            <w:vAlign w:val="center"/>
          </w:tcPr>
          <w:p>
            <w:pPr>
              <w:pStyle w:val="TableContents"/>
              <w:widowControl w:val="false"/>
              <w:suppressLineNumbers/>
              <w:spacing w:before="0" w:after="160"/>
              <w:rPr/>
            </w:pPr>
            <w:r>
              <w:rPr/>
              <w:t>Blocking only</w:t>
            </w:r>
          </w:p>
        </w:tc>
        <w:tc>
          <w:tcPr>
            <w:tcW w:w="2568" w:type="dxa"/>
            <w:tcBorders/>
            <w:vAlign w:val="center"/>
          </w:tcPr>
          <w:p>
            <w:pPr>
              <w:pStyle w:val="TableContents"/>
              <w:widowControl w:val="false"/>
              <w:suppressLineNumbers/>
              <w:spacing w:before="0" w:after="160"/>
              <w:rPr/>
            </w:pPr>
            <w:r>
              <w:rPr/>
              <w:t>Try, timed, interruptible</w:t>
            </w:r>
          </w:p>
        </w:tc>
      </w:tr>
      <w:tr>
        <w:trPr/>
        <w:tc>
          <w:tcPr>
            <w:tcW w:w="1850" w:type="dxa"/>
            <w:tcBorders/>
            <w:vAlign w:val="center"/>
          </w:tcPr>
          <w:p>
            <w:pPr>
              <w:pStyle w:val="TableContents"/>
              <w:widowControl w:val="false"/>
              <w:suppressLineNumbers/>
              <w:spacing w:before="0" w:after="160"/>
              <w:rPr/>
            </w:pPr>
            <w:r>
              <w:rPr/>
              <w:t>Fairness</w:t>
            </w:r>
          </w:p>
        </w:tc>
        <w:tc>
          <w:tcPr>
            <w:tcW w:w="2521" w:type="dxa"/>
            <w:tcBorders/>
            <w:vAlign w:val="center"/>
          </w:tcPr>
          <w:p>
            <w:pPr>
              <w:pStyle w:val="TableContents"/>
              <w:widowControl w:val="false"/>
              <w:suppressLineNumbers/>
              <w:spacing w:before="0" w:after="160"/>
              <w:rPr/>
            </w:pPr>
            <w:r>
              <w:rPr/>
              <w:t>❌</w:t>
            </w:r>
          </w:p>
        </w:tc>
        <w:tc>
          <w:tcPr>
            <w:tcW w:w="2568" w:type="dxa"/>
            <w:tcBorders/>
            <w:vAlign w:val="center"/>
          </w:tcPr>
          <w:p>
            <w:pPr>
              <w:pStyle w:val="TableContents"/>
              <w:widowControl w:val="false"/>
              <w:suppressLineNumbers/>
              <w:spacing w:before="0" w:after="160"/>
              <w:rPr/>
            </w:pPr>
            <w:r>
              <w:rPr/>
              <w:t xml:space="preserve">✔ </w:t>
            </w:r>
            <w:r>
              <w:rPr/>
              <w:t>(optional)</w:t>
            </w:r>
          </w:p>
        </w:tc>
      </w:tr>
      <w:tr>
        <w:trPr/>
        <w:tc>
          <w:tcPr>
            <w:tcW w:w="1850" w:type="dxa"/>
            <w:tcBorders/>
            <w:vAlign w:val="center"/>
          </w:tcPr>
          <w:p>
            <w:pPr>
              <w:pStyle w:val="TableContents"/>
              <w:widowControl w:val="false"/>
              <w:suppressLineNumbers/>
              <w:spacing w:before="0" w:after="160"/>
              <w:rPr/>
            </w:pPr>
            <w:r>
              <w:rPr/>
              <w:t>Condition variables</w:t>
            </w:r>
          </w:p>
        </w:tc>
        <w:tc>
          <w:tcPr>
            <w:tcW w:w="2521" w:type="dxa"/>
            <w:tcBorders/>
            <w:vAlign w:val="center"/>
          </w:tcPr>
          <w:p>
            <w:pPr>
              <w:pStyle w:val="TableContents"/>
              <w:widowControl w:val="false"/>
              <w:suppressLineNumbers/>
              <w:spacing w:before="0" w:after="160"/>
              <w:rPr/>
            </w:pPr>
            <w:r>
              <w:rPr>
                <w:rStyle w:val="SourceText"/>
              </w:rPr>
              <w:t>wait/notify</w:t>
            </w:r>
          </w:p>
        </w:tc>
        <w:tc>
          <w:tcPr>
            <w:tcW w:w="2568" w:type="dxa"/>
            <w:tcBorders/>
            <w:vAlign w:val="center"/>
          </w:tcPr>
          <w:p>
            <w:pPr>
              <w:pStyle w:val="TableContents"/>
              <w:widowControl w:val="false"/>
              <w:suppressLineNumbers/>
              <w:spacing w:before="0" w:after="160"/>
              <w:rPr/>
            </w:pPr>
            <w:r>
              <w:rPr>
                <w:rStyle w:val="SourceText"/>
              </w:rPr>
              <w:t>Condition</w:t>
            </w:r>
          </w:p>
        </w:tc>
      </w:tr>
      <w:tr>
        <w:trPr/>
        <w:tc>
          <w:tcPr>
            <w:tcW w:w="1850" w:type="dxa"/>
            <w:tcBorders/>
            <w:vAlign w:val="center"/>
          </w:tcPr>
          <w:p>
            <w:pPr>
              <w:pStyle w:val="TableContents"/>
              <w:widowControl w:val="false"/>
              <w:suppressLineNumbers/>
              <w:spacing w:before="0" w:after="160"/>
              <w:rPr/>
            </w:pPr>
            <w:r>
              <w:rPr/>
              <w:t>Interruptible lock</w:t>
            </w:r>
          </w:p>
        </w:tc>
        <w:tc>
          <w:tcPr>
            <w:tcW w:w="2521" w:type="dxa"/>
            <w:tcBorders/>
            <w:vAlign w:val="center"/>
          </w:tcPr>
          <w:p>
            <w:pPr>
              <w:pStyle w:val="TableContents"/>
              <w:widowControl w:val="false"/>
              <w:suppressLineNumbers/>
              <w:spacing w:before="0" w:after="160"/>
              <w:rPr/>
            </w:pPr>
            <w:r>
              <w:rPr/>
              <w:t>❌</w:t>
            </w:r>
          </w:p>
        </w:tc>
        <w:tc>
          <w:tcPr>
            <w:tcW w:w="2568" w:type="dxa"/>
            <w:tcBorders/>
            <w:vAlign w:val="center"/>
          </w:tcPr>
          <w:p>
            <w:pPr>
              <w:pStyle w:val="TableContents"/>
              <w:widowControl w:val="false"/>
              <w:suppressLineNumbers/>
              <w:spacing w:before="0" w:after="160"/>
              <w:rPr/>
            </w:pPr>
            <w:r>
              <w:rPr/>
              <w:t>✔</w:t>
            </w:r>
          </w:p>
        </w:tc>
      </w:tr>
      <w:tr>
        <w:trPr/>
        <w:tc>
          <w:tcPr>
            <w:tcW w:w="1850" w:type="dxa"/>
            <w:tcBorders/>
            <w:vAlign w:val="center"/>
          </w:tcPr>
          <w:p>
            <w:pPr>
              <w:pStyle w:val="TableContents"/>
              <w:widowControl w:val="false"/>
              <w:suppressLineNumbers/>
              <w:spacing w:before="0" w:after="160"/>
              <w:rPr/>
            </w:pPr>
            <w:r>
              <w:rPr/>
              <w:t>Try lock</w:t>
            </w:r>
          </w:p>
        </w:tc>
        <w:tc>
          <w:tcPr>
            <w:tcW w:w="2521" w:type="dxa"/>
            <w:tcBorders/>
            <w:vAlign w:val="center"/>
          </w:tcPr>
          <w:p>
            <w:pPr>
              <w:pStyle w:val="TableContents"/>
              <w:widowControl w:val="false"/>
              <w:suppressLineNumbers/>
              <w:spacing w:before="0" w:after="160"/>
              <w:rPr/>
            </w:pPr>
            <w:r>
              <w:rPr/>
              <w:t>❌</w:t>
            </w:r>
          </w:p>
        </w:tc>
        <w:tc>
          <w:tcPr>
            <w:tcW w:w="2568" w:type="dxa"/>
            <w:tcBorders/>
            <w:vAlign w:val="center"/>
          </w:tcPr>
          <w:p>
            <w:pPr>
              <w:pStyle w:val="TableContents"/>
              <w:widowControl w:val="false"/>
              <w:suppressLineNumbers/>
              <w:spacing w:before="0" w:after="160"/>
              <w:rPr/>
            </w:pPr>
            <w:r>
              <w:rPr/>
              <w:t>✔</w:t>
            </w:r>
          </w:p>
        </w:tc>
      </w:tr>
      <w:tr>
        <w:trPr/>
        <w:tc>
          <w:tcPr>
            <w:tcW w:w="1850" w:type="dxa"/>
            <w:tcBorders/>
            <w:vAlign w:val="center"/>
          </w:tcPr>
          <w:p>
            <w:pPr>
              <w:pStyle w:val="TableContents"/>
              <w:widowControl w:val="false"/>
              <w:suppressLineNumbers/>
              <w:spacing w:before="0" w:after="160"/>
              <w:rPr/>
            </w:pPr>
            <w:r>
              <w:rPr/>
              <w:t>Deadlock detection</w:t>
            </w:r>
          </w:p>
        </w:tc>
        <w:tc>
          <w:tcPr>
            <w:tcW w:w="2521" w:type="dxa"/>
            <w:tcBorders/>
            <w:vAlign w:val="center"/>
          </w:tcPr>
          <w:p>
            <w:pPr>
              <w:pStyle w:val="TableContents"/>
              <w:widowControl w:val="false"/>
              <w:suppressLineNumbers/>
              <w:spacing w:before="0" w:after="160"/>
              <w:rPr/>
            </w:pPr>
            <w:r>
              <w:rPr/>
              <w:t>❌</w:t>
            </w:r>
          </w:p>
        </w:tc>
        <w:tc>
          <w:tcPr>
            <w:tcW w:w="2568" w:type="dxa"/>
            <w:tcBorders/>
            <w:vAlign w:val="center"/>
          </w:tcPr>
          <w:p>
            <w:pPr>
              <w:pStyle w:val="TableContents"/>
              <w:widowControl w:val="false"/>
              <w:suppressLineNumbers/>
              <w:spacing w:before="0" w:after="160"/>
              <w:rPr/>
            </w:pPr>
            <w:r>
              <w:rPr/>
              <w:t xml:space="preserve">✔ </w:t>
            </w:r>
            <w:r>
              <w:rPr/>
              <w:t>(with tryLock)</w:t>
            </w:r>
          </w:p>
        </w:tc>
      </w:tr>
      <w:tr>
        <w:trPr/>
        <w:tc>
          <w:tcPr>
            <w:tcW w:w="1850" w:type="dxa"/>
            <w:tcBorders/>
            <w:vAlign w:val="center"/>
          </w:tcPr>
          <w:p>
            <w:pPr>
              <w:pStyle w:val="TableContents"/>
              <w:widowControl w:val="false"/>
              <w:suppressLineNumbers/>
              <w:spacing w:before="0" w:after="160"/>
              <w:rPr/>
            </w:pPr>
            <w:r>
              <w:rPr/>
              <w:t>Lock release</w:t>
            </w:r>
          </w:p>
        </w:tc>
        <w:tc>
          <w:tcPr>
            <w:tcW w:w="2521" w:type="dxa"/>
            <w:tcBorders/>
            <w:vAlign w:val="center"/>
          </w:tcPr>
          <w:p>
            <w:pPr>
              <w:pStyle w:val="TableContents"/>
              <w:widowControl w:val="false"/>
              <w:suppressLineNumbers/>
              <w:spacing w:before="0" w:after="160"/>
              <w:rPr/>
            </w:pPr>
            <w:r>
              <w:rPr/>
              <w:t>Automatic</w:t>
            </w:r>
          </w:p>
        </w:tc>
        <w:tc>
          <w:tcPr>
            <w:tcW w:w="2568" w:type="dxa"/>
            <w:tcBorders/>
            <w:vAlign w:val="center"/>
          </w:tcPr>
          <w:p>
            <w:pPr>
              <w:pStyle w:val="TableContents"/>
              <w:widowControl w:val="false"/>
              <w:suppressLineNumbers/>
              <w:spacing w:before="0" w:after="160"/>
              <w:rPr/>
            </w:pPr>
            <w:r>
              <w:rPr/>
              <w:t>Manual (</w:t>
            </w:r>
            <w:r>
              <w:rPr>
                <w:rStyle w:val="SourceText"/>
              </w:rPr>
              <w:t>unlock()</w:t>
            </w:r>
            <w:r>
              <w:rPr/>
              <w:t>)</w:t>
            </w:r>
          </w:p>
        </w:tc>
      </w:tr>
      <w:tr>
        <w:trPr/>
        <w:tc>
          <w:tcPr>
            <w:tcW w:w="1850" w:type="dxa"/>
            <w:tcBorders/>
            <w:vAlign w:val="center"/>
          </w:tcPr>
          <w:p>
            <w:pPr>
              <w:pStyle w:val="TableContents"/>
              <w:widowControl w:val="false"/>
              <w:suppressLineNumbers/>
              <w:spacing w:before="0" w:after="160"/>
              <w:rPr/>
            </w:pPr>
            <w:r>
              <w:rPr/>
              <w:t>Performance</w:t>
            </w:r>
          </w:p>
        </w:tc>
        <w:tc>
          <w:tcPr>
            <w:tcW w:w="2521" w:type="dxa"/>
            <w:tcBorders/>
            <w:vAlign w:val="center"/>
          </w:tcPr>
          <w:p>
            <w:pPr>
              <w:pStyle w:val="TableContents"/>
              <w:widowControl w:val="false"/>
              <w:suppressLineNumbers/>
              <w:spacing w:before="0" w:after="160"/>
              <w:rPr/>
            </w:pPr>
            <w:r>
              <w:rPr/>
              <w:t>Very good (JVM optimized)</w:t>
            </w:r>
          </w:p>
        </w:tc>
        <w:tc>
          <w:tcPr>
            <w:tcW w:w="2568" w:type="dxa"/>
            <w:tcBorders/>
            <w:vAlign w:val="center"/>
          </w:tcPr>
          <w:p>
            <w:pPr>
              <w:pStyle w:val="TableContents"/>
              <w:widowControl w:val="false"/>
              <w:suppressLineNumbers/>
              <w:spacing w:before="0" w:after="160"/>
              <w:rPr/>
            </w:pPr>
            <w:r>
              <w:rPr/>
              <w:t>Very good (slightly flexible)</w:t>
            </w:r>
          </w:p>
        </w:tc>
      </w:tr>
    </w:tbl>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4️⃣ Reentrancy (Common Feature)</w:t>
      </w:r>
    </w:p>
    <w:p>
      <w:pPr>
        <w:pStyle w:val="BodyText"/>
        <w:spacing w:lineRule="auto" w:line="259" w:before="0" w:after="160"/>
        <w:rPr/>
      </w:pPr>
      <w:r>
        <w:rPr/>
        <w:t xml:space="preserve">Both are </w:t>
      </w:r>
      <w:r>
        <w:rPr>
          <w:rStyle w:val="Strong"/>
        </w:rPr>
        <w:t>reentrant</w:t>
      </w:r>
      <w:r>
        <w:rPr/>
        <w:t>.</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synchronized void a()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b();</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Fonts w:eastAsia="Calibri" w:cs="" w:ascii="Calibri" w:hAnsi="Calibri"/>
          <w:sz w:val="22"/>
          <w:szCs w:val="22"/>
        </w:rPr>
      </w:r>
    </w:p>
    <w:p>
      <w:pPr>
        <w:pStyle w:val="PreformattedText"/>
        <w:bidi w:val="0"/>
        <w:spacing w:before="0" w:after="160"/>
        <w:rPr>
          <w:rFonts w:ascii="Calibri" w:hAnsi="Calibri" w:eastAsia="Calibri" w:cs=""/>
          <w:sz w:val="22"/>
          <w:szCs w:val="22"/>
        </w:rPr>
      </w:pPr>
      <w:r>
        <w:rPr>
          <w:rStyle w:val="SourceText"/>
          <w:rFonts w:ascii="Calibri" w:hAnsi="Calibri"/>
          <w:sz w:val="22"/>
          <w:szCs w:val="22"/>
        </w:rPr>
        <w:t>synchronized void b()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Same thread can acquire lock multiple times.</w:t>
      </w:r>
    </w:p>
    <w:p>
      <w:pPr>
        <w:pStyle w:val="BodyText"/>
        <w:spacing w:lineRule="auto" w:line="259" w:before="0" w:after="160"/>
        <w:rPr/>
      </w:pPr>
      <w:r>
        <w:rPr/>
        <w:t xml:space="preserve">Same with </w:t>
      </w:r>
      <w:r>
        <w:rPr>
          <w:rStyle w:val="SourceText"/>
        </w:rPr>
        <w:t>ReentrantLock</w:t>
      </w:r>
      <w:r>
        <w:rPr/>
        <w: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5️⃣ Advanced Capabilities of ReentrantLock</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1️⃣ </w:t>
      </w:r>
      <w:r>
        <w:rPr>
          <w:rStyle w:val="SourceText"/>
          <w:rFonts w:asciiTheme="minorHAnsi" w:cstheme="minorBidi" w:eastAsiaTheme="minorHAnsi" w:hAnsiTheme="minorHAnsi" w:ascii="Calibri" w:hAnsi="Calibri"/>
          <w:color w:val="auto"/>
          <w:sz w:val="22"/>
          <w:szCs w:val="22"/>
        </w:rPr>
        <w:t>tryLock()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if (lock.tryLock())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try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 critical section</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 finally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lock.unlock();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BodyText"/>
        <w:spacing w:lineRule="auto" w:line="259" w:before="0" w:after="160"/>
        <w:rPr/>
      </w:pPr>
      <w:r>
        <w:rPr/>
        <w:t xml:space="preserve">✔ </w:t>
      </w:r>
      <w:r>
        <w:rPr/>
        <w:t>Avoids deadlock</w:t>
        <w:br/>
        <w:t>✔ Non-blocking</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2️⃣ Timed Lock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if (lock.tryLock(2, TimeUnit.SECONDS)) {</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 xml:space="preserve">    </w:t>
      </w:r>
      <w:r>
        <w:rPr>
          <w:rStyle w:val="SourceText"/>
          <w:rFonts w:ascii="Calibri" w:hAnsi="Calibri"/>
          <w:sz w:val="22"/>
          <w:szCs w:val="22"/>
        </w:rPr>
        <w:t>// acquired</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3️⃣ Interruptible Lock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lock.lockInterruptibly();</w:t>
      </w:r>
    </w:p>
    <w:p>
      <w:pPr>
        <w:pStyle w:val="BodyText"/>
        <w:spacing w:lineRule="auto" w:line="259" w:before="0" w:after="160"/>
        <w:rPr/>
      </w:pPr>
      <w:r>
        <w:rPr/>
        <w:t>Thread can be interrupted while waiting.</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4️⃣ Fair Lock</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Lock lock = new ReentrantLock(true); // fair</w:t>
      </w:r>
    </w:p>
    <w:p>
      <w:pPr>
        <w:pStyle w:val="BodyText"/>
        <w:spacing w:lineRule="auto" w:line="259" w:before="0" w:after="160"/>
        <w:rPr/>
      </w:pPr>
      <w:r>
        <w:rPr/>
        <w:t>Threads acquire lock in FIFO order.</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5️⃣ Multiple Conditions</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Condition notEmpty = lock.newCondition();</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Condition notFull = lock.newCondition();</w:t>
      </w:r>
    </w:p>
    <w:p>
      <w:pPr>
        <w:pStyle w:val="BodyText"/>
        <w:spacing w:lineRule="auto" w:line="259" w:before="0" w:after="160"/>
        <w:rPr/>
      </w:pPr>
      <w:r>
        <w:rPr/>
        <w:t xml:space="preserve">Much more powerful than </w:t>
      </w:r>
      <w:r>
        <w:rPr>
          <w:rStyle w:val="SourceText"/>
        </w:rPr>
        <w:t>wait/notify</w:t>
      </w:r>
      <w:r>
        <w:rPr/>
        <w: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 xml:space="preserve">6️⃣ What </w:t>
      </w:r>
      <w:r>
        <w:rPr>
          <w:rStyle w:val="SourceText"/>
          <w:rFonts w:ascii="Calibri" w:hAnsi="Calibri"/>
          <w:sz w:val="22"/>
          <w:szCs w:val="22"/>
        </w:rPr>
        <w:t>synchronized</w:t>
      </w:r>
      <w:r>
        <w:rPr>
          <w:rFonts w:eastAsia="Calibri" w:cs="" w:ascii="Calibri" w:hAnsi="Calibri"/>
          <w:sz w:val="22"/>
          <w:szCs w:val="22"/>
        </w:rPr>
        <w:t xml:space="preserve"> Does Better</w:t>
      </w:r>
    </w:p>
    <w:p>
      <w:pPr>
        <w:pStyle w:val="BodyText"/>
        <w:spacing w:lineRule="auto" w:line="259" w:before="0" w:after="160"/>
        <w:rPr/>
      </w:pPr>
      <w:r>
        <w:rPr/>
        <w:t xml:space="preserve">✔ </w:t>
      </w:r>
      <w:r>
        <w:rPr/>
        <w:t>Less error-prone</w:t>
        <w:br/>
        <w:t>✔ Automatic unlock</w:t>
        <w:br/>
        <w:t>✔ Cleaner code</w:t>
        <w:br/>
        <w:t>✔ JVM-level optimizations (biased, lightweight locks)</w:t>
        <w:br/>
        <w:t>✔ Exception-safe by default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7️⃣ Performance (Modern Java)</w:t>
      </w:r>
    </w:p>
    <w:p>
      <w:pPr>
        <w:pStyle w:val="BodyText"/>
        <w:spacing w:lineRule="auto" w:line="259" w:before="0" w:after="160"/>
        <w:rPr/>
      </w:pPr>
      <w:r>
        <w:rPr/>
        <w:t xml:space="preserve">📌 </w:t>
      </w:r>
      <w:r>
        <w:rPr/>
        <w:t>Since Java 8+:</w:t>
      </w:r>
    </w:p>
    <w:p>
      <w:pPr>
        <w:pStyle w:val="BodyText"/>
        <w:numPr>
          <w:ilvl w:val="0"/>
          <w:numId w:val="11"/>
        </w:numPr>
        <w:tabs>
          <w:tab w:val="clear" w:pos="720"/>
          <w:tab w:val="left" w:pos="0" w:leader="none"/>
        </w:tabs>
        <w:spacing w:lineRule="auto" w:line="259" w:before="0" w:after="160"/>
        <w:ind w:hanging="283" w:start="709"/>
        <w:rPr/>
      </w:pPr>
      <w:r>
        <w:rPr>
          <w:rStyle w:val="SourceText"/>
        </w:rPr>
        <w:t>synchronized</w:t>
      </w:r>
      <w:r>
        <w:rPr/>
        <w:t xml:space="preserve"> performance ≈ </w:t>
      </w:r>
      <w:r>
        <w:rPr>
          <w:rStyle w:val="SourceText"/>
        </w:rPr>
        <w:t>ReentrantLock</w:t>
      </w:r>
    </w:p>
    <w:p>
      <w:pPr>
        <w:pStyle w:val="BodyText"/>
        <w:numPr>
          <w:ilvl w:val="0"/>
          <w:numId w:val="11"/>
        </w:numPr>
        <w:tabs>
          <w:tab w:val="clear" w:pos="720"/>
          <w:tab w:val="left" w:pos="0" w:leader="none"/>
        </w:tabs>
        <w:spacing w:lineRule="auto" w:line="259" w:before="0" w:after="160"/>
        <w:ind w:hanging="283" w:start="709"/>
        <w:rPr/>
      </w:pPr>
      <w:r>
        <w:rPr/>
        <w:t xml:space="preserve">Choice is about </w:t>
      </w:r>
      <w:r>
        <w:rPr>
          <w:rStyle w:val="Strong"/>
        </w:rPr>
        <w:t>features</w:t>
      </w:r>
      <w:r>
        <w:rPr/>
        <w:t>, not speed</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8️⃣ When to Use Which?</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Use </w:t>
      </w:r>
      <w:r>
        <w:rPr>
          <w:rStyle w:val="SourceText"/>
          <w:rFonts w:asciiTheme="minorHAnsi" w:cstheme="minorBidi" w:eastAsiaTheme="minorHAnsi" w:hAnsiTheme="minorHAnsi" w:ascii="Calibri" w:hAnsi="Calibri"/>
          <w:color w:val="auto"/>
          <w:sz w:val="22"/>
          <w:szCs w:val="22"/>
        </w:rPr>
        <w:t>synchronized</w:t>
      </w:r>
      <w:r>
        <w:rPr>
          <w:rFonts w:eastAsia="Calibri" w:cstheme="minorBidi" w:eastAsiaTheme="minorHAnsi" w:ascii="Calibri" w:hAnsi="Calibri"/>
          <w:color w:val="auto"/>
          <w:sz w:val="22"/>
          <w:szCs w:val="22"/>
        </w:rPr>
        <w:t xml:space="preserve"> when:</w:t>
      </w:r>
    </w:p>
    <w:p>
      <w:pPr>
        <w:pStyle w:val="BodyText"/>
        <w:spacing w:lineRule="auto" w:line="259" w:before="0" w:after="160"/>
        <w:rPr/>
      </w:pPr>
      <w:r>
        <w:rPr/>
        <w:t xml:space="preserve">✔ </w:t>
      </w:r>
      <w:r>
        <w:rPr/>
        <w:t>Simple mutual exclusion</w:t>
        <w:br/>
        <w:t>✔ No timeout / fairness needed</w:t>
        <w:br/>
        <w:t>✔ Clean, maintainable code</w:t>
        <w:br/>
        <w:t>✔ Low to medium contention</w:t>
      </w:r>
    </w:p>
    <w:p>
      <w:pPr>
        <w:pStyle w:val="HorizontalLine"/>
        <w:spacing w:before="0" w:after="160"/>
        <w:rPr>
          <w:sz w:val="22"/>
          <w:szCs w:val="22"/>
        </w:rPr>
      </w:pPr>
      <w:r>
        <w:rPr>
          <w:sz w:val="22"/>
          <w:szCs w:val="22"/>
        </w:rPr>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 xml:space="preserve">Use </w:t>
      </w:r>
      <w:r>
        <w:rPr>
          <w:rStyle w:val="SourceText"/>
          <w:rFonts w:asciiTheme="minorHAnsi" w:cstheme="minorBidi" w:eastAsiaTheme="minorHAnsi" w:hAnsiTheme="minorHAnsi" w:ascii="Calibri" w:hAnsi="Calibri"/>
          <w:color w:val="auto"/>
          <w:sz w:val="22"/>
          <w:szCs w:val="22"/>
        </w:rPr>
        <w:t>ReentrantLock</w:t>
      </w:r>
      <w:r>
        <w:rPr>
          <w:rFonts w:eastAsia="Calibri" w:cstheme="minorBidi" w:eastAsiaTheme="minorHAnsi" w:ascii="Calibri" w:hAnsi="Calibri"/>
          <w:color w:val="auto"/>
          <w:sz w:val="22"/>
          <w:szCs w:val="22"/>
        </w:rPr>
        <w:t xml:space="preserve"> when:</w:t>
      </w:r>
    </w:p>
    <w:p>
      <w:pPr>
        <w:pStyle w:val="BodyText"/>
        <w:spacing w:lineRule="auto" w:line="259" w:before="0" w:after="160"/>
        <w:rPr/>
      </w:pPr>
      <w:r>
        <w:rPr/>
        <w:t xml:space="preserve">✔ </w:t>
      </w:r>
      <w:r>
        <w:rPr/>
        <w:t xml:space="preserve">Need </w:t>
      </w:r>
      <w:r>
        <w:rPr>
          <w:rStyle w:val="SourceText"/>
        </w:rPr>
        <w:t>tryLock()</w:t>
      </w:r>
      <w:r>
        <w:rPr/>
        <w:br/>
        <w:t>✔ Need timeout or interruptible lock</w:t>
        <w:br/>
        <w:t>✔ Need fairness</w:t>
        <w:br/>
        <w:t>✔ Need multiple condition queues</w:t>
        <w:br/>
        <w:t>✔ Avoid deadlocks</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9️⃣ Real-World Example</w:t>
      </w:r>
    </w:p>
    <w:p>
      <w:pPr>
        <w:pStyle w:val="Heading3"/>
        <w:spacing w:before="0" w:after="160"/>
        <w:rPr>
          <w:rFonts w:ascii="Calibri" w:hAnsi="Calibri" w:eastAsia="Calibri" w:asciiTheme="minorHAnsi" w:cstheme="minorBidi" w:eastAsiaTheme="minorHAnsi" w:hAnsiTheme="minorHAnsi"/>
          <w:color w:val="auto"/>
          <w:sz w:val="22"/>
          <w:szCs w:val="22"/>
        </w:rPr>
      </w:pPr>
      <w:r>
        <w:rPr>
          <w:rFonts w:eastAsia="Calibri" w:cstheme="minorBidi" w:eastAsiaTheme="minorHAnsi" w:ascii="Calibri" w:hAnsi="Calibri"/>
          <w:color w:val="auto"/>
          <w:sz w:val="22"/>
          <w:szCs w:val="22"/>
        </w:rPr>
        <w:t>Producer-Consumer</w:t>
      </w:r>
    </w:p>
    <w:p>
      <w:pPr>
        <w:pStyle w:val="PreformattedText"/>
        <w:bidi w:val="0"/>
        <w:spacing w:before="0" w:after="160"/>
        <w:ind w:hanging="0" w:start="0" w:end="0"/>
        <w:rPr>
          <w:rFonts w:ascii="Calibri" w:hAnsi="Calibri" w:eastAsia="Calibri" w:cs=""/>
          <w:sz w:val="22"/>
          <w:szCs w:val="22"/>
        </w:rPr>
      </w:pPr>
      <w:r>
        <w:rPr>
          <w:rStyle w:val="SourceText"/>
          <w:rFonts w:ascii="Calibri" w:hAnsi="Calibri"/>
          <w:sz w:val="22"/>
          <w:szCs w:val="22"/>
        </w:rPr>
        <w:t>Lock lock = new ReentrantLock();</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Condition notEmpty = lock.newCondition();</w:t>
      </w:r>
    </w:p>
    <w:p>
      <w:pPr>
        <w:pStyle w:val="PreformattedText"/>
        <w:bidi w:val="0"/>
        <w:spacing w:before="0" w:after="160"/>
        <w:rPr>
          <w:rFonts w:ascii="Calibri" w:hAnsi="Calibri" w:eastAsia="Calibri" w:cs=""/>
          <w:sz w:val="22"/>
          <w:szCs w:val="22"/>
        </w:rPr>
      </w:pPr>
      <w:r>
        <w:rPr>
          <w:rStyle w:val="SourceText"/>
          <w:rFonts w:ascii="Calibri" w:hAnsi="Calibri"/>
          <w:sz w:val="22"/>
          <w:szCs w:val="22"/>
        </w:rPr>
        <w:t>Condition notFull = lock.newCondition();</w:t>
      </w:r>
    </w:p>
    <w:p>
      <w:pPr>
        <w:pStyle w:val="BodyText"/>
        <w:spacing w:lineRule="auto" w:line="259" w:before="0" w:after="160"/>
        <w:rPr/>
      </w:pPr>
      <w:r>
        <w:rPr/>
        <w:t xml:space="preserve">Much cleaner than </w:t>
      </w:r>
      <w:r>
        <w:rPr>
          <w:rStyle w:val="SourceText"/>
        </w:rPr>
        <w:t>wait/notify</w:t>
      </w:r>
      <w:r>
        <w:rPr/>
        <w: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 xml:space="preserve">🔟 </w:t>
      </w:r>
      <w:r>
        <w:rPr>
          <w:rFonts w:eastAsia="Calibri" w:cs="" w:ascii="Calibri" w:hAnsi="Calibri"/>
          <w:sz w:val="22"/>
          <w:szCs w:val="22"/>
        </w:rPr>
        <w:t>One-Line Interview Answer ⭐</w:t>
      </w:r>
    </w:p>
    <w:p>
      <w:pPr>
        <w:pStyle w:val="BlockQuotation"/>
        <w:spacing w:before="0" w:after="160"/>
        <w:rPr/>
      </w:pPr>
      <w:r>
        <w:rPr>
          <w:rStyle w:val="SourceText"/>
        </w:rPr>
        <w:t>synchronized</w:t>
      </w:r>
      <w:r>
        <w:rPr>
          <w:rStyle w:val="Strong"/>
        </w:rPr>
        <w:t xml:space="preserve"> provides simple, implicit locking managed by the JVM, while </w:t>
      </w:r>
      <w:r>
        <w:rPr>
          <w:rStyle w:val="SourceText"/>
        </w:rPr>
        <w:t>ReentrantLock</w:t>
      </w:r>
      <w:r>
        <w:rPr>
          <w:rStyle w:val="Strong"/>
        </w:rPr>
        <w:t xml:space="preserve"> offers explicit locking with advanced features like fairness, timed locks, interruptibility, and multiple conditions.</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1️⃣1️⃣ Interview Trap Questions ⚠️</w:t>
      </w:r>
    </w:p>
    <w:p>
      <w:pPr>
        <w:pStyle w:val="BodyText"/>
        <w:spacing w:lineRule="auto" w:line="259" w:before="0" w:after="160"/>
        <w:rPr/>
      </w:pPr>
      <w:r>
        <w:rPr/>
        <w:t xml:space="preserve">❌ </w:t>
      </w:r>
      <w:r>
        <w:rPr/>
        <w:t>ReentrantLock is always faster → FALSE</w:t>
        <w:br/>
        <w:t>❌ synchronized is obsolete → FALSE</w:t>
        <w:br/>
        <w:t>❌ ReentrantLock prevents deadlock → FALSE (only helps avoid it)</w:t>
      </w:r>
    </w:p>
    <w:p>
      <w:pPr>
        <w:pStyle w:val="HorizontalLine"/>
        <w:spacing w:before="0" w:after="160"/>
        <w:rPr>
          <w:sz w:val="22"/>
          <w:szCs w:val="22"/>
        </w:rPr>
      </w:pPr>
      <w:r>
        <w:rPr>
          <w:sz w:val="22"/>
          <w:szCs w:val="22"/>
        </w:rPr>
      </w:r>
    </w:p>
    <w:p>
      <w:pPr>
        <w:pStyle w:val="Heading1"/>
        <w:spacing w:before="0" w:after="160"/>
        <w:rPr>
          <w:rFonts w:ascii="Calibri" w:hAnsi="Calibri" w:eastAsia="Calibri" w:cs=""/>
          <w:sz w:val="22"/>
          <w:szCs w:val="22"/>
        </w:rPr>
      </w:pPr>
      <w:r>
        <w:rPr>
          <w:rFonts w:eastAsia="Calibri" w:cs="" w:ascii="Calibri" w:hAnsi="Calibri"/>
          <w:sz w:val="22"/>
          <w:szCs w:val="22"/>
        </w:rPr>
        <w:t>1️⃣2️⃣ Bonus: Relation to Virtual Threads (Java 21)</w:t>
      </w:r>
    </w:p>
    <w:p>
      <w:pPr>
        <w:pStyle w:val="BodyText"/>
        <w:numPr>
          <w:ilvl w:val="0"/>
          <w:numId w:val="12"/>
        </w:numPr>
        <w:tabs>
          <w:tab w:val="clear" w:pos="720"/>
          <w:tab w:val="left" w:pos="0" w:leader="none"/>
        </w:tabs>
        <w:spacing w:lineRule="auto" w:line="259" w:before="0" w:after="160"/>
        <w:ind w:hanging="283" w:start="709"/>
        <w:rPr/>
      </w:pPr>
      <w:r>
        <w:rPr>
          <w:rStyle w:val="SourceText"/>
        </w:rPr>
        <w:t>synchronized</w:t>
      </w:r>
      <w:r>
        <w:rPr/>
        <w:t xml:space="preserve"> is </w:t>
      </w:r>
      <w:r>
        <w:rPr>
          <w:rStyle w:val="Strong"/>
        </w:rPr>
        <w:t>virtual-thread friendly</w:t>
      </w:r>
    </w:p>
    <w:p>
      <w:pPr>
        <w:pStyle w:val="BodyText"/>
        <w:numPr>
          <w:ilvl w:val="0"/>
          <w:numId w:val="12"/>
        </w:numPr>
        <w:tabs>
          <w:tab w:val="clear" w:pos="720"/>
          <w:tab w:val="left" w:pos="0" w:leader="none"/>
        </w:tabs>
        <w:spacing w:lineRule="auto" w:line="259" w:before="0" w:after="160"/>
        <w:ind w:hanging="283" w:start="709"/>
        <w:rPr/>
      </w:pPr>
      <w:r>
        <w:rPr>
          <w:rStyle w:val="SourceText"/>
        </w:rPr>
        <w:t>ReentrantLock</w:t>
      </w:r>
      <w:r>
        <w:rPr/>
        <w:t xml:space="preserve"> can pin carrier threads in some cases</w:t>
      </w:r>
    </w:p>
    <w:p>
      <w:pPr>
        <w:pStyle w:val="BodyText"/>
        <w:spacing w:lineRule="auto" w:line="259" w:before="0" w:after="160"/>
        <w:rPr/>
      </w:pPr>
      <w:r>
        <w:rPr/>
        <w:t xml:space="preserve">👉 </w:t>
      </w:r>
      <w:r>
        <w:rPr/>
        <w:t xml:space="preserve">For virtual threads, </w:t>
      </w:r>
      <w:r>
        <w:rPr>
          <w:rStyle w:val="Strong"/>
        </w:rPr>
        <w:t>prefer synchronized</w:t>
      </w:r>
      <w:r>
        <w:rPr/>
        <w:t>.</w:t>
      </w:r>
    </w:p>
    <w:p>
      <w:pPr>
        <w:pStyle w:val="HorizontalLine"/>
        <w:spacing w:before="0" w:after="160"/>
        <w:rPr>
          <w:sz w:val="22"/>
          <w:szCs w:val="22"/>
        </w:rPr>
      </w:pPr>
      <w:r>
        <w:rPr>
          <w:sz w:val="22"/>
          <w:szCs w:val="22"/>
        </w:rPr>
      </w:r>
    </w:p>
    <w:p>
      <w:pPr>
        <w:pStyle w:val="BodyText"/>
        <w:spacing w:lineRule="auto" w:line="259" w:before="0" w:after="160"/>
        <w:rPr/>
      </w:pPr>
      <w:r>
        <w:rPr/>
        <w:t>https://codefarm0.medium.com/core-java-deep-dive-25-essential-interview-questions-9c0b42d3ab0d</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Consolas">
    <w:charset w:val="00" w:characterSet="windows-1252"/>
    <w:family w:val="roman"/>
    <w:pitch w:val="variable"/>
  </w:font>
  <w:font w:name="Palatino Linotype">
    <w:charset w:val="00" w:characterSet="windows-1252"/>
    <w:family w:val="roman"/>
    <w:pitch w:val="variable"/>
  </w:font>
  <w:font w:name="inherit">
    <w:charset w:val="00" w:characterSet="windows-1252"/>
    <w:family w:val="roman"/>
    <w:pitch w:val="variable"/>
  </w:font>
  <w:font w:name="Wingdings">
    <w:charset w:val="02"/>
    <w:family w:val="roman"/>
    <w:pitch w:val="variable"/>
  </w:font>
  <w:font w:name="Segoe UI">
    <w:charset w:val="00" w:characterSet="windows-1252"/>
    <w:family w:val="swiss"/>
    <w:pitch w:val="variable"/>
  </w:font>
  <w:font w:name="var(--font-family--heading)">
    <w:charset w:val="00" w:characterSet="windows-1252"/>
    <w:family w:val="roman"/>
    <w:pitch w:val="variable"/>
  </w:font>
  <w:font w:name="sohne">
    <w:altName w:val="Helvetica Neue"/>
    <w:charset w:val="00" w:characterSet="windows-1252"/>
    <w:family w:val="auto"/>
    <w:pitch w:val="default"/>
  </w:font>
  <w:font w:name="source-serif-pro">
    <w:altName w:val="Georgia"/>
    <w:charset w:val="00" w:characterSet="windows-1252"/>
    <w:family w:val="auto"/>
    <w:pitch w:val="default"/>
  </w:font>
  <w:font w:name="source-code-pro">
    <w:altName w:val="Menlo"/>
    <w:charset w:val="00" w:characterSet="windows-1252"/>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paragraph" w:styleId="Heading2">
    <w:name w:val="heading 2"/>
    <w:basedOn w:val="Normal"/>
    <w:next w:val="Normal"/>
    <w:link w:val="Heading2Char"/>
    <w:uiPriority w:val="9"/>
    <w:semiHidden/>
    <w:unhideWhenUsed/>
    <w:qFormat/>
    <w:rsid w:val="009b6a5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c962c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link w:val="Heading4Char"/>
    <w:uiPriority w:val="9"/>
    <w:qFormat/>
    <w:rsid w:val="009b6a5f"/>
    <w:pPr>
      <w:spacing w:lineRule="auto" w:line="240" w:beforeAutospacing="1" w:afterAutospacing="1"/>
      <w:outlineLvl w:val="3"/>
    </w:pPr>
    <w:rPr>
      <w:rFonts w:ascii="Times New Roman" w:hAnsi="Times New Roman" w:eastAsia="Times New Roman" w:cs="Times New Roman"/>
      <w:b/>
      <w:bCs/>
      <w:sz w:val="24"/>
      <w:szCs w:val="24"/>
      <w:lang w:eastAsia="en-IN"/>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8d2c14"/>
    <w:rPr>
      <w:rFonts w:ascii="Courier New" w:hAnsi="Courier New" w:eastAsia="Times New Roman" w:cs="Courier New"/>
      <w:sz w:val="20"/>
      <w:szCs w:val="20"/>
      <w:lang w:eastAsia="en-IN"/>
    </w:rPr>
  </w:style>
  <w:style w:type="character" w:styleId="HTMLCode">
    <w:name w:val="HTML Code"/>
    <w:basedOn w:val="DefaultParagraphFont"/>
    <w:uiPriority w:val="99"/>
    <w:semiHidden/>
    <w:unhideWhenUsed/>
    <w:qFormat/>
    <w:rsid w:val="008d2c14"/>
    <w:rPr>
      <w:rFonts w:ascii="Courier New" w:hAnsi="Courier New" w:eastAsia="Times New Roman" w:cs="Courier New"/>
      <w:sz w:val="20"/>
      <w:szCs w:val="20"/>
    </w:rPr>
  </w:style>
  <w:style w:type="character" w:styleId="token" w:customStyle="1">
    <w:name w:val="token"/>
    <w:basedOn w:val="DefaultParagraphFont"/>
    <w:qFormat/>
    <w:rsid w:val="008d2c14"/>
    <w:rPr/>
  </w:style>
  <w:style w:type="character" w:styleId="Strong">
    <w:name w:val="Strong"/>
    <w:basedOn w:val="DefaultParagraphFont"/>
    <w:uiPriority w:val="22"/>
    <w:qFormat/>
    <w:rsid w:val="00384b0a"/>
    <w:rPr>
      <w:b/>
      <w:bCs/>
    </w:rPr>
  </w:style>
  <w:style w:type="character" w:styleId="Hyperlink">
    <w:name w:val="Hyperlink"/>
    <w:basedOn w:val="DefaultParagraphFont"/>
    <w:uiPriority w:val="99"/>
    <w:semiHidden/>
    <w:unhideWhenUsed/>
    <w:rsid w:val="00384b0a"/>
    <w:rPr>
      <w:color w:val="0000FF"/>
      <w:u w:val="single"/>
    </w:rPr>
  </w:style>
  <w:style w:type="character" w:styleId="Heading4Char" w:customStyle="1">
    <w:name w:val="Heading 4 Char"/>
    <w:basedOn w:val="DefaultParagraphFont"/>
    <w:link w:val="Heading4"/>
    <w:uiPriority w:val="9"/>
    <w:qFormat/>
    <w:rsid w:val="009b6a5f"/>
    <w:rPr>
      <w:rFonts w:ascii="Times New Roman" w:hAnsi="Times New Roman" w:eastAsia="Times New Roman" w:cs="Times New Roman"/>
      <w:b/>
      <w:bCs/>
      <w:sz w:val="24"/>
      <w:szCs w:val="24"/>
      <w:lang w:eastAsia="en-IN"/>
    </w:rPr>
  </w:style>
  <w:style w:type="character" w:styleId="Heading2Char" w:customStyle="1">
    <w:name w:val="Heading 2 Char"/>
    <w:basedOn w:val="DefaultParagraphFont"/>
    <w:link w:val="Heading2"/>
    <w:uiPriority w:val="9"/>
    <w:semiHidden/>
    <w:qFormat/>
    <w:rsid w:val="009b6a5f"/>
    <w:rPr>
      <w:rFonts w:ascii="Calibri Light" w:hAnsi="Calibri Light" w:eastAsia="" w:cs="" w:asciiTheme="majorHAnsi" w:cstheme="majorBidi" w:eastAsiaTheme="majorEastAsia" w:hAnsiTheme="majorHAnsi"/>
      <w:color w:themeColor="accent1" w:themeShade="bf" w:val="2F5496"/>
      <w:sz w:val="26"/>
      <w:szCs w:val="26"/>
    </w:rPr>
  </w:style>
  <w:style w:type="character" w:styleId="hljs-keyword" w:customStyle="1">
    <w:name w:val="hljs-keyword"/>
    <w:basedOn w:val="DefaultParagraphFont"/>
    <w:qFormat/>
    <w:rsid w:val="00db164e"/>
    <w:rPr/>
  </w:style>
  <w:style w:type="character" w:styleId="hljs-class" w:customStyle="1">
    <w:name w:val="hljs-class"/>
    <w:basedOn w:val="DefaultParagraphFont"/>
    <w:qFormat/>
    <w:rsid w:val="00db164e"/>
    <w:rPr/>
  </w:style>
  <w:style w:type="character" w:styleId="hljs-title" w:customStyle="1">
    <w:name w:val="hljs-title"/>
    <w:basedOn w:val="DefaultParagraphFont"/>
    <w:qFormat/>
    <w:rsid w:val="00db164e"/>
    <w:rPr/>
  </w:style>
  <w:style w:type="character" w:styleId="hljs-function" w:customStyle="1">
    <w:name w:val="hljs-function"/>
    <w:basedOn w:val="DefaultParagraphFont"/>
    <w:qFormat/>
    <w:rsid w:val="00db164e"/>
    <w:rPr/>
  </w:style>
  <w:style w:type="character" w:styleId="hljs-params" w:customStyle="1">
    <w:name w:val="hljs-params"/>
    <w:basedOn w:val="DefaultParagraphFont"/>
    <w:qFormat/>
    <w:rsid w:val="00db164e"/>
    <w:rPr/>
  </w:style>
  <w:style w:type="character" w:styleId="hljs-string" w:customStyle="1">
    <w:name w:val="hljs-string"/>
    <w:basedOn w:val="DefaultParagraphFont"/>
    <w:qFormat/>
    <w:rsid w:val="00db164e"/>
    <w:rPr/>
  </w:style>
  <w:style w:type="character" w:styleId="hljs-comment" w:customStyle="1">
    <w:name w:val="hljs-comment"/>
    <w:basedOn w:val="DefaultParagraphFont"/>
    <w:qFormat/>
    <w:rsid w:val="00db164e"/>
    <w:rPr/>
  </w:style>
  <w:style w:type="character" w:styleId="Heading3Char" w:customStyle="1">
    <w:name w:val="Heading 3 Char"/>
    <w:basedOn w:val="DefaultParagraphFont"/>
    <w:link w:val="Heading3"/>
    <w:uiPriority w:val="9"/>
    <w:semiHidden/>
    <w:qFormat/>
    <w:rsid w:val="00c962c4"/>
    <w:rPr>
      <w:rFonts w:ascii="Calibri Light" w:hAnsi="Calibri Light" w:eastAsia="" w:cs="" w:asciiTheme="majorHAnsi" w:cstheme="majorBidi" w:eastAsiaTheme="majorEastAsia" w:hAnsiTheme="majorHAnsi"/>
      <w:color w:themeColor="accent1" w:themeShade="7f" w:val="1F3763"/>
      <w:sz w:val="24"/>
      <w:szCs w:val="24"/>
    </w:rPr>
  </w:style>
  <w:style w:type="character" w:styleId="hljs-tag" w:customStyle="1">
    <w:name w:val="hljs-tag"/>
    <w:basedOn w:val="DefaultParagraphFont"/>
    <w:qFormat/>
    <w:rsid w:val="00081575"/>
    <w:rPr/>
  </w:style>
  <w:style w:type="character" w:styleId="hljs-name" w:customStyle="1">
    <w:name w:val="hljs-name"/>
    <w:basedOn w:val="DefaultParagraphFont"/>
    <w:qFormat/>
    <w:rsid w:val="00081575"/>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TMLPreformatted">
    <w:name w:val="HTML Preformatted"/>
    <w:basedOn w:val="Normal"/>
    <w:link w:val="HTMLPreformattedChar"/>
    <w:uiPriority w:val="99"/>
    <w:semiHidden/>
    <w:unhideWhenUsed/>
    <w:qFormat/>
    <w:rsid w:val="008d2c14"/>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IN"/>
    </w:rPr>
  </w:style>
  <w:style w:type="paragraph" w:styleId="NormalWeb">
    <w:name w:val="Normal (Web)"/>
    <w:basedOn w:val="Normal"/>
    <w:uiPriority w:val="99"/>
    <w:semiHidden/>
    <w:unhideWhenUsed/>
    <w:qFormat/>
    <w:rsid w:val="00384b0a"/>
    <w:pPr>
      <w:spacing w:lineRule="auto" w:line="240" w:beforeAutospacing="1" w:afterAutospacing="1"/>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9b6a5f"/>
    <w:pPr>
      <w:spacing w:before="0" w:after="160"/>
      <w:ind w:start="720"/>
      <w:contextualSpacing/>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ournaldev.com/16928/java-string" TargetMode="External"/><Relationship Id="rId3" Type="http://schemas.openxmlformats.org/officeDocument/2006/relationships/hyperlink" Target="https://www.journaldev.com/1061/thread-safety-in-java" TargetMode="External"/><Relationship Id="rId4" Type="http://schemas.openxmlformats.org/officeDocument/2006/relationships/hyperlink" Target="http://java67.blogspot.com/2013/04/example-of-overriding-equals-hashcode-compareTo-java-method.html" TargetMode="External"/><Relationship Id="rId5" Type="http://schemas.openxmlformats.org/officeDocument/2006/relationships/hyperlink" Target="http://javarevisited.blogspot.sg/2016/01/how-does-java-hashmap-or-linkedhahsmap-handles.html" TargetMode="External"/><Relationship Id="rId6" Type="http://schemas.openxmlformats.org/officeDocument/2006/relationships/hyperlink" Target="https://javarevisited.blogspot.com/2018/08/top-5-java-8-courses-to-learn-online.html" TargetMode="External"/><Relationship Id="rId7" Type="http://schemas.openxmlformats.org/officeDocument/2006/relationships/hyperlink" Target="http://www.java67.com/2016/08/binary-tree-inorder-traversal-in-java.html" TargetMode="External"/><Relationship Id="rId8" Type="http://schemas.openxmlformats.org/officeDocument/2006/relationships/hyperlink" Target="http://java67.blogspot.com/2013/06/how-get-method-of-hashmap-or-hashtable-works-internally.html" TargetMode="External"/><Relationship Id="rId9" Type="http://schemas.openxmlformats.org/officeDocument/2006/relationships/hyperlink" Target="http://www.java67.com/2016/01/how-to-initialize-hashmap-with-values-in-java.html" TargetMode="External"/><Relationship Id="rId10" Type="http://schemas.openxmlformats.org/officeDocument/2006/relationships/hyperlink" Target="https://docs.oracle.com/javaee/6/api/javax/annotation/security/PermitAll.html" TargetMode="External"/><Relationship Id="rId11" Type="http://schemas.openxmlformats.org/officeDocument/2006/relationships/hyperlink" Target="https://docs.oracle.com/javaee/6/api/javax/annotation/security/DenyAll.html" TargetMode="External"/><Relationship Id="rId12" Type="http://schemas.openxmlformats.org/officeDocument/2006/relationships/hyperlink" Target="https://docs.oracle.com/javaee/6/api/javax/annotation/security/RolesAllowed.html" TargetMode="External"/><Relationship Id="rId13" Type="http://schemas.openxmlformats.org/officeDocument/2006/relationships/hyperlink" Target="https://www.journaldev.com/721/java-annotations" TargetMode="External"/><Relationship Id="rId14" Type="http://schemas.openxmlformats.org/officeDocument/2006/relationships/hyperlink" Target="https://medium.com/@sunil17bbmp/top-10-java-string-coding-interview-questions-and-answers-for-experienced-professionals-76e9c3601ed6"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22306</TotalTime>
  <Application>LibreOffice/25.8.3.2$Windows_X86_64 LibreOffice_project/8ca8d55c161d602844f5428fa4b58097424e324e</Application>
  <AppVersion>15.0000</AppVersion>
  <Pages>20</Pages>
  <Words>2761</Words>
  <Characters>16742</Characters>
  <CharactersWithSpaces>19407</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2019-03-26T11:52:00Z</dcterms:created>
  <dc:creator>Zafrul Islam (UST, IND)</dc:creator>
  <dc:description/>
  <dc:language>en-IN</dc:language>
  <cp:lastModifiedBy/>
  <dcterms:modified xsi:type="dcterms:W3CDTF">2026-01-09T17:30:38Z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