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Vendor Onboarding Checklist</w:t>
      </w:r>
    </w:p>
    <w:p>
      <w:r>
        <w:t>This document tracks the steps required to onboard a new third-party vendor, from initial due diligence through to contract signature. Each step below should be completed in order.</w:t>
      </w:r>
    </w:p>
    <w:p>
      <w:pPr>
        <w:pStyle w:val="Heading2"/>
      </w:pPr>
      <w:r>
        <w:t>Due diligence</w:t>
      </w:r>
    </w:p>
    <w:p>
      <w:pPr>
        <w:pStyle w:val="ListBullet"/>
      </w:pPr>
      <w:r>
        <w:t>Confirm company registration and ownership structure</w:t>
      </w:r>
    </w:p>
    <w:p>
      <w:pPr>
        <w:pStyle w:val="ListBullet"/>
      </w:pPr>
      <w:r>
        <w:t>Request references from two existing clients</w:t>
      </w:r>
    </w:p>
    <w:p>
      <w:pPr>
        <w:pStyle w:val="ListBullet"/>
      </w:pPr>
      <w:r>
        <w:t>Run a sanctions and adverse-media screening</w:t>
      </w:r>
    </w:p>
    <w:p>
      <w:pPr>
        <w:pStyle w:val="Heading2"/>
      </w:pPr>
      <w:r>
        <w:t>Contracting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Step</w:t>
            </w:r>
          </w:p>
        </w:tc>
        <w:tc>
          <w:tcPr>
            <w:tcW w:type="dxa" w:w="4320"/>
          </w:tcPr>
          <w:p>
            <w:r>
              <w:t>Owner</w:t>
            </w:r>
          </w:p>
        </w:tc>
      </w:tr>
      <w:tr>
        <w:tc>
          <w:tcPr>
            <w:tcW w:type="dxa" w:w="4320"/>
          </w:tcPr>
          <w:p>
            <w:r>
              <w:t>Draft MSA</w:t>
            </w:r>
          </w:p>
        </w:tc>
        <w:tc>
          <w:tcPr>
            <w:tcW w:type="dxa" w:w="4320"/>
          </w:tcPr>
          <w:p>
            <w:r>
              <w:t>Legal</w:t>
            </w:r>
          </w:p>
        </w:tc>
      </w:tr>
      <w:tr>
        <w:tc>
          <w:tcPr>
            <w:tcW w:type="dxa" w:w="4320"/>
          </w:tcPr>
          <w:p>
            <w:r>
              <w:t>Countersign</w:t>
            </w:r>
          </w:p>
        </w:tc>
        <w:tc>
          <w:tcPr>
            <w:tcW w:type="dxa" w:w="4320"/>
          </w:tcPr>
          <w:p>
            <w:r>
              <w:t>Procurement</w:t>
            </w:r>
          </w:p>
        </w:tc>
      </w:tr>
    </w:tbl>
    <w:p>
      <w:r>
        <w:t>End of checklist.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