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E519" w14:textId="7B4F2ADC" w:rsidR="00FE701C" w:rsidRDefault="009B49B6">
      <w:pPr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</w:pPr>
      <w:r w:rsidRPr="009B49B6"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t>Задача.</w:t>
      </w:r>
      <w:r w:rsidRPr="009B49B6"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br/>
      </w:r>
      <w:r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t>Смок тест(критические)</w:t>
      </w:r>
      <w:r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br/>
      </w:r>
    </w:p>
    <w:p w14:paraId="272C2166" w14:textId="6387F345" w:rsidR="009B49B6" w:rsidRPr="000748A2" w:rsidRDefault="009B49B6" w:rsidP="009B49B6">
      <w:pPr>
        <w:pStyle w:val="a6"/>
        <w:numPr>
          <w:ilvl w:val="0"/>
          <w:numId w:val="1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правильности выбора тарификации по времени </w:t>
      </w:r>
      <w:proofErr w:type="gramStart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суток.(</w:t>
      </w:r>
      <w:proofErr w:type="gramEnd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до 8 точек переключения)</w:t>
      </w:r>
    </w:p>
    <w:p w14:paraId="718C7FC5" w14:textId="73F63F12" w:rsidR="009B49B6" w:rsidRPr="000748A2" w:rsidRDefault="009B49B6" w:rsidP="009B49B6">
      <w:pPr>
        <w:pStyle w:val="a6"/>
        <w:numPr>
          <w:ilvl w:val="0"/>
          <w:numId w:val="1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расчетов итогового </w:t>
      </w:r>
      <w:proofErr w:type="gramStart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потребления(</w:t>
      </w:r>
      <w:proofErr w:type="gramEnd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месяц, сутки)</w:t>
      </w:r>
    </w:p>
    <w:p w14:paraId="0F8753A8" w14:textId="1606F16B" w:rsidR="009B49B6" w:rsidRPr="000748A2" w:rsidRDefault="009B49B6" w:rsidP="009B49B6">
      <w:pPr>
        <w:pStyle w:val="a6"/>
        <w:numPr>
          <w:ilvl w:val="0"/>
          <w:numId w:val="1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Проверка корректности работы устройства при смене даты и времени</w:t>
      </w:r>
    </w:p>
    <w:p w14:paraId="236852A4" w14:textId="56007294" w:rsidR="009B49B6" w:rsidRPr="000748A2" w:rsidRDefault="00D56385" w:rsidP="009B49B6">
      <w:pPr>
        <w:pStyle w:val="a6"/>
        <w:numPr>
          <w:ilvl w:val="0"/>
          <w:numId w:val="1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корректности применения </w:t>
      </w:r>
      <w:r w:rsidR="00A943A9"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учета по каждому дню </w:t>
      </w:r>
      <w:r w:rsidR="00E80548"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недели</w:t>
      </w:r>
    </w:p>
    <w:p w14:paraId="13A74AC2" w14:textId="13EBAE8D" w:rsidR="00E80548" w:rsidRDefault="00E80548" w:rsidP="00E80548">
      <w:pPr>
        <w:pStyle w:val="a6"/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</w:pPr>
    </w:p>
    <w:p w14:paraId="539401EE" w14:textId="4DA805CD" w:rsidR="00E80548" w:rsidRDefault="00E80548" w:rsidP="00E80548">
      <w:pPr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t>Важные(функциональные)</w:t>
      </w:r>
    </w:p>
    <w:p w14:paraId="41F37884" w14:textId="47BA844C" w:rsidR="00E80548" w:rsidRPr="000748A2" w:rsidRDefault="000748A2" w:rsidP="00E80548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задания более 36 </w:t>
      </w:r>
      <w:proofErr w:type="gramStart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суточных  расписаний</w:t>
      </w:r>
      <w:proofErr w:type="gramEnd"/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(что нельзя задать больше</w:t>
      </w:r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)</w:t>
      </w:r>
    </w:p>
    <w:p w14:paraId="4853030B" w14:textId="597235A5" w:rsidR="000748A2" w:rsidRDefault="000748A2" w:rsidP="00E80548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задания более 12 сезонных </w:t>
      </w:r>
      <w:proofErr w:type="gramStart"/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программ(</w:t>
      </w:r>
      <w:proofErr w:type="gramEnd"/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что нельзя задать больше)</w:t>
      </w:r>
    </w:p>
    <w:p w14:paraId="0D80D336" w14:textId="7CCD4942" w:rsidR="000748A2" w:rsidRDefault="000748A2" w:rsidP="00E80548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 xml:space="preserve">Проверка отображения тарифа в реальном </w:t>
      </w:r>
      <w:proofErr w:type="gramStart"/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времени(</w:t>
      </w:r>
      <w:proofErr w:type="gramEnd"/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его корректность)</w:t>
      </w:r>
    </w:p>
    <w:p w14:paraId="6A805A31" w14:textId="6414DA0F" w:rsidR="000748A2" w:rsidRDefault="000748A2" w:rsidP="00E80548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Проверка задания сезонов, расписаний.</w:t>
      </w:r>
    </w:p>
    <w:p w14:paraId="0EFE5987" w14:textId="77777777" w:rsidR="000748A2" w:rsidRPr="000748A2" w:rsidRDefault="000748A2" w:rsidP="000748A2">
      <w:p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</w:p>
    <w:p w14:paraId="4033D0DC" w14:textId="5D9364A2" w:rsidR="00FE701C" w:rsidRDefault="000748A2">
      <w:pPr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t>Низкий приоритет</w:t>
      </w:r>
    </w:p>
    <w:p w14:paraId="7A8883BF" w14:textId="4AE4CDE5" w:rsidR="000748A2" w:rsidRPr="000748A2" w:rsidRDefault="000748A2" w:rsidP="000748A2">
      <w:pPr>
        <w:pStyle w:val="a6"/>
        <w:numPr>
          <w:ilvl w:val="0"/>
          <w:numId w:val="4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Проверка по вводу некорректных данных.</w:t>
      </w:r>
    </w:p>
    <w:p w14:paraId="1FA9EA36" w14:textId="557CBE39" w:rsidR="000748A2" w:rsidRDefault="000748A2" w:rsidP="000748A2">
      <w:pPr>
        <w:pStyle w:val="a6"/>
        <w:numPr>
          <w:ilvl w:val="0"/>
          <w:numId w:val="4"/>
        </w:num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 w:rsidRPr="000748A2"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Проверка графиков при отключении питания.</w:t>
      </w:r>
    </w:p>
    <w:p w14:paraId="2D9A776F" w14:textId="33292A5B" w:rsidR="000748A2" w:rsidRDefault="000748A2" w:rsidP="000748A2">
      <w:p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</w:p>
    <w:p w14:paraId="4D4AB78E" w14:textId="380CF4B7" w:rsidR="000748A2" w:rsidRPr="000748A2" w:rsidRDefault="000748A2" w:rsidP="000748A2">
      <w:pP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51515"/>
          <w:spacing w:val="14"/>
          <w:sz w:val="28"/>
          <w:szCs w:val="28"/>
          <w:shd w:val="clear" w:color="auto" w:fill="FFFFFF"/>
        </w:rPr>
        <w:t>____________________________________________________________</w:t>
      </w:r>
    </w:p>
    <w:p w14:paraId="39AA3401" w14:textId="78D65E4F" w:rsidR="00FE701C" w:rsidRPr="009B49B6" w:rsidRDefault="00666103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t>1 ЗАДАНИЕ.</w:t>
      </w:r>
      <w:r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br/>
      </w:r>
      <w:r w:rsidR="00FE701C" w:rsidRPr="009B49B6">
        <w:rPr>
          <w:rFonts w:asciiTheme="majorHAnsi" w:hAnsiTheme="majorHAnsi" w:cstheme="majorHAnsi"/>
          <w:sz w:val="24"/>
          <w:szCs w:val="24"/>
        </w:rPr>
        <w:t>- Номинальное напряжение, В</w:t>
      </w:r>
    </w:p>
    <w:p w14:paraId="40564458" w14:textId="52622771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4"/>
          <w:szCs w:val="24"/>
        </w:rPr>
        <w:t xml:space="preserve">- ток, </w:t>
      </w:r>
      <w:proofErr w:type="gramStart"/>
      <w:r w:rsidRPr="009B49B6">
        <w:rPr>
          <w:rFonts w:asciiTheme="majorHAnsi" w:hAnsiTheme="majorHAnsi" w:cstheme="majorHAnsi"/>
          <w:sz w:val="24"/>
          <w:szCs w:val="24"/>
        </w:rPr>
        <w:t>А</w:t>
      </w:r>
      <w:proofErr w:type="gramEnd"/>
    </w:p>
    <w:p w14:paraId="1A8FF730" w14:textId="4647AEF7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8"/>
          <w:szCs w:val="28"/>
        </w:rPr>
        <w:t>-</w:t>
      </w:r>
      <w:r w:rsidRPr="009B49B6">
        <w:rPr>
          <w:rFonts w:asciiTheme="majorHAnsi" w:hAnsiTheme="majorHAnsi" w:cstheme="majorHAnsi"/>
          <w:sz w:val="24"/>
          <w:szCs w:val="24"/>
        </w:rPr>
        <w:t xml:space="preserve"> реактивная мощность </w:t>
      </w:r>
    </w:p>
    <w:p w14:paraId="4710204F" w14:textId="39ACA60B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4"/>
          <w:szCs w:val="24"/>
        </w:rPr>
        <w:t>- полная мощность</w:t>
      </w:r>
    </w:p>
    <w:p w14:paraId="2F6ABF73" w14:textId="6CF24538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4"/>
          <w:szCs w:val="24"/>
        </w:rPr>
        <w:t>- Активная мощность</w:t>
      </w:r>
    </w:p>
    <w:p w14:paraId="25566B35" w14:textId="3404698A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4"/>
          <w:szCs w:val="24"/>
        </w:rPr>
        <w:t>- направление потока мощности</w:t>
      </w:r>
    </w:p>
    <w:p w14:paraId="2851A5C8" w14:textId="036AF75A" w:rsidR="00FE701C" w:rsidRPr="009B49B6" w:rsidRDefault="00FE701C">
      <w:pPr>
        <w:rPr>
          <w:rFonts w:asciiTheme="majorHAnsi" w:hAnsiTheme="majorHAnsi" w:cstheme="majorHAnsi"/>
          <w:sz w:val="24"/>
          <w:szCs w:val="24"/>
        </w:rPr>
      </w:pPr>
      <w:r w:rsidRPr="009B49B6">
        <w:rPr>
          <w:rFonts w:asciiTheme="majorHAnsi" w:hAnsiTheme="majorHAnsi" w:cstheme="majorHAnsi"/>
          <w:sz w:val="24"/>
          <w:szCs w:val="24"/>
        </w:rPr>
        <w:t>- среднеквадратичные значения токов и напряжения</w:t>
      </w:r>
    </w:p>
    <w:p w14:paraId="29E7066C" w14:textId="755FD585" w:rsidR="00FE701C" w:rsidRPr="000748A2" w:rsidRDefault="00666103">
      <w:pPr>
        <w:rPr>
          <w:rFonts w:asciiTheme="majorHAnsi" w:hAnsiTheme="majorHAnsi" w:cstheme="majorHAnsi"/>
          <w:sz w:val="28"/>
          <w:szCs w:val="28"/>
        </w:rPr>
      </w:pPr>
      <w:r w:rsidRPr="009B49B6">
        <w:rPr>
          <w:rFonts w:asciiTheme="majorHAnsi" w:hAnsiTheme="majorHAnsi" w:cstheme="majorHAnsi"/>
          <w:color w:val="151515"/>
          <w:spacing w:val="14"/>
          <w:sz w:val="32"/>
          <w:szCs w:val="32"/>
          <w:shd w:val="clear" w:color="auto" w:fill="FFFFFF"/>
        </w:rPr>
        <w:lastRenderedPageBreak/>
        <w:t>2 ЗАДАНИЕ.</w:t>
      </w:r>
      <w:r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br/>
      </w:r>
      <w:hyperlink r:id="rId5" w:history="1">
        <w:r w:rsidRPr="009B49B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P</w:t>
        </w:r>
        <w:r w:rsidRPr="000748A2">
          <w:rPr>
            <w:rStyle w:val="a4"/>
            <w:rFonts w:asciiTheme="majorHAnsi" w:hAnsiTheme="majorHAnsi" w:cstheme="majorHAnsi"/>
            <w:sz w:val="24"/>
            <w:szCs w:val="24"/>
          </w:rPr>
          <w:t xml:space="preserve"> = </w:t>
        </w:r>
        <w:r w:rsidRPr="009B49B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U</w:t>
        </w:r>
        <w:r w:rsidRPr="000748A2">
          <w:rPr>
            <w:rStyle w:val="a4"/>
            <w:rFonts w:asciiTheme="majorHAnsi" w:hAnsiTheme="majorHAnsi" w:cstheme="majorHAnsi"/>
            <w:sz w:val="24"/>
            <w:szCs w:val="24"/>
          </w:rPr>
          <w:t xml:space="preserve"> * </w:t>
        </w:r>
        <w:r w:rsidRPr="009B49B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I</w:t>
        </w:r>
        <w:r w:rsidRPr="000748A2">
          <w:rPr>
            <w:rStyle w:val="a4"/>
            <w:rFonts w:asciiTheme="majorHAnsi" w:hAnsiTheme="majorHAnsi" w:cstheme="majorHAnsi"/>
            <w:sz w:val="24"/>
            <w:szCs w:val="24"/>
          </w:rPr>
          <w:t xml:space="preserve"> * </w:t>
        </w:r>
        <w:proofErr w:type="spellStart"/>
        <w:r w:rsidRPr="009B49B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cins</w:t>
        </w:r>
        <w:proofErr w:type="spellEnd"/>
        <w:r w:rsidRPr="000748A2">
          <w:rPr>
            <w:rStyle w:val="a4"/>
            <w:rFonts w:asciiTheme="majorHAnsi" w:hAnsiTheme="majorHAnsi" w:cstheme="majorHAnsi"/>
            <w:sz w:val="24"/>
            <w:szCs w:val="24"/>
          </w:rPr>
          <w:t>(</w:t>
        </w:r>
        <w:r w:rsidRPr="009B49B6">
          <w:rPr>
            <w:rStyle w:val="a4"/>
            <w:rFonts w:asciiTheme="majorHAnsi" w:hAnsiTheme="majorHAnsi" w:cstheme="majorHAnsi"/>
            <w:sz w:val="24"/>
            <w:szCs w:val="24"/>
          </w:rPr>
          <w:t>ф</w:t>
        </w:r>
        <w:r w:rsidRPr="000748A2">
          <w:rPr>
            <w:rStyle w:val="a4"/>
            <w:rFonts w:asciiTheme="majorHAnsi" w:hAnsiTheme="majorHAnsi" w:cstheme="majorHAnsi"/>
            <w:sz w:val="24"/>
            <w:szCs w:val="24"/>
          </w:rPr>
          <w:t>)</w:t>
        </w:r>
      </w:hyperlink>
      <w:r w:rsidRPr="000748A2">
        <w:rPr>
          <w:rFonts w:asciiTheme="majorHAnsi" w:hAnsiTheme="majorHAnsi" w:cstheme="majorHAnsi"/>
          <w:sz w:val="24"/>
          <w:szCs w:val="24"/>
        </w:rPr>
        <w:t xml:space="preserve"> </w:t>
      </w:r>
      <w:r w:rsidR="00FE701C" w:rsidRPr="000748A2">
        <w:rPr>
          <w:rFonts w:asciiTheme="majorHAnsi" w:hAnsiTheme="majorHAnsi" w:cstheme="majorHAnsi"/>
          <w:sz w:val="24"/>
          <w:szCs w:val="24"/>
        </w:rPr>
        <w:t>–</w:t>
      </w:r>
      <w:r w:rsidRPr="000748A2">
        <w:rPr>
          <w:rFonts w:asciiTheme="majorHAnsi" w:hAnsiTheme="majorHAnsi" w:cstheme="majorHAnsi"/>
          <w:sz w:val="24"/>
          <w:szCs w:val="24"/>
        </w:rPr>
        <w:t xml:space="preserve"> </w:t>
      </w:r>
      <w:r w:rsidR="00FE701C" w:rsidRPr="009B49B6">
        <w:rPr>
          <w:rFonts w:asciiTheme="majorHAnsi" w:hAnsiTheme="majorHAnsi" w:cstheme="majorHAnsi"/>
          <w:sz w:val="24"/>
          <w:szCs w:val="24"/>
        </w:rPr>
        <w:t>активная</w:t>
      </w:r>
      <w:r w:rsidR="00FE701C" w:rsidRPr="000748A2">
        <w:rPr>
          <w:rFonts w:asciiTheme="majorHAnsi" w:hAnsiTheme="majorHAnsi" w:cstheme="majorHAnsi"/>
          <w:sz w:val="24"/>
          <w:szCs w:val="24"/>
        </w:rPr>
        <w:t xml:space="preserve"> </w:t>
      </w:r>
      <w:r w:rsidR="00FE701C" w:rsidRPr="009B49B6">
        <w:rPr>
          <w:rFonts w:asciiTheme="majorHAnsi" w:hAnsiTheme="majorHAnsi" w:cstheme="majorHAnsi"/>
          <w:sz w:val="24"/>
          <w:szCs w:val="24"/>
        </w:rPr>
        <w:t>мощность</w:t>
      </w:r>
      <w:r w:rsidR="00FE701C" w:rsidRPr="000748A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65A098C" w14:textId="53D9E3D6" w:rsidR="00666103" w:rsidRPr="009B49B6" w:rsidRDefault="00666103">
      <w:pPr>
        <w:rPr>
          <w:rFonts w:asciiTheme="majorHAnsi" w:hAnsiTheme="majorHAnsi" w:cstheme="majorHAnsi"/>
        </w:rPr>
      </w:pPr>
      <w:r w:rsidRPr="009B49B6">
        <w:rPr>
          <w:rFonts w:asciiTheme="majorHAnsi" w:hAnsiTheme="majorHAnsi" w:cstheme="majorHAnsi"/>
          <w:sz w:val="24"/>
          <w:szCs w:val="24"/>
          <w:lang w:val="en-US"/>
        </w:rPr>
        <w:t>Q</w:t>
      </w:r>
      <w:r w:rsidRPr="009B49B6">
        <w:rPr>
          <w:rFonts w:asciiTheme="majorHAnsi" w:hAnsiTheme="majorHAnsi" w:cstheme="majorHAnsi"/>
          <w:sz w:val="24"/>
          <w:szCs w:val="24"/>
        </w:rPr>
        <w:t xml:space="preserve"> = </w:t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9B49B6">
        <w:rPr>
          <w:rFonts w:asciiTheme="majorHAnsi" w:hAnsiTheme="majorHAnsi" w:cstheme="majorHAnsi"/>
          <w:sz w:val="24"/>
          <w:szCs w:val="24"/>
        </w:rPr>
        <w:t xml:space="preserve"> * </w:t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9B49B6">
        <w:rPr>
          <w:rFonts w:asciiTheme="majorHAnsi" w:hAnsiTheme="majorHAnsi" w:cstheme="majorHAnsi"/>
          <w:sz w:val="24"/>
          <w:szCs w:val="24"/>
        </w:rPr>
        <w:t xml:space="preserve"> * </w:t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sin</w:t>
      </w:r>
      <w:r w:rsidRPr="009B49B6">
        <w:rPr>
          <w:rFonts w:asciiTheme="majorHAnsi" w:hAnsiTheme="majorHAnsi" w:cstheme="majorHAnsi"/>
          <w:sz w:val="24"/>
          <w:szCs w:val="24"/>
        </w:rPr>
        <w:t>(ф) – реактивная мощность</w:t>
      </w:r>
      <w:r w:rsidRPr="009B49B6">
        <w:rPr>
          <w:rFonts w:asciiTheme="majorHAnsi" w:hAnsiTheme="majorHAnsi" w:cstheme="majorHAnsi"/>
          <w:sz w:val="24"/>
          <w:szCs w:val="24"/>
        </w:rPr>
        <w:br/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9B49B6">
        <w:rPr>
          <w:rFonts w:asciiTheme="majorHAnsi" w:hAnsiTheme="majorHAnsi" w:cstheme="majorHAnsi"/>
          <w:sz w:val="24"/>
          <w:szCs w:val="24"/>
        </w:rPr>
        <w:t xml:space="preserve"> = </w:t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9B49B6">
        <w:rPr>
          <w:rFonts w:asciiTheme="majorHAnsi" w:hAnsiTheme="majorHAnsi" w:cstheme="majorHAnsi"/>
          <w:sz w:val="24"/>
          <w:szCs w:val="24"/>
        </w:rPr>
        <w:t xml:space="preserve"> * </w:t>
      </w:r>
      <w:r w:rsidRPr="009B49B6"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9B49B6">
        <w:rPr>
          <w:rFonts w:asciiTheme="majorHAnsi" w:hAnsiTheme="majorHAnsi" w:cstheme="majorHAnsi"/>
          <w:sz w:val="24"/>
          <w:szCs w:val="24"/>
        </w:rPr>
        <w:t xml:space="preserve"> – полная мощность</w:t>
      </w:r>
      <w:r w:rsidRPr="009B49B6">
        <w:rPr>
          <w:rFonts w:asciiTheme="majorHAnsi" w:hAnsiTheme="majorHAnsi" w:cstheme="majorHAnsi"/>
          <w:sz w:val="24"/>
          <w:szCs w:val="24"/>
        </w:rPr>
        <w:br/>
      </w:r>
      <w:r w:rsidR="00FE701C" w:rsidRPr="009B49B6">
        <w:rPr>
          <w:rStyle w:val="a3"/>
          <w:rFonts w:asciiTheme="majorHAnsi" w:hAnsiTheme="majorHAnsi" w:cstheme="majorHAnsi"/>
          <w:b w:val="0"/>
          <w:bCs w:val="0"/>
          <w:color w:val="151515"/>
          <w:spacing w:val="14"/>
          <w:sz w:val="24"/>
          <w:szCs w:val="24"/>
          <w:shd w:val="clear" w:color="auto" w:fill="FFFFFF"/>
          <w:lang w:val="en-US"/>
        </w:rPr>
        <w:t>U</w:t>
      </w:r>
      <w:r w:rsidR="00FE701C"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t xml:space="preserve">–это напряжение сети, </w:t>
      </w:r>
      <w:r w:rsidR="00FE701C" w:rsidRPr="009B49B6">
        <w:rPr>
          <w:rStyle w:val="a3"/>
          <w:rFonts w:asciiTheme="majorHAnsi" w:hAnsiTheme="majorHAnsi" w:cstheme="majorHAnsi"/>
          <w:b w:val="0"/>
          <w:bCs w:val="0"/>
          <w:color w:val="151515"/>
          <w:spacing w:val="14"/>
          <w:sz w:val="24"/>
          <w:szCs w:val="24"/>
          <w:shd w:val="clear" w:color="auto" w:fill="FFFFFF"/>
        </w:rPr>
        <w:t>I</w:t>
      </w:r>
      <w:r w:rsidR="00FE701C"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t xml:space="preserve"> – сила тока, </w:t>
      </w:r>
      <w:proofErr w:type="spellStart"/>
      <w:r w:rsidR="00FE701C" w:rsidRPr="009B49B6">
        <w:rPr>
          <w:rStyle w:val="a3"/>
          <w:rFonts w:asciiTheme="majorHAnsi" w:hAnsiTheme="majorHAnsi" w:cstheme="majorHAnsi"/>
          <w:b w:val="0"/>
          <w:bCs w:val="0"/>
          <w:color w:val="151515"/>
          <w:spacing w:val="14"/>
          <w:sz w:val="24"/>
          <w:szCs w:val="24"/>
          <w:shd w:val="clear" w:color="auto" w:fill="FFFFFF"/>
        </w:rPr>
        <w:t>cos</w:t>
      </w:r>
      <w:proofErr w:type="spellEnd"/>
      <w:r w:rsidR="009B49B6" w:rsidRPr="009B49B6">
        <w:rPr>
          <w:rStyle w:val="a3"/>
          <w:rFonts w:asciiTheme="majorHAnsi" w:hAnsiTheme="majorHAnsi" w:cstheme="majorHAnsi"/>
          <w:b w:val="0"/>
          <w:bCs w:val="0"/>
          <w:color w:val="151515"/>
          <w:spacing w:val="14"/>
          <w:sz w:val="24"/>
          <w:szCs w:val="24"/>
          <w:shd w:val="clear" w:color="auto" w:fill="FFFFFF"/>
        </w:rPr>
        <w:t>(ф)</w:t>
      </w:r>
      <w:r w:rsidR="00FE701C" w:rsidRPr="009B49B6">
        <w:rPr>
          <w:rFonts w:asciiTheme="majorHAnsi" w:hAnsiTheme="majorHAnsi" w:cstheme="majorHAnsi"/>
          <w:color w:val="151515"/>
          <w:spacing w:val="14"/>
          <w:sz w:val="24"/>
          <w:szCs w:val="24"/>
          <w:shd w:val="clear" w:color="auto" w:fill="FFFFFF"/>
        </w:rPr>
        <w:t> – коэффициент мощности</w:t>
      </w:r>
      <w:r w:rsidRPr="009B49B6">
        <w:rPr>
          <w:rFonts w:asciiTheme="majorHAnsi" w:hAnsiTheme="majorHAnsi" w:cstheme="majorHAnsi"/>
          <w:sz w:val="20"/>
          <w:szCs w:val="20"/>
        </w:rPr>
        <w:br/>
      </w:r>
    </w:p>
    <w:sectPr w:rsidR="00666103" w:rsidRPr="009B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D31"/>
    <w:multiLevelType w:val="hybridMultilevel"/>
    <w:tmpl w:val="1B40D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25EC5"/>
    <w:multiLevelType w:val="hybridMultilevel"/>
    <w:tmpl w:val="0BA29596"/>
    <w:lvl w:ilvl="0" w:tplc="D63C43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376"/>
    <w:multiLevelType w:val="hybridMultilevel"/>
    <w:tmpl w:val="CDA27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91596"/>
    <w:multiLevelType w:val="hybridMultilevel"/>
    <w:tmpl w:val="E034AAAA"/>
    <w:lvl w:ilvl="0" w:tplc="D63C43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F1"/>
    <w:rsid w:val="000748A2"/>
    <w:rsid w:val="00204BFB"/>
    <w:rsid w:val="00666103"/>
    <w:rsid w:val="006C48F1"/>
    <w:rsid w:val="009B49B6"/>
    <w:rsid w:val="00A943A9"/>
    <w:rsid w:val="00D56385"/>
    <w:rsid w:val="00E80548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1F12"/>
  <w15:chartTrackingRefBased/>
  <w15:docId w15:val="{E441C3E6-3237-4F5F-A467-14206505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6103"/>
    <w:rPr>
      <w:b/>
      <w:bCs/>
    </w:rPr>
  </w:style>
  <w:style w:type="character" w:styleId="a4">
    <w:name w:val="Hyperlink"/>
    <w:basedOn w:val="a0"/>
    <w:uiPriority w:val="99"/>
    <w:unhideWhenUsed/>
    <w:rsid w:val="006661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10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B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uselectro.com/info/articles/osnovnye-formuly-dlya-kompensatsii-reaktivnoy-moshchnos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Сторожук</dc:creator>
  <cp:keywords/>
  <dc:description/>
  <cp:lastModifiedBy>Федор Сторожук</cp:lastModifiedBy>
  <cp:revision>5</cp:revision>
  <dcterms:created xsi:type="dcterms:W3CDTF">2025-04-16T14:31:00Z</dcterms:created>
  <dcterms:modified xsi:type="dcterms:W3CDTF">2025-04-17T07:17:00Z</dcterms:modified>
</cp:coreProperties>
</file>