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F992E">
      <w:pPr>
        <w:pStyle w:val="2"/>
        <w:bidi w:val="0"/>
        <w:jc w:val="center"/>
        <w:rPr>
          <w:rFonts w:hint="default"/>
          <w:lang w:val="en-US" w:eastAsia="zh-CN"/>
        </w:rPr>
      </w:pPr>
      <w:r>
        <w:rPr>
          <w:rFonts w:hint="eastAsia"/>
          <w:lang w:val="en-US" w:eastAsia="zh-CN"/>
        </w:rPr>
        <w:t>大学英语免修免考申请--学生</w:t>
      </w:r>
    </w:p>
    <w:p w14:paraId="2A97843E">
      <w:pPr>
        <w:pStyle w:val="3"/>
        <w:numPr>
          <w:ilvl w:val="0"/>
          <w:numId w:val="1"/>
        </w:numPr>
        <w:bidi w:val="0"/>
        <w:rPr>
          <w:rFonts w:hint="eastAsia"/>
          <w:lang w:val="en-US" w:eastAsia="zh-CN"/>
        </w:rPr>
      </w:pPr>
      <w:r>
        <w:rPr>
          <w:rFonts w:hint="eastAsia"/>
          <w:lang w:val="en-US" w:eastAsia="zh-CN"/>
        </w:rPr>
        <w:t>登录课程认定申请模块</w:t>
      </w:r>
    </w:p>
    <w:p w14:paraId="5F6FAD5B">
      <w:pPr>
        <w:numPr>
          <w:ilvl w:val="0"/>
          <w:numId w:val="0"/>
        </w:numPr>
        <w:rPr>
          <w:rFonts w:hint="default"/>
          <w:lang w:val="en-US" w:eastAsia="zh-CN"/>
        </w:rPr>
      </w:pPr>
      <w:r>
        <w:rPr>
          <w:rFonts w:hint="eastAsia"/>
          <w:lang w:val="en-US" w:eastAsia="zh-CN"/>
        </w:rPr>
        <w:t>登录系统后，找到 培养(标签)→毕业审核(菜单)→课程认定(菜单)页面</w:t>
      </w:r>
    </w:p>
    <w:p w14:paraId="453C2C6B">
      <w:pPr>
        <w:jc w:val="center"/>
      </w:pPr>
      <w:r>
        <w:drawing>
          <wp:inline distT="0" distB="0" distL="114300" distR="114300">
            <wp:extent cx="5272405" cy="1281430"/>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281430"/>
                    </a:xfrm>
                    <a:prstGeom prst="rect">
                      <a:avLst/>
                    </a:prstGeom>
                    <a:noFill/>
                    <a:ln>
                      <a:noFill/>
                    </a:ln>
                  </pic:spPr>
                </pic:pic>
              </a:graphicData>
            </a:graphic>
          </wp:inline>
        </w:drawing>
      </w:r>
    </w:p>
    <w:p w14:paraId="56265C33">
      <w:pPr>
        <w:pStyle w:val="3"/>
        <w:numPr>
          <w:ilvl w:val="0"/>
          <w:numId w:val="1"/>
        </w:numPr>
        <w:bidi w:val="0"/>
        <w:rPr>
          <w:rFonts w:hint="eastAsia"/>
          <w:lang w:val="en-US" w:eastAsia="zh-CN"/>
        </w:rPr>
      </w:pPr>
      <w:r>
        <w:rPr>
          <w:rFonts w:hint="eastAsia"/>
          <w:lang w:val="en-US" w:eastAsia="zh-CN"/>
        </w:rPr>
        <w:t>认定申请选择</w:t>
      </w:r>
    </w:p>
    <w:p w14:paraId="1BBD61D0">
      <w:pPr>
        <w:rPr>
          <w:rFonts w:hint="default"/>
          <w:lang w:val="en-US" w:eastAsia="zh-CN"/>
        </w:rPr>
      </w:pPr>
      <w:r>
        <w:rPr>
          <w:rFonts w:hint="eastAsia"/>
          <w:lang w:val="en-US" w:eastAsia="zh-CN"/>
        </w:rPr>
        <w:t>点击“免修(大学英语免修免考申请)”位置右下方的“选课结果认定”按钮进行认定申请</w:t>
      </w:r>
    </w:p>
    <w:p w14:paraId="0FDA607A">
      <w:r>
        <w:drawing>
          <wp:inline distT="0" distB="0" distL="114300" distR="114300">
            <wp:extent cx="5253355" cy="880110"/>
            <wp:effectExtent l="0" t="0" r="444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53355" cy="880110"/>
                    </a:xfrm>
                    <a:prstGeom prst="rect">
                      <a:avLst/>
                    </a:prstGeom>
                    <a:noFill/>
                    <a:ln>
                      <a:noFill/>
                    </a:ln>
                  </pic:spPr>
                </pic:pic>
              </a:graphicData>
            </a:graphic>
          </wp:inline>
        </w:drawing>
      </w:r>
    </w:p>
    <w:p w14:paraId="6F292301">
      <w:r>
        <w:rPr>
          <w:rFonts w:hint="eastAsia"/>
          <w:lang w:val="en-US" w:eastAsia="zh-CN"/>
        </w:rPr>
        <w:t>注：</w:t>
      </w:r>
    </w:p>
    <w:p w14:paraId="382E2EE5">
      <w:pPr>
        <w:numPr>
          <w:ilvl w:val="0"/>
          <w:numId w:val="2"/>
        </w:numPr>
        <w:ind w:left="0" w:leftChars="0" w:firstLine="0" w:firstLineChars="0"/>
        <w:rPr>
          <w:rFonts w:hint="eastAsia"/>
          <w:lang w:val="en-US" w:eastAsia="zh-CN"/>
        </w:rPr>
      </w:pPr>
      <w:bookmarkStart w:id="0" w:name="_GoBack"/>
      <w:bookmarkEnd w:id="0"/>
      <w:r>
        <w:rPr>
          <w:rFonts w:hint="eastAsia"/>
          <w:lang w:val="en-US" w:eastAsia="zh-CN"/>
        </w:rPr>
        <w:t>若需要申请某门课程的免修申请，需要先确认申请人在该门课程的选课名单中</w:t>
      </w:r>
    </w:p>
    <w:p w14:paraId="521AD9A2">
      <w:pPr>
        <w:numPr>
          <w:ilvl w:val="0"/>
          <w:numId w:val="2"/>
        </w:numPr>
        <w:ind w:left="0" w:leftChars="0" w:firstLine="0" w:firstLineChars="0"/>
        <w:rPr>
          <w:rFonts w:hint="eastAsia"/>
          <w:lang w:val="en-US" w:eastAsia="zh-CN"/>
        </w:rPr>
      </w:pPr>
      <w:r>
        <w:rPr>
          <w:rFonts w:hint="eastAsia"/>
          <w:lang w:val="en-US" w:eastAsia="zh-CN"/>
        </w:rPr>
        <w:t>目前此功能面向开放的课程范围为大学英语相关课程（大学英语㈠、大学英语㈡、大学英语㈢等相关课程）</w:t>
      </w:r>
    </w:p>
    <w:p w14:paraId="1E27337F">
      <w:pPr>
        <w:pStyle w:val="3"/>
        <w:numPr>
          <w:ilvl w:val="0"/>
          <w:numId w:val="1"/>
        </w:numPr>
        <w:bidi w:val="0"/>
        <w:rPr>
          <w:rFonts w:hint="eastAsia"/>
          <w:lang w:val="en-US" w:eastAsia="zh-CN"/>
        </w:rPr>
      </w:pPr>
      <w:r>
        <w:rPr>
          <w:rFonts w:hint="eastAsia"/>
          <w:lang w:val="en-US" w:eastAsia="zh-CN"/>
        </w:rPr>
        <w:t>认定申请</w:t>
      </w:r>
    </w:p>
    <w:p w14:paraId="487DE0DA">
      <w:pPr>
        <w:rPr>
          <w:rFonts w:hint="default"/>
          <w:lang w:val="en-US" w:eastAsia="zh-CN"/>
        </w:rPr>
      </w:pPr>
      <w:r>
        <w:rPr>
          <w:rFonts w:hint="eastAsia"/>
          <w:lang w:val="en-US" w:eastAsia="zh-CN"/>
        </w:rPr>
        <w:t>（1）点击“添加”按钮后在弹出的窗口中检索需要申请的课程及对应的选课学年学期，选择完成后，点击“确定”按钮</w:t>
      </w:r>
    </w:p>
    <w:p w14:paraId="0CCC4394">
      <w:pPr>
        <w:numPr>
          <w:ilvl w:val="0"/>
          <w:numId w:val="0"/>
        </w:numPr>
        <w:ind w:leftChars="0"/>
        <w:rPr>
          <w:rFonts w:hint="eastAsia"/>
          <w:lang w:val="en-US" w:eastAsia="zh-CN"/>
        </w:rPr>
      </w:pPr>
      <w:r>
        <w:drawing>
          <wp:inline distT="0" distB="0" distL="114300" distR="114300">
            <wp:extent cx="5274310" cy="1697990"/>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697990"/>
                    </a:xfrm>
                    <a:prstGeom prst="rect">
                      <a:avLst/>
                    </a:prstGeom>
                    <a:noFill/>
                    <a:ln>
                      <a:noFill/>
                    </a:ln>
                  </pic:spPr>
                </pic:pic>
              </a:graphicData>
            </a:graphic>
          </wp:inline>
        </w:drawing>
      </w:r>
    </w:p>
    <w:p w14:paraId="37AAE42C">
      <w:pPr>
        <w:numPr>
          <w:ilvl w:val="0"/>
          <w:numId w:val="0"/>
        </w:numPr>
        <w:ind w:leftChars="0"/>
        <w:rPr>
          <w:rFonts w:hint="default"/>
          <w:lang w:val="en-US" w:eastAsia="zh-CN"/>
        </w:rPr>
      </w:pPr>
    </w:p>
    <w:p w14:paraId="0DA44CA7">
      <w:pPr>
        <w:numPr>
          <w:ilvl w:val="0"/>
          <w:numId w:val="0"/>
        </w:numPr>
        <w:ind w:leftChars="0"/>
        <w:rPr>
          <w:rFonts w:hint="eastAsia"/>
          <w:lang w:val="en-US" w:eastAsia="zh-CN"/>
        </w:rPr>
      </w:pPr>
      <w:r>
        <w:rPr>
          <w:rFonts w:hint="eastAsia"/>
          <w:lang w:val="en-US" w:eastAsia="zh-CN"/>
        </w:rPr>
        <w:t>注：</w:t>
      </w:r>
    </w:p>
    <w:p w14:paraId="6F5A09FC">
      <w:pPr>
        <w:numPr>
          <w:ilvl w:val="0"/>
          <w:numId w:val="0"/>
        </w:numPr>
        <w:ind w:leftChars="0"/>
        <w:rPr>
          <w:rFonts w:hint="default"/>
          <w:lang w:val="en-US" w:eastAsia="zh-CN"/>
        </w:rPr>
      </w:pPr>
      <w:r>
        <w:rPr>
          <w:rFonts w:hint="eastAsia"/>
          <w:lang w:val="en-US" w:eastAsia="zh-CN"/>
        </w:rPr>
        <w:t>若点击“确定”按钮后弹出提示框如下，则代表申请人申请的此门课程在当前学年学期已经存在成绩记录，建议与对应成绩录入老师进行确认后再申请</w:t>
      </w:r>
    </w:p>
    <w:p w14:paraId="1DF46792">
      <w:pPr>
        <w:numPr>
          <w:ilvl w:val="0"/>
          <w:numId w:val="0"/>
        </w:numPr>
        <w:ind w:leftChars="0"/>
        <w:rPr>
          <w:rFonts w:hint="eastAsia"/>
          <w:lang w:val="en-US" w:eastAsia="zh-CN"/>
        </w:rPr>
      </w:pPr>
      <w:r>
        <w:drawing>
          <wp:inline distT="0" distB="0" distL="114300" distR="114300">
            <wp:extent cx="5272405" cy="1922145"/>
            <wp:effectExtent l="0" t="0" r="444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1922145"/>
                    </a:xfrm>
                    <a:prstGeom prst="rect">
                      <a:avLst/>
                    </a:prstGeom>
                    <a:noFill/>
                    <a:ln>
                      <a:noFill/>
                    </a:ln>
                  </pic:spPr>
                </pic:pic>
              </a:graphicData>
            </a:graphic>
          </wp:inline>
        </w:drawing>
      </w:r>
      <w:r>
        <w:rPr>
          <w:rFonts w:hint="eastAsia"/>
          <w:lang w:val="en-US" w:eastAsia="zh-CN"/>
        </w:rPr>
        <w:br w:type="textWrapping"/>
      </w:r>
      <w:r>
        <w:rPr>
          <w:rFonts w:hint="eastAsia"/>
          <w:lang w:val="en-US" w:eastAsia="zh-CN"/>
        </w:rPr>
        <w:t>（2）选择好课程后，需要维护对应申请流程 学生联系方式、申请理由（非必填）</w:t>
      </w:r>
    </w:p>
    <w:p w14:paraId="218BC33A">
      <w:pPr>
        <w:numPr>
          <w:ilvl w:val="0"/>
          <w:numId w:val="0"/>
        </w:numPr>
        <w:ind w:leftChars="0"/>
        <w:rPr>
          <w:rFonts w:hint="eastAsia"/>
          <w:lang w:val="en-US" w:eastAsia="zh-CN"/>
        </w:rPr>
      </w:pPr>
      <w:r>
        <w:rPr>
          <w:rFonts w:hint="eastAsia"/>
          <w:lang w:val="en-US" w:eastAsia="zh-CN"/>
        </w:rPr>
        <w:t>、申请附件（必填）；维护完成后根据需要选择点击“保存”（流程不提交，可再次修改）或“提交”（流程直接提交到审核流中）</w:t>
      </w:r>
    </w:p>
    <w:p w14:paraId="39DC91DC">
      <w:pPr>
        <w:jc w:val="center"/>
      </w:pPr>
      <w:r>
        <w:drawing>
          <wp:inline distT="0" distB="0" distL="114300" distR="114300">
            <wp:extent cx="5257800" cy="1702435"/>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7800" cy="1702435"/>
                    </a:xfrm>
                    <a:prstGeom prst="rect">
                      <a:avLst/>
                    </a:prstGeom>
                    <a:noFill/>
                    <a:ln>
                      <a:noFill/>
                    </a:ln>
                  </pic:spPr>
                </pic:pic>
              </a:graphicData>
            </a:graphic>
          </wp:inline>
        </w:drawing>
      </w:r>
    </w:p>
    <w:p w14:paraId="771534B8">
      <w:pPr>
        <w:pStyle w:val="3"/>
        <w:numPr>
          <w:ilvl w:val="0"/>
          <w:numId w:val="1"/>
        </w:numPr>
        <w:bidi w:val="0"/>
        <w:rPr>
          <w:rFonts w:hint="eastAsia"/>
          <w:lang w:val="en-US" w:eastAsia="zh-CN"/>
        </w:rPr>
      </w:pPr>
      <w:r>
        <w:rPr>
          <w:rFonts w:hint="eastAsia"/>
          <w:lang w:val="en-US" w:eastAsia="zh-CN"/>
        </w:rPr>
        <w:t>认定申请确认及提交</w:t>
      </w:r>
    </w:p>
    <w:p w14:paraId="6EF039EB">
      <w:pPr>
        <w:rPr>
          <w:rFonts w:hint="default"/>
          <w:lang w:val="en-US" w:eastAsia="zh-CN"/>
        </w:rPr>
      </w:pPr>
      <w:r>
        <w:rPr>
          <w:rFonts w:hint="eastAsia"/>
          <w:lang w:val="en-US" w:eastAsia="zh-CN"/>
        </w:rPr>
        <w:t>（1）点击“展开”按钮后若在步骤3中选择了保存，可在对应的申请流程中的操作列下选择“编辑”对已维护的信息进行二次编辑操作，维护准确无误后点击提交按钮进行流程申请提交操作；若不需要进行申请点击“删除”按钮，删除流程即可；</w:t>
      </w:r>
    </w:p>
    <w:p w14:paraId="29467E53">
      <w:pPr>
        <w:jc w:val="both"/>
      </w:pPr>
      <w:r>
        <w:drawing>
          <wp:inline distT="0" distB="0" distL="114300" distR="114300">
            <wp:extent cx="5273040" cy="1915160"/>
            <wp:effectExtent l="0" t="0" r="381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040" cy="1915160"/>
                    </a:xfrm>
                    <a:prstGeom prst="rect">
                      <a:avLst/>
                    </a:prstGeom>
                    <a:noFill/>
                    <a:ln>
                      <a:noFill/>
                    </a:ln>
                  </pic:spPr>
                </pic:pic>
              </a:graphicData>
            </a:graphic>
          </wp:inline>
        </w:drawing>
      </w:r>
    </w:p>
    <w:p w14:paraId="58112242">
      <w:pPr>
        <w:jc w:val="both"/>
      </w:pPr>
    </w:p>
    <w:p w14:paraId="37C0EB92">
      <w:pPr>
        <w:jc w:val="both"/>
        <w:rPr>
          <w:rFonts w:hint="default" w:eastAsiaTheme="minorEastAsia"/>
          <w:lang w:val="en-US" w:eastAsia="zh-CN"/>
        </w:rPr>
      </w:pPr>
      <w:r>
        <w:rPr>
          <w:rFonts w:hint="eastAsia"/>
          <w:lang w:val="en-US" w:eastAsia="zh-CN"/>
        </w:rPr>
        <w:t>当操作了提交时，若下一步审核节点还未进行审核操作，可点击撤回按钮将对应的申请流程置为“草稿”状态；可在草稿状态下进行再次编辑</w:t>
      </w:r>
    </w:p>
    <w:p w14:paraId="6280486E">
      <w:pPr>
        <w:jc w:val="both"/>
      </w:pPr>
      <w:r>
        <w:drawing>
          <wp:inline distT="0" distB="0" distL="114300" distR="114300">
            <wp:extent cx="5260975" cy="805180"/>
            <wp:effectExtent l="0" t="0" r="635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0975" cy="805180"/>
                    </a:xfrm>
                    <a:prstGeom prst="rect">
                      <a:avLst/>
                    </a:prstGeom>
                    <a:noFill/>
                    <a:ln>
                      <a:noFill/>
                    </a:ln>
                  </pic:spPr>
                </pic:pic>
              </a:graphicData>
            </a:graphic>
          </wp:inline>
        </w:drawing>
      </w:r>
    </w:p>
    <w:p w14:paraId="0F721857">
      <w:pPr>
        <w:jc w:val="both"/>
        <w:rPr>
          <w:rFonts w:hint="eastAsia"/>
          <w:lang w:val="en-US" w:eastAsia="zh-CN"/>
        </w:rPr>
      </w:pPr>
      <w:r>
        <w:rPr>
          <w:rFonts w:hint="eastAsia"/>
          <w:lang w:val="en-US" w:eastAsia="zh-CN"/>
        </w:rPr>
        <w:t>注：</w:t>
      </w:r>
    </w:p>
    <w:p w14:paraId="27432CF3">
      <w:pPr>
        <w:numPr>
          <w:ilvl w:val="0"/>
          <w:numId w:val="3"/>
        </w:numPr>
        <w:ind w:left="0" w:leftChars="0" w:firstLine="480" w:firstLineChars="200"/>
        <w:jc w:val="both"/>
        <w:rPr>
          <w:rFonts w:hint="default"/>
          <w:lang w:val="en-US" w:eastAsia="zh-CN"/>
        </w:rPr>
      </w:pPr>
      <w:r>
        <w:rPr>
          <w:rFonts w:hint="eastAsia"/>
          <w:lang w:val="en-US" w:eastAsia="zh-CN"/>
        </w:rPr>
        <w:t>若下一步审核人已审核此条流程则无法被撤回</w:t>
      </w:r>
    </w:p>
    <w:p w14:paraId="2628D07F">
      <w:pPr>
        <w:numPr>
          <w:ilvl w:val="0"/>
          <w:numId w:val="3"/>
        </w:numPr>
        <w:ind w:left="0" w:leftChars="0" w:firstLine="480" w:firstLineChars="200"/>
        <w:jc w:val="both"/>
        <w:rPr>
          <w:rFonts w:hint="default"/>
          <w:lang w:val="en-US" w:eastAsia="zh-CN"/>
        </w:rPr>
      </w:pPr>
      <w:r>
        <w:rPr>
          <w:rFonts w:hint="eastAsia"/>
          <w:lang w:val="en-US" w:eastAsia="zh-CN"/>
        </w:rPr>
        <w:t>被撤回的流程不会出现在下一步审核人的审核页面</w:t>
      </w:r>
    </w:p>
    <w:p w14:paraId="33C39575">
      <w:pPr>
        <w:numPr>
          <w:ilvl w:val="0"/>
          <w:numId w:val="3"/>
        </w:numPr>
        <w:ind w:left="0" w:leftChars="0" w:firstLine="480" w:firstLineChars="200"/>
        <w:jc w:val="both"/>
        <w:rPr>
          <w:rFonts w:hint="default"/>
          <w:lang w:val="en-US" w:eastAsia="zh-CN"/>
        </w:rPr>
      </w:pPr>
      <w:r>
        <w:rPr>
          <w:rFonts w:hint="eastAsia"/>
          <w:lang w:val="en-US" w:eastAsia="zh-CN"/>
        </w:rPr>
        <w:t>申请流程审核通过后审核节点维护的成绩会写入到学生申请学年学期申请科目的总成绩中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C23BD0"/>
    <w:multiLevelType w:val="multilevel"/>
    <w:tmpl w:val="E7C23BD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F6ABDDEE"/>
    <w:multiLevelType w:val="singleLevel"/>
    <w:tmpl w:val="F6ABDDEE"/>
    <w:lvl w:ilvl="0" w:tentative="0">
      <w:start w:val="1"/>
      <w:numFmt w:val="decimalEnclosedCircleChinese"/>
      <w:suff w:val="nothing"/>
      <w:lvlText w:val="%1　"/>
      <w:lvlJc w:val="left"/>
      <w:pPr>
        <w:ind w:left="0" w:firstLine="400"/>
      </w:pPr>
      <w:rPr>
        <w:rFonts w:hint="eastAsia"/>
      </w:rPr>
    </w:lvl>
  </w:abstractNum>
  <w:abstractNum w:abstractNumId="2">
    <w:nsid w:val="340E6CE6"/>
    <w:multiLevelType w:val="singleLevel"/>
    <w:tmpl w:val="340E6CE6"/>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1F5860"/>
    <w:rsid w:val="004479E5"/>
    <w:rsid w:val="00824069"/>
    <w:rsid w:val="00902C2A"/>
    <w:rsid w:val="00FC12E1"/>
    <w:rsid w:val="02B81FC4"/>
    <w:rsid w:val="051F5860"/>
    <w:rsid w:val="05341DD6"/>
    <w:rsid w:val="09F71624"/>
    <w:rsid w:val="0B325009"/>
    <w:rsid w:val="0B372620"/>
    <w:rsid w:val="0FAC4C5F"/>
    <w:rsid w:val="10D90EB1"/>
    <w:rsid w:val="13DE5CAF"/>
    <w:rsid w:val="156E60D3"/>
    <w:rsid w:val="1638697F"/>
    <w:rsid w:val="164E4CC1"/>
    <w:rsid w:val="16F937FD"/>
    <w:rsid w:val="18351C95"/>
    <w:rsid w:val="19250D50"/>
    <w:rsid w:val="203211B0"/>
    <w:rsid w:val="24C543A1"/>
    <w:rsid w:val="268E133C"/>
    <w:rsid w:val="268F4C66"/>
    <w:rsid w:val="28C8445F"/>
    <w:rsid w:val="29E259F5"/>
    <w:rsid w:val="2AA64C74"/>
    <w:rsid w:val="2AC10DAA"/>
    <w:rsid w:val="2DAF3E40"/>
    <w:rsid w:val="32384404"/>
    <w:rsid w:val="326832BD"/>
    <w:rsid w:val="351F18AB"/>
    <w:rsid w:val="35867B7C"/>
    <w:rsid w:val="36B10C29"/>
    <w:rsid w:val="38471845"/>
    <w:rsid w:val="3AD81BEF"/>
    <w:rsid w:val="3D9170BE"/>
    <w:rsid w:val="3F3A52EF"/>
    <w:rsid w:val="3FEA0D08"/>
    <w:rsid w:val="3FEE6A4A"/>
    <w:rsid w:val="41624D57"/>
    <w:rsid w:val="44095C00"/>
    <w:rsid w:val="473C3F33"/>
    <w:rsid w:val="480E0362"/>
    <w:rsid w:val="4CED1827"/>
    <w:rsid w:val="4D7F33D7"/>
    <w:rsid w:val="4DDE00FE"/>
    <w:rsid w:val="4E487C6D"/>
    <w:rsid w:val="502C7E07"/>
    <w:rsid w:val="51063212"/>
    <w:rsid w:val="523522B6"/>
    <w:rsid w:val="527C7EE5"/>
    <w:rsid w:val="534E7AD3"/>
    <w:rsid w:val="53B35B89"/>
    <w:rsid w:val="544B6072"/>
    <w:rsid w:val="548D1C3A"/>
    <w:rsid w:val="55857DC0"/>
    <w:rsid w:val="56B01D9D"/>
    <w:rsid w:val="57D8193B"/>
    <w:rsid w:val="5BBE787D"/>
    <w:rsid w:val="5C752F35"/>
    <w:rsid w:val="5CB87D6C"/>
    <w:rsid w:val="5CE15514"/>
    <w:rsid w:val="62960B4F"/>
    <w:rsid w:val="638C3E20"/>
    <w:rsid w:val="648B3FB8"/>
    <w:rsid w:val="661F1FF1"/>
    <w:rsid w:val="6E0A777F"/>
    <w:rsid w:val="70D80585"/>
    <w:rsid w:val="71710987"/>
    <w:rsid w:val="74D3353D"/>
    <w:rsid w:val="75A650F5"/>
    <w:rsid w:val="761360B4"/>
    <w:rsid w:val="77542003"/>
    <w:rsid w:val="7B074795"/>
    <w:rsid w:val="7E611BB9"/>
    <w:rsid w:val="7F4F5EB6"/>
    <w:rsid w:val="7FEC5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709</Words>
  <Characters>710</Characters>
  <Lines>0</Lines>
  <Paragraphs>0</Paragraphs>
  <TotalTime>39</TotalTime>
  <ScaleCrop>false</ScaleCrop>
  <LinksUpToDate>false</LinksUpToDate>
  <CharactersWithSpaces>712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2026-03-01T05:24:00Z</dcterms:created>
  <dc:creator>杨佳喆</dc:creator>
  <cp:lastModifiedBy>马名骏</cp:lastModifiedBy>
  <dcterms:modified xsi:type="dcterms:W3CDTF">2026-03-03T00:38:06Z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3E169D8A3BAE4459AD79821A75B81229_13</vt:lpwstr>
  </property>
  <property fmtid="{D5CDD505-2E9C-101B-9397-08002B2CF9AE}" pid="4" name="KSOTemplateDocerSaveRecord">
    <vt:lpwstr>eyJoZGlkIjoiYWRhMGJiYWYxMjlmOTg4MjY5MTg2ZTBkOWU0MjJjYTEiLCJ1c2VySWQiOiI2Mzg4NzgzNTIifQ==</vt:lpwstr>
  </property>
</Properties>
</file>