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Простые сети в GNS3. Анализ трафика</w:t>
      </w:r>
    </w:p>
    <w:p>
      <w:pPr>
        <w:pStyle w:val="Author"/>
      </w:pPr>
      <w:r>
        <w:t xml:space="preserve">Агаева Зейнаб Фуад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12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7" w:name="Xe1a9ae43890959f035b33078fc81a5312d3a7e6"/>
    <w:p>
      <w:pPr>
        <w:pStyle w:val="Heading2"/>
      </w:pPr>
      <w:r>
        <w:t xml:space="preserve">2.1 Моделирование простейшей сети на базе коммутатора в GNS3</w:t>
      </w:r>
    </w:p>
    <w:p>
      <w:pPr>
        <w:pStyle w:val="FirstParagraph"/>
      </w:pPr>
      <w:r>
        <w:t xml:space="preserve">Создаю в GNS3 проект и размещаю в рабочей области два оконечных устройства VPCS и коммутатор Ethernet. Устройствам присваиваю имена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,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msk-zfagaeva-sw-01</w:t>
      </w:r>
      <w:r>
        <w:t xml:space="preserve">. Оконечные устройства соединяю с коммутатором, в результате получаю простейшую локальную сеть на базе Ethernet-коммутатора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9916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9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Топология простейшей сети на базе Ethernet-коммутатора</w:t>
            </w:r>
          </w:p>
          <w:bookmarkEnd w:id="24"/>
        </w:tc>
      </w:tr>
    </w:tbl>
    <w:p>
      <w:pPr>
        <w:pStyle w:val="BodyText"/>
      </w:pPr>
      <w:r>
        <w:t xml:space="preserve">Запускаю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и открываю его консоль. Для просмотра доступных команд VPCS и их синтаксиса использую справочную команду</w:t>
      </w:r>
      <w:r>
        <w:t xml:space="preserve"> </w:t>
      </w:r>
      <w:r>
        <w:rPr>
          <w:rStyle w:val="VerbatimChar"/>
        </w:rPr>
        <w:t xml:space="preserve">?</w:t>
      </w:r>
      <w:r>
        <w:t xml:space="preserve">. В выводе отображаются команды для настройки IP-адресации, проверки соединения, просмотра параметров узла и выполнения других операций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40872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8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доступных команд VPCS</w:t>
            </w:r>
          </w:p>
          <w:bookmarkEnd w:id="28"/>
        </w:tc>
      </w:tr>
    </w:tbl>
    <w:p>
      <w:pPr>
        <w:pStyle w:val="BodyText"/>
      </w:pPr>
      <w:r>
        <w:t xml:space="preserve">Для уточнения синтаксиса настройки IP-адреса использую команду</w:t>
      </w:r>
      <w:r>
        <w:t xml:space="preserve"> </w:t>
      </w:r>
      <w:r>
        <w:rPr>
          <w:rStyle w:val="VerbatimChar"/>
        </w:rPr>
        <w:t xml:space="preserve">ip ?</w:t>
      </w:r>
      <w:r>
        <w:t xml:space="preserve">. Узлу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назначаю адрес</w:t>
      </w:r>
      <w:r>
        <w:t xml:space="preserve"> </w:t>
      </w:r>
      <w:r>
        <w:rPr>
          <w:rStyle w:val="VerbatimChar"/>
        </w:rPr>
        <w:t xml:space="preserve">192.168.1.11/24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ip 192.168.1.11/24 192.168.1.1</w:t>
      </w:r>
      <w:r>
        <w:t xml:space="preserve">. После настройки сохраняю конфигурацию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 В выводе VPCS отображаются адрес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 маска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и адрес шлюза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82557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5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Настройка IP-адреса узла PC1 и сохранение конфигурации</w:t>
            </w:r>
          </w:p>
          <w:bookmarkEnd w:id="32"/>
        </w:tc>
      </w:tr>
    </w:tbl>
    <w:p>
      <w:pPr>
        <w:pStyle w:val="BodyText"/>
      </w:pPr>
      <w:r>
        <w:t xml:space="preserve">Узлу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 </w:t>
      </w:r>
      <w:r>
        <w:t xml:space="preserve">назначаю IP-адрес</w:t>
      </w:r>
      <w:r>
        <w:t xml:space="preserve"> </w:t>
      </w:r>
      <w:r>
        <w:rPr>
          <w:rStyle w:val="VerbatimChar"/>
        </w:rPr>
        <w:t xml:space="preserve">192.168.1.12/24</w:t>
      </w:r>
      <w:r>
        <w:t xml:space="preserve">. После настройки проверяю связь между двумя оконечными устройствами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Узел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успешно получает ответы от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, а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 </w:t>
      </w:r>
      <w:r>
        <w:t xml:space="preserve">— от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. Потерь пакетов не наблюдается, что подтверждает корректную работу соединения через Ethernet-коммутатор и принадлежность узлов одной подсети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62016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0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Проверка соединения между PC1 и PC2</w:t>
            </w:r>
          </w:p>
          <w:bookmarkEnd w:id="36"/>
        </w:tc>
      </w:tr>
    </w:tbl>
    <w:bookmarkEnd w:id="37"/>
    <w:bookmarkStart w:id="74" w:name="X9faca263050bb2847efea64ebf2233d4c22da81"/>
    <w:p>
      <w:pPr>
        <w:pStyle w:val="Heading2"/>
      </w:pPr>
      <w:r>
        <w:t xml:space="preserve">2.2 Анализ трафика в GNS3 посредством Wireshark</w:t>
      </w:r>
    </w:p>
    <w:p>
      <w:pPr>
        <w:pStyle w:val="FirstParagraph"/>
      </w:pPr>
      <w:r>
        <w:t xml:space="preserve">Для анализа сетевого обмена запускаю захват трафика на соединении между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и коммутатором</w:t>
      </w:r>
      <w:r>
        <w:t xml:space="preserve"> </w:t>
      </w:r>
      <w:r>
        <w:rPr>
          <w:rStyle w:val="VerbatimChar"/>
        </w:rPr>
        <w:t xml:space="preserve">msk-zfagaeva-sw-01</w:t>
      </w:r>
      <w:r>
        <w:t xml:space="preserve">. После запуска захвата на соответствующем соединении в GNS3 отображается значок анализатора трафика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43389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3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захвата трафика между PC1 и коммутатором</w:t>
            </w:r>
          </w:p>
          <w:bookmarkEnd w:id="41"/>
        </w:tc>
      </w:tr>
    </w:tbl>
    <w:p>
      <w:pPr>
        <w:pStyle w:val="BodyText"/>
      </w:pPr>
      <w:r>
        <w:t xml:space="preserve">После запуска устройств в Wireshark фиксируются ARP-сообщения. В частности, узел с MAC-адресом</w:t>
      </w:r>
      <w:r>
        <w:t xml:space="preserve"> </w:t>
      </w:r>
      <w:r>
        <w:rPr>
          <w:rStyle w:val="VerbatimChar"/>
        </w:rPr>
        <w:t xml:space="preserve">00:50:79:66:68:00</w:t>
      </w:r>
      <w:r>
        <w:t xml:space="preserve"> </w:t>
      </w:r>
      <w:r>
        <w:t xml:space="preserve">передает широковещательные Gratuitous ARP Request для IP-адреса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. Ethernet-кадр направляется на широковещательный MAC-адрес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, при этом IP-адрес отправителя и запрашиваемый IP-адрес совпадают и равны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. Gratuitous ARP может использоваться для объявления собственного соответствия IP- и MAC-адресов, обновления ARP-таблиц соседних устройств и обнаружения возможного конфликта IP-адресов. В захвате также присутствуют служебные сообщения ICMPv6 Router Solicitation, не относящиеся к проверяемому обмену IPv4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03757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7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Анализ Gratuitous ARP в Wireshark</w:t>
            </w:r>
          </w:p>
          <w:bookmarkEnd w:id="45"/>
        </w:tc>
      </w:tr>
    </w:tbl>
    <w:p>
      <w:pPr>
        <w:pStyle w:val="BodyText"/>
      </w:pPr>
      <w:r>
        <w:t xml:space="preserve">В терминале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 </w:t>
      </w:r>
      <w:r>
        <w:t xml:space="preserve">просматриваю справку по команде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ping ?</w:t>
      </w:r>
      <w:r>
        <w:t xml:space="preserve">. VPCS позволяет выполнять проверку доступности в нескольких режимах: стандартный режим</w:t>
      </w:r>
      <w:r>
        <w:t xml:space="preserve"> </w:t>
      </w:r>
      <w:r>
        <w:rPr>
          <w:rStyle w:val="VerbatimChar"/>
        </w:rPr>
        <w:t xml:space="preserve">ICMP</w:t>
      </w:r>
      <w:r>
        <w:t xml:space="preserve">, режим</w:t>
      </w:r>
      <w:r>
        <w:t xml:space="preserve"> </w:t>
      </w:r>
      <w:r>
        <w:rPr>
          <w:rStyle w:val="VerbatimChar"/>
        </w:rPr>
        <w:t xml:space="preserve">UDP</w:t>
      </w:r>
      <w:r>
        <w:t xml:space="preserve"> </w:t>
      </w:r>
      <w:r>
        <w:t xml:space="preserve">и режим</w:t>
      </w:r>
      <w:r>
        <w:t xml:space="preserve"> </w:t>
      </w:r>
      <w:r>
        <w:rPr>
          <w:rStyle w:val="VerbatimChar"/>
        </w:rPr>
        <w:t xml:space="preserve">TCP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определяет количество отправляемых запросов, параметр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выбирает ICMP,</w:t>
      </w:r>
      <w:r>
        <w:t xml:space="preserve"> </w:t>
      </w:r>
      <w:r>
        <w:rPr>
          <w:rStyle w:val="VerbatimChar"/>
        </w:rPr>
        <w:t xml:space="preserve">-2</w:t>
      </w:r>
      <w:r>
        <w:t xml:space="preserve"> </w:t>
      </w:r>
      <w:r>
        <w:t xml:space="preserve">— UDP, а</w:t>
      </w:r>
      <w:r>
        <w:t xml:space="preserve"> </w:t>
      </w:r>
      <w:r>
        <w:rPr>
          <w:rStyle w:val="VerbatimChar"/>
        </w:rPr>
        <w:t xml:space="preserve">-3</w:t>
      </w:r>
      <w:r>
        <w:t xml:space="preserve"> </w:t>
      </w:r>
      <w:r>
        <w:t xml:space="preserve">— TCP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60114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1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Просмотр параметров команды ping в VPCS</w:t>
            </w:r>
          </w:p>
          <w:bookmarkEnd w:id="49"/>
        </w:tc>
      </w:tr>
    </w:tbl>
    <w:p>
      <w:pPr>
        <w:pStyle w:val="BodyText"/>
      </w:pPr>
      <w:r>
        <w:t xml:space="preserve">Выполняю с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 </w:t>
      </w:r>
      <w:r>
        <w:t xml:space="preserve">один ICMP эхо-запрос к узлу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ping 192.168.1.11 -c 1 -1</w:t>
      </w:r>
      <w:r>
        <w:t xml:space="preserve">. В ответ получено сообщение размером</w:t>
      </w:r>
      <w:r>
        <w:t xml:space="preserve"> </w:t>
      </w:r>
      <w:r>
        <w:rPr>
          <w:rStyle w:val="VerbatimChar"/>
        </w:rPr>
        <w:t xml:space="preserve">84</w:t>
      </w:r>
      <w:r>
        <w:t xml:space="preserve"> </w:t>
      </w:r>
      <w:r>
        <w:t xml:space="preserve">байта с</w:t>
      </w:r>
      <w:r>
        <w:t xml:space="preserve"> </w:t>
      </w:r>
      <w:r>
        <w:rPr>
          <w:rStyle w:val="VerbatimChar"/>
        </w:rPr>
        <w:t xml:space="preserve">ttl=64</w:t>
      </w:r>
      <w:r>
        <w:t xml:space="preserve">, что подтверждает доступность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по протоколу ICMP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54251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2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Один ICMP эхо-запрос с PC2 к PC1</w:t>
            </w:r>
          </w:p>
          <w:bookmarkEnd w:id="53"/>
        </w:tc>
      </w:tr>
    </w:tbl>
    <w:p>
      <w:pPr>
        <w:pStyle w:val="BodyText"/>
      </w:pPr>
      <w:r>
        <w:t xml:space="preserve">В Wireshark перед ICMP-обменом наблюдается разрешение IP-адреса в MAC-адрес посредством ARP. Узел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передает широковещательный запрос</w:t>
      </w:r>
      <w:r>
        <w:t xml:space="preserve"> </w:t>
      </w:r>
      <w:r>
        <w:rPr>
          <w:rStyle w:val="VerbatimChar"/>
        </w:rPr>
        <w:t xml:space="preserve">Who has 192.168.1.11? Tell 192.168.1.12</w:t>
      </w:r>
      <w:r>
        <w:t xml:space="preserve">, после чего получает ответ о соответствии адреса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MAC-адресу</w:t>
      </w:r>
      <w:r>
        <w:t xml:space="preserve"> </w:t>
      </w:r>
      <w:r>
        <w:rPr>
          <w:rStyle w:val="VerbatimChar"/>
        </w:rPr>
        <w:t xml:space="preserve">00:50:79:66:68:00</w:t>
      </w:r>
      <w:r>
        <w:t xml:space="preserve">. Далее фиксируется ICMP Echo Request от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и соответствующий ICMP Echo Reply в обратном направлении. Для запроса указаны тип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(</w:t>
      </w:r>
      <w:r>
        <w:rPr>
          <w:rStyle w:val="VerbatimChar"/>
        </w:rPr>
        <w:t xml:space="preserve">Echo request</w:t>
      </w:r>
      <w:r>
        <w:t xml:space="preserve">) и код</w:t>
      </w:r>
      <w:r>
        <w:t xml:space="preserve"> </w:t>
      </w:r>
      <w:r>
        <w:rPr>
          <w:rStyle w:val="VerbatimChar"/>
        </w:rPr>
        <w:t xml:space="preserve">0</w:t>
      </w:r>
      <w:r>
        <w:t xml:space="preserve">, а для ответа используется тип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</w:t>
      </w:r>
      <w:r>
        <w:rPr>
          <w:rStyle w:val="VerbatimChar"/>
        </w:rPr>
        <w:t xml:space="preserve">Echo reply</w:t>
      </w:r>
      <w:r>
        <w:t xml:space="preserve">). Наличие пары запрос–ответ подтверждает успешную проверку соединения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03685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6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Анализ ARP и ICMP-сообщений в Wireshark</w:t>
            </w:r>
          </w:p>
          <w:bookmarkEnd w:id="57"/>
        </w:tc>
      </w:tr>
    </w:tbl>
    <w:p>
      <w:pPr>
        <w:pStyle w:val="BodyText"/>
      </w:pPr>
      <w:r>
        <w:t xml:space="preserve">Далее выполняю один запрос в UDP-режиме командой</w:t>
      </w:r>
      <w:r>
        <w:t xml:space="preserve"> </w:t>
      </w:r>
      <w:r>
        <w:rPr>
          <w:rStyle w:val="VerbatimChar"/>
        </w:rPr>
        <w:t xml:space="preserve">ping 192.168.1.11 -c 1 -2</w:t>
      </w:r>
      <w:r>
        <w:t xml:space="preserve">. Узел</w:t>
      </w:r>
      <w:r>
        <w:t xml:space="preserve"> </w:t>
      </w:r>
      <w:r>
        <w:rPr>
          <w:rStyle w:val="VerbatimChar"/>
        </w:rPr>
        <w:t xml:space="preserve">PC2-zfagaeva</w:t>
      </w:r>
      <w:r>
        <w:t xml:space="preserve"> </w:t>
      </w:r>
      <w:r>
        <w:t xml:space="preserve">получает ответ от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 что подтверждает возможность обмена UDP-датаграммами между оконечными устройствами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66319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3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Проверка соединения в UDP-режиме</w:t>
            </w:r>
          </w:p>
          <w:bookmarkEnd w:id="61"/>
        </w:tc>
      </w:tr>
    </w:tbl>
    <w:p>
      <w:pPr>
        <w:pStyle w:val="BodyText"/>
      </w:pPr>
      <w:r>
        <w:t xml:space="preserve">В Wireshark UDP-проверка отображается как обмен запросом и ответом службы Echo. Запрос передается от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по протоколу UDP. В исследуемом пакете используется исходный порт</w:t>
      </w:r>
      <w:r>
        <w:t xml:space="preserve"> </w:t>
      </w:r>
      <w:r>
        <w:rPr>
          <w:rStyle w:val="VerbatimChar"/>
        </w:rPr>
        <w:t xml:space="preserve">61479</w:t>
      </w:r>
      <w:r>
        <w:t xml:space="preserve"> </w:t>
      </w:r>
      <w:r>
        <w:t xml:space="preserve">и порт назначения</w:t>
      </w:r>
      <w:r>
        <w:t xml:space="preserve"> </w:t>
      </w:r>
      <w:r>
        <w:rPr>
          <w:rStyle w:val="VerbatimChar"/>
        </w:rPr>
        <w:t xml:space="preserve">7</w:t>
      </w:r>
      <w:r>
        <w:t xml:space="preserve">, соответствующий службе Echo. Полезная нагрузка UDP составляет</w:t>
      </w:r>
      <w:r>
        <w:t xml:space="preserve"> </w:t>
      </w:r>
      <w:r>
        <w:rPr>
          <w:rStyle w:val="VerbatimChar"/>
        </w:rPr>
        <w:t xml:space="preserve">56</w:t>
      </w:r>
      <w:r>
        <w:t xml:space="preserve"> </w:t>
      </w:r>
      <w:r>
        <w:t xml:space="preserve">байт. После приема запроса удаленный узел возвращает Echo Response. В отличие от обычного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данный режим не использует ICMP Echo Request и ICMP Echo Reply, а проверяет обмен посредством UDP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02895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8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Анализ UDP Echo-запроса в Wireshark</w:t>
            </w:r>
          </w:p>
          <w:bookmarkEnd w:id="65"/>
        </w:tc>
      </w:tr>
    </w:tbl>
    <w:p>
      <w:pPr>
        <w:pStyle w:val="BodyText"/>
      </w:pPr>
      <w:r>
        <w:t xml:space="preserve">Выполняю один запрос в TCP-режиме командой</w:t>
      </w:r>
      <w:r>
        <w:t xml:space="preserve"> </w:t>
      </w:r>
      <w:r>
        <w:rPr>
          <w:rStyle w:val="VerbatimChar"/>
        </w:rPr>
        <w:t xml:space="preserve">ping 192.168.1.11 -c 1 -3</w:t>
      </w:r>
      <w:r>
        <w:t xml:space="preserve">. В терминале отображаются этапы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 соответствующие установлению TCP-соединения, передаче данных и последующему закрытию соединения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91270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2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Проверка соединения в TCP-режиме</w:t>
            </w:r>
          </w:p>
          <w:bookmarkEnd w:id="69"/>
        </w:tc>
      </w:tr>
    </w:tbl>
    <w:p>
      <w:pPr>
        <w:pStyle w:val="BodyText"/>
      </w:pPr>
      <w:r>
        <w:t xml:space="preserve">При анализе TCP-обмена в Wireshark наблюдается установка соединения с портом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узла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. Сначала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передает сегмент</w:t>
      </w:r>
      <w:r>
        <w:t xml:space="preserve"> </w:t>
      </w:r>
      <w:r>
        <w:rPr>
          <w:rStyle w:val="VerbatimChar"/>
        </w:rPr>
        <w:t xml:space="preserve">SYN</w:t>
      </w:r>
      <w:r>
        <w:t xml:space="preserve">, удаленный узел отвечает</w:t>
      </w:r>
      <w:r>
        <w:t xml:space="preserve"> </w:t>
      </w:r>
      <w:r>
        <w:rPr>
          <w:rStyle w:val="VerbatimChar"/>
        </w:rPr>
        <w:t xml:space="preserve">SYN, ACK</w:t>
      </w:r>
      <w:r>
        <w:t xml:space="preserve">, после чего отправитель подтверждает соединение сегментом</w:t>
      </w:r>
      <w:r>
        <w:t xml:space="preserve"> </w:t>
      </w:r>
      <w:r>
        <w:rPr>
          <w:rStyle w:val="VerbatimChar"/>
        </w:rPr>
        <w:t xml:space="preserve">ACK</w:t>
      </w:r>
      <w:r>
        <w:t xml:space="preserve">. После трехэтапного TCP-рукопожатия выполняется обмен данными Echo, а затем соединение закрывается с использованием флагов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. Захваченная последовательность подтверждает успешное установление TCP-соединения и передачу данных между узлами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04356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3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Анализ TCP-соединения в Wireshark</w:t>
            </w:r>
          </w:p>
          <w:bookmarkEnd w:id="73"/>
        </w:tc>
      </w:tr>
    </w:tbl>
    <w:p>
      <w:pPr>
        <w:pStyle w:val="BodyText"/>
      </w:pPr>
      <w:r>
        <w:t xml:space="preserve">После завершения анализа останавливаю захват трафика в Wireshark и работу устройств проекта.</w:t>
      </w:r>
    </w:p>
    <w:bookmarkEnd w:id="74"/>
    <w:bookmarkStart w:id="99" w:name="X7e3c88910e7b08e39ef1cb34d08cbfe1a38982c"/>
    <w:p>
      <w:pPr>
        <w:pStyle w:val="Heading2"/>
      </w:pPr>
      <w:r>
        <w:t xml:space="preserve">2.3 Моделирование простейшей сети на базе маршрутизатора FRR в GNS3</w:t>
      </w:r>
    </w:p>
    <w:p>
      <w:pPr>
        <w:pStyle w:val="FirstParagraph"/>
      </w:pPr>
      <w:r>
        <w:t xml:space="preserve">Создаю топологию, включающую оконечное устройство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, Ethernet-коммутатор</w:t>
      </w:r>
      <w:r>
        <w:t xml:space="preserve"> </w:t>
      </w:r>
      <w:r>
        <w:rPr>
          <w:rStyle w:val="VerbatimChar"/>
        </w:rPr>
        <w:t xml:space="preserve">msk-zfagaeva-sw-01</w:t>
      </w:r>
      <w:r>
        <w:t xml:space="preserve"> </w:t>
      </w:r>
      <w:r>
        <w:t xml:space="preserve">и маршрутизатор FRR</w:t>
      </w:r>
      <w:r>
        <w:t xml:space="preserve"> </w:t>
      </w:r>
      <w:r>
        <w:rPr>
          <w:rStyle w:val="VerbatimChar"/>
        </w:rPr>
        <w:t xml:space="preserve">msk-zfagaeva-gw-01</w:t>
      </w:r>
      <w:r>
        <w:t xml:space="preserve">. Оконечное устройство подключаю к коммутатору, а коммутатор — к маршрутизатору. На соединении между коммутатором и маршрутизатором включаю захват трафика для последующего анализа в Wireshark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141764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7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Топология сети на базе маршрутизатора FRR</w:t>
            </w:r>
          </w:p>
          <w:bookmarkEnd w:id="78"/>
        </w:tc>
      </w:tr>
    </w:tbl>
    <w:p>
      <w:pPr>
        <w:pStyle w:val="BodyText"/>
      </w:pPr>
      <w:r>
        <w:t xml:space="preserve">В консоли FRR перехожу в режим конфигурирования командой</w:t>
      </w:r>
      <w:r>
        <w:t xml:space="preserve"> </w:t>
      </w:r>
      <w:r>
        <w:rPr>
          <w:rStyle w:val="VerbatimChar"/>
        </w:rPr>
        <w:t xml:space="preserve">configure terminal</w:t>
      </w:r>
      <w:r>
        <w:t xml:space="preserve">. Изменяю имя маршрутизатора командой</w:t>
      </w:r>
      <w:r>
        <w:t xml:space="preserve"> </w:t>
      </w:r>
      <w:r>
        <w:rPr>
          <w:rStyle w:val="VerbatimChar"/>
        </w:rPr>
        <w:t xml:space="preserve">hostname msk-zfagaeva-gw-01</w:t>
      </w:r>
      <w:r>
        <w:t xml:space="preserve">, выхожу из режима конфигурирования и сохраняю настройки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. Затем настраиваю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 присваивая ему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. После настройки интерфейс используется в качестве шлюза локальной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170540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5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Настройка имени и IP-адреса интерфейса маршрутизатора FRR</w:t>
            </w:r>
          </w:p>
          <w:bookmarkEnd w:id="82"/>
        </w:tc>
      </w:tr>
    </w:tbl>
    <w:p>
      <w:pPr>
        <w:pStyle w:val="BodyText"/>
      </w:pPr>
      <w:r>
        <w:t xml:space="preserve">Проверяю текущую конфигурацию маршрутизатора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. В конфигурации присутствует имя</w:t>
      </w:r>
      <w:r>
        <w:t xml:space="preserve"> </w:t>
      </w:r>
      <w:r>
        <w:rPr>
          <w:rStyle w:val="VerbatimChar"/>
        </w:rPr>
        <w:t xml:space="preserve">msk-zfagaeva-gw-01</w:t>
      </w:r>
      <w:r>
        <w:t xml:space="preserve">, а для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указан IP-адрес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. Это подтверждает сохранение внесенных параметров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236777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Проверка текущей конфигурации маршрутизатора FRR</w:t>
            </w:r>
          </w:p>
          <w:bookmarkEnd w:id="86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 </w:t>
      </w:r>
      <w:r>
        <w:t xml:space="preserve">проверяю состояние интерфейсов FRR.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и имеет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. Остальные Ethernet-интерфейсы не используются и находятся в состоянии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811883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1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Проверка состояния интерфейсов маршрутизатора FRR</w:t>
            </w:r>
          </w:p>
          <w:bookmarkEnd w:id="90"/>
        </w:tc>
      </w:tr>
    </w:tbl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настраиваю IP-адрес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проверяю параметры сетевого интерфейса. После этого выполняю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. Маршрутизатор успешно отвечает на все ICMP эхо-запросы, потери пакетов отсутствуют, следовательно, оконечный узел и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FRR корректно взаимодействуют в одной подсети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2220799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0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Проверка IP-настроек PC1 и соединения с маршрутизатором FRR</w:t>
            </w:r>
          </w:p>
          <w:bookmarkEnd w:id="94"/>
        </w:tc>
      </w:tr>
    </w:tbl>
    <w:p>
      <w:pPr>
        <w:pStyle w:val="BodyText"/>
      </w:pPr>
      <w:r>
        <w:t xml:space="preserve">В Wireshark наблюдается двусторонний обмен ICMP между адресами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Для каждого ICMP Echo Request от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маршрутизатор передает Echo Reply. В захвате также присутствует ARP-обмен: маршрутизатор 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запрашивает MAC-адрес узла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, после чего получает ответ, содержащий MAC-адрес</w:t>
      </w:r>
      <w:r>
        <w:t xml:space="preserve"> </w:t>
      </w:r>
      <w:r>
        <w:rPr>
          <w:rStyle w:val="VerbatimChar"/>
        </w:rPr>
        <w:t xml:space="preserve">00:50:79:66:68:00</w:t>
      </w:r>
      <w:r>
        <w:t xml:space="preserve">. ARP обеспечивает получение канального адреса получателя перед передачей IPv4-пакетов в пределах локального сегмента, а последующий ICMP-обмен подтверждает работоспособность соединения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2027748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77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Анализ ARP- и ICMP-трафика между PC1 и маршрутизатором FRR</w:t>
            </w:r>
          </w:p>
          <w:bookmarkEnd w:id="98"/>
        </w:tc>
      </w:tr>
    </w:tbl>
    <w:p>
      <w:pPr>
        <w:pStyle w:val="BodyText"/>
      </w:pPr>
      <w:r>
        <w:t xml:space="preserve">После завершения проверки останавливаю захват пакетов в Wireshark и работу устройств проекта.</w:t>
      </w:r>
    </w:p>
    <w:bookmarkEnd w:id="99"/>
    <w:bookmarkStart w:id="120" w:name="X82983d94f7dd78a1e571ecd9eec1cf5395969bf"/>
    <w:p>
      <w:pPr>
        <w:pStyle w:val="Heading2"/>
      </w:pPr>
      <w:r>
        <w:t xml:space="preserve">2.4 Моделирование простейшей сети на базе маршрутизатора VyOS в GNS3</w:t>
      </w:r>
    </w:p>
    <w:p>
      <w:pPr>
        <w:pStyle w:val="FirstParagraph"/>
      </w:pPr>
      <w:r>
        <w:t xml:space="preserve">Создаю топологию с оконечным устройством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, Ethernet-коммутатором</w:t>
      </w:r>
      <w:r>
        <w:t xml:space="preserve"> </w:t>
      </w:r>
      <w:r>
        <w:rPr>
          <w:rStyle w:val="VerbatimChar"/>
        </w:rPr>
        <w:t xml:space="preserve">msk-zfagaeva-sw-01</w:t>
      </w:r>
      <w:r>
        <w:t xml:space="preserve"> </w:t>
      </w:r>
      <w:r>
        <w:t xml:space="preserve">и маршрутизатором VyOS</w:t>
      </w:r>
      <w:r>
        <w:t xml:space="preserve"> </w:t>
      </w:r>
      <w:r>
        <w:rPr>
          <w:rStyle w:val="VerbatimChar"/>
        </w:rPr>
        <w:t xml:space="preserve">msk-zfagaeva-gw-01</w:t>
      </w:r>
      <w:r>
        <w:t xml:space="preserve">. Узлы соединяю последовательно: VPCS — коммутатор — маршрутизатор. На соединении между коммутатором и VyOS включаю захват трафика для анализа сетевого обмена 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1314622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4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Топология сети на базе маршрутизатора VyOS</w:t>
            </w:r>
          </w:p>
          <w:bookmarkEnd w:id="103"/>
        </w:tc>
      </w:tr>
    </w:tbl>
    <w:p>
      <w:pPr>
        <w:pStyle w:val="BodyText"/>
      </w:pPr>
      <w:r>
        <w:t xml:space="preserve">После входа в VyOS перехожу в режим конфигурирования командой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. Задаю маршрутизатору имя</w:t>
      </w:r>
      <w:r>
        <w:t xml:space="preserve"> </w:t>
      </w:r>
      <w:r>
        <w:rPr>
          <w:rStyle w:val="VerbatimChar"/>
        </w:rPr>
        <w:t xml:space="preserve">msk-zfagaeva-gw-01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set system host-name msk-zfagaeva-gw-01</w:t>
      </w:r>
      <w:r>
        <w:t xml:space="preserve">. Для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удаляю получение адреса по DHCP командой</w:t>
      </w:r>
      <w:r>
        <w:t xml:space="preserve"> </w:t>
      </w:r>
      <w:r>
        <w:rPr>
          <w:rStyle w:val="VerbatimChar"/>
        </w:rPr>
        <w:t xml:space="preserve">del interfaces ethernet eth0 address dhcp</w:t>
      </w:r>
      <w:r>
        <w:t xml:space="preserve">, после чего назначаю статический адрес командой</w:t>
      </w:r>
      <w:r>
        <w:t xml:space="preserve"> </w:t>
      </w:r>
      <w:r>
        <w:rPr>
          <w:rStyle w:val="VerbatimChar"/>
        </w:rPr>
        <w:t xml:space="preserve">set interfaces ethernet eth0 address 192.168.1.1/24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просматриваю подготовленные изменения: DHCP-адрес удаляется, а статический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и новое имя устройства добавляются. Затем применяю настройки командой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и сохраняю конфигурацию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(см. 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2369418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9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Настройка маршрутизатора VyOS</w:t>
            </w:r>
          </w:p>
          <w:bookmarkEnd w:id="107"/>
        </w:tc>
      </w:tr>
    </w:tbl>
    <w:p>
      <w:pPr>
        <w:pStyle w:val="BodyText"/>
      </w:pPr>
      <w:r>
        <w:t xml:space="preserve">После сохранения конфигурации выполняю команду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. Для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отображается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и MAC-адрес</w:t>
      </w:r>
      <w:r>
        <w:t xml:space="preserve"> </w:t>
      </w:r>
      <w:r>
        <w:rPr>
          <w:rStyle w:val="VerbatimChar"/>
        </w:rPr>
        <w:t xml:space="preserve">0c:01:0e:36:00:00</w:t>
      </w:r>
      <w:r>
        <w:t xml:space="preserve">. Интерфейсы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IP-адресов не имеют. Полученные данные подтверждают корректную настройку интерфейса локальной сети маршрутизатора (см. рис.</w:t>
      </w:r>
      <w:r>
        <w:t xml:space="preserve"> 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3172607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72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Проверка интерфейсов маршрутизатора VyOS</w:t>
            </w:r>
          </w:p>
          <w:bookmarkEnd w:id="111"/>
        </w:tc>
      </w:tr>
    </w:tbl>
    <w:p>
      <w:pPr>
        <w:pStyle w:val="BodyText"/>
      </w:pPr>
      <w:r>
        <w:t xml:space="preserve">На узле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использую 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Проверяю параметры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 после чего отправляю ICMP эхо-запросы на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От маршрутизатора поступают ответы на все запросы с</w:t>
      </w:r>
      <w:r>
        <w:t xml:space="preserve"> </w:t>
      </w:r>
      <w:r>
        <w:rPr>
          <w:rStyle w:val="VerbatimChar"/>
        </w:rPr>
        <w:t xml:space="preserve">ttl=64</w:t>
      </w:r>
      <w:r>
        <w:t xml:space="preserve">, что подтверждает доступность интерфейса VyOS и корректную работу локального соединения (см. рис.</w:t>
      </w:r>
      <w:r>
        <w:t xml:space="preserve"> </w:t>
      </w:r>
      <w:hyperlink w:anchor="fig-023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2662525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Проверка соединения PC1 с маршрутизатором VyOS</w:t>
            </w:r>
          </w:p>
          <w:bookmarkEnd w:id="115"/>
        </w:tc>
      </w:tr>
    </w:tbl>
    <w:p>
      <w:pPr>
        <w:pStyle w:val="BodyText"/>
      </w:pPr>
      <w:r>
        <w:t xml:space="preserve">В Wireshark фиксируется ARP- и ICMP-трафик между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Из ARP-сообщения видно, что адресу маршрутизатора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соответствует MAC-адрес</w:t>
      </w:r>
      <w:r>
        <w:t xml:space="preserve"> </w:t>
      </w:r>
      <w:r>
        <w:rPr>
          <w:rStyle w:val="VerbatimChar"/>
        </w:rPr>
        <w:t xml:space="preserve">0c:01:0e:36:00:00</w:t>
      </w:r>
      <w:r>
        <w:t xml:space="preserve">. После разрешения канальных адресов</w:t>
      </w:r>
      <w:r>
        <w:t xml:space="preserve"> </w:t>
      </w:r>
      <w:r>
        <w:rPr>
          <w:rStyle w:val="VerbatimChar"/>
        </w:rPr>
        <w:t xml:space="preserve">PC1-zfagaeva</w:t>
      </w:r>
      <w:r>
        <w:t xml:space="preserve"> </w:t>
      </w:r>
      <w:r>
        <w:t xml:space="preserve">передает ICMP Echo Request к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а VyOS возвращает ICMP Echo Reply. В захвате присутствуют последовательные пары запросов и ответов, что подтверждает отсутствие проблем с IP-адресацией и передачей пакетов между оконечным устройством и маршрутизатором (см. рис.</w:t>
      </w:r>
      <w:r>
        <w:t xml:space="preserve"> </w:t>
      </w:r>
      <w:hyperlink w:anchor="fig-024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2049517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9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Анализ ARP- и ICMP-трафика между PC1 и маршрутизатором VyOS</w:t>
            </w:r>
          </w:p>
          <w:bookmarkEnd w:id="119"/>
        </w:tc>
      </w:tr>
    </w:tbl>
    <w:p>
      <w:pPr>
        <w:pStyle w:val="BodyText"/>
      </w:pPr>
      <w:r>
        <w:t xml:space="preserve">После завершения анализа останавливаю захват пакетов в Wireshark, останавливаю все устройства проекта и завершаю работу с GNS3.</w:t>
      </w:r>
    </w:p>
    <w:bookmarkEnd w:id="120"/>
    <w:bookmarkEnd w:id="121"/>
    <w:bookmarkStart w:id="12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были построены и настроены простые сети в GNS3 на базе Ethernet-коммутатора, маршрутизаторов FRR и VyOS. Была проверена связность между узлами с помощью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а в Wireshark проанализированы ARP-, ICMP-, UDP- и TCP-пакеты. Результаты подтвердили корректность настроенной IP-адресации и работоспособность созданных сетевых соединений.</w:t>
      </w:r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Агаева Зейнаб Фуад кызы</dc:creator>
  <dc:language>ru-RU</dc:language>
  <cp:keywords/>
  <dcterms:created xsi:type="dcterms:W3CDTF">2026-09-21T12:12:18Z</dcterms:created>
  <dcterms:modified xsi:type="dcterms:W3CDTF">2026-09-21T12:12:18Z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Простые сети в GNS3. Анализ трафика</vt:lpwstr>
  </property>
  <property fmtid="{D5CDD505-2E9C-101B-9397-08002B2CF9AE}" pid="17" name="toc-title">
    <vt:lpwstr>Содержание</vt:lpwstr>
  </property>
</Properties>
</file>