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515"/>
        <w:gridCol w:w="547"/>
        <w:gridCol w:w="2658"/>
      </w:tblGrid>
      <w:tr w:rsidR="001E6D82" w:rsidTr="00297A53">
        <w:tc>
          <w:tcPr>
            <w:tcW w:w="6062" w:type="dxa"/>
            <w:gridSpan w:val="2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  <w:gridSpan w:val="2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6D1085" w:rsidRPr="00147748" w:rsidRDefault="006F0777" w:rsidP="00B54B76">
      <w:pPr>
        <w:jc w:val="center"/>
        <w:rPr>
          <w:b/>
        </w:rPr>
      </w:pPr>
      <w:r w:rsidRPr="00147748">
        <w:rPr>
          <w:b/>
        </w:rPr>
        <w:t>Representação de Sinais Periódicos em Série de Fourier</w:t>
      </w:r>
    </w:p>
    <w:p w:rsidR="002F1590" w:rsidRDefault="006F0777" w:rsidP="006D1085">
      <w:pPr>
        <w:spacing w:after="0" w:line="240" w:lineRule="auto"/>
        <w:jc w:val="both"/>
        <w:rPr>
          <w:noProof/>
          <w:sz w:val="24"/>
          <w:szCs w:val="24"/>
          <w:lang w:eastAsia="pt-BR"/>
        </w:rPr>
      </w:pPr>
      <w:r w:rsidRPr="006F0777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1353</wp:posOffset>
            </wp:positionV>
            <wp:extent cx="950400" cy="1191600"/>
            <wp:effectExtent l="0" t="0" r="0" b="0"/>
            <wp:wrapTight wrapText="bothSides">
              <wp:wrapPolygon edited="0">
                <wp:start x="433" y="0"/>
                <wp:lineTo x="0" y="1382"/>
                <wp:lineTo x="0" y="19689"/>
                <wp:lineTo x="433" y="21416"/>
                <wp:lineTo x="20791" y="21416"/>
                <wp:lineTo x="21225" y="21070"/>
                <wp:lineTo x="21225" y="1036"/>
                <wp:lineTo x="20791" y="0"/>
                <wp:lineTo x="43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00" cy="119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24">
        <w:rPr>
          <w:noProof/>
          <w:sz w:val="24"/>
          <w:szCs w:val="24"/>
          <w:lang w:eastAsia="pt-BR"/>
        </w:rPr>
        <w:t>A utilização de “somas tri</w:t>
      </w:r>
      <w:r w:rsidRPr="006F0777">
        <w:rPr>
          <w:noProof/>
          <w:sz w:val="24"/>
          <w:szCs w:val="24"/>
          <w:lang w:eastAsia="pt-BR"/>
        </w:rPr>
        <w:t>gonométricas” – ou seja, somas de senos e cossenos relacionados harmonicamente ou exponenciais complexas periódicas – para descrev</w:t>
      </w:r>
      <w:r w:rsidR="00C93124">
        <w:rPr>
          <w:noProof/>
          <w:sz w:val="24"/>
          <w:szCs w:val="24"/>
          <w:lang w:eastAsia="pt-BR"/>
        </w:rPr>
        <w:t>er fenômenos periódicos é datada</w:t>
      </w:r>
      <w:r w:rsidRPr="006F0777">
        <w:rPr>
          <w:noProof/>
          <w:sz w:val="24"/>
          <w:szCs w:val="24"/>
          <w:lang w:eastAsia="pt-BR"/>
        </w:rPr>
        <w:t xml:space="preserve"> pelo menos da época dos babilônios, que utilizavam ideais desse tipo para prever eventos astronômicos.</w:t>
      </w:r>
      <w:r w:rsidR="002F1590">
        <w:rPr>
          <w:noProof/>
          <w:sz w:val="24"/>
          <w:szCs w:val="24"/>
          <w:lang w:eastAsia="pt-BR"/>
        </w:rPr>
        <w:t xml:space="preserve"> Mas foi devido ao trabalho de Jean Baptiste Joseph Fourier que suas aplicações se multiplicaram, tornando-se de fundame</w:t>
      </w:r>
      <w:r w:rsidR="00C93124">
        <w:rPr>
          <w:noProof/>
          <w:sz w:val="24"/>
          <w:szCs w:val="24"/>
          <w:lang w:eastAsia="pt-BR"/>
        </w:rPr>
        <w:t>ntal importância para a Ciência</w:t>
      </w:r>
      <w:r w:rsidR="002F1590">
        <w:rPr>
          <w:noProof/>
          <w:sz w:val="24"/>
          <w:szCs w:val="24"/>
          <w:lang w:eastAsia="pt-BR"/>
        </w:rPr>
        <w:t xml:space="preserve"> e a </w:t>
      </w:r>
      <w:r w:rsidR="00C93124">
        <w:rPr>
          <w:noProof/>
          <w:sz w:val="24"/>
          <w:szCs w:val="24"/>
          <w:lang w:eastAsia="pt-BR"/>
        </w:rPr>
        <w:t>E</w:t>
      </w:r>
      <w:r w:rsidR="002F1590">
        <w:rPr>
          <w:noProof/>
          <w:sz w:val="24"/>
          <w:szCs w:val="24"/>
          <w:lang w:eastAsia="pt-BR"/>
        </w:rPr>
        <w:t>ngenharia.</w:t>
      </w:r>
      <w:r w:rsidR="000550A5">
        <w:rPr>
          <w:noProof/>
          <w:sz w:val="24"/>
          <w:szCs w:val="24"/>
          <w:lang w:eastAsia="pt-BR"/>
        </w:rPr>
        <w:t xml:space="preserve"> </w:t>
      </w:r>
      <w:r w:rsidR="002F1590">
        <w:rPr>
          <w:noProof/>
          <w:sz w:val="24"/>
          <w:szCs w:val="24"/>
          <w:lang w:eastAsia="pt-BR"/>
        </w:rPr>
        <w:t xml:space="preserve">Nesse </w:t>
      </w:r>
      <w:r w:rsidR="000550A5">
        <w:rPr>
          <w:noProof/>
          <w:sz w:val="24"/>
          <w:szCs w:val="24"/>
          <w:lang w:eastAsia="pt-BR"/>
        </w:rPr>
        <w:t>laboratório</w:t>
      </w:r>
      <w:r w:rsidR="002F1590">
        <w:rPr>
          <w:noProof/>
          <w:sz w:val="24"/>
          <w:szCs w:val="24"/>
          <w:lang w:eastAsia="pt-BR"/>
        </w:rPr>
        <w:t xml:space="preserve"> vamos estudar a representação de dinais periódicos </w:t>
      </w:r>
      <w:r w:rsidR="00D361B2">
        <w:rPr>
          <w:noProof/>
          <w:sz w:val="24"/>
          <w:szCs w:val="24"/>
          <w:lang w:eastAsia="pt-BR"/>
        </w:rPr>
        <w:t>em Sérier de Fourier. Para isso: (a)</w:t>
      </w:r>
      <w:r w:rsidR="002F1590">
        <w:rPr>
          <w:noProof/>
          <w:sz w:val="24"/>
          <w:szCs w:val="24"/>
          <w:lang w:eastAsia="pt-BR"/>
        </w:rPr>
        <w:t xml:space="preserve"> es</w:t>
      </w:r>
      <w:r w:rsidR="00D361B2">
        <w:rPr>
          <w:noProof/>
          <w:sz w:val="24"/>
          <w:szCs w:val="24"/>
          <w:lang w:eastAsia="pt-BR"/>
        </w:rPr>
        <w:t>tude</w:t>
      </w:r>
      <w:r w:rsidR="002F1590">
        <w:rPr>
          <w:noProof/>
          <w:sz w:val="24"/>
          <w:szCs w:val="24"/>
          <w:lang w:eastAsia="pt-BR"/>
        </w:rPr>
        <w:t xml:space="preserve"> as seções 3.2 e 3.3</w:t>
      </w:r>
      <w:r w:rsidR="00D361B2">
        <w:rPr>
          <w:noProof/>
          <w:sz w:val="24"/>
          <w:szCs w:val="24"/>
          <w:lang w:eastAsia="pt-BR"/>
        </w:rPr>
        <w:t xml:space="preserve"> do livro texto; (b) </w:t>
      </w:r>
      <w:r w:rsidR="00C93124">
        <w:rPr>
          <w:noProof/>
          <w:sz w:val="24"/>
          <w:szCs w:val="24"/>
          <w:lang w:eastAsia="pt-BR"/>
        </w:rPr>
        <w:t>deduza a representação em S</w:t>
      </w:r>
      <w:r w:rsidR="002F1590">
        <w:rPr>
          <w:noProof/>
          <w:sz w:val="24"/>
          <w:szCs w:val="24"/>
          <w:lang w:eastAsia="pt-BR"/>
        </w:rPr>
        <w:t>érie d</w:t>
      </w:r>
      <w:r w:rsidR="00D361B2">
        <w:rPr>
          <w:noProof/>
          <w:sz w:val="24"/>
          <w:szCs w:val="24"/>
          <w:lang w:eastAsia="pt-BR"/>
        </w:rPr>
        <w:t>e Fourier para os sinais abaixo; (c) sintetize</w:t>
      </w:r>
      <w:r w:rsidR="00C93124">
        <w:rPr>
          <w:noProof/>
          <w:sz w:val="24"/>
          <w:szCs w:val="24"/>
          <w:lang w:eastAsia="pt-BR"/>
        </w:rPr>
        <w:t>-os considerando</w:t>
      </w:r>
      <w:r w:rsidR="00D361B2">
        <w:rPr>
          <w:noProof/>
          <w:sz w:val="24"/>
          <w:szCs w:val="24"/>
          <w:lang w:eastAsia="pt-BR"/>
        </w:rPr>
        <w:t xml:space="preserve"> os 4, 8 e 16 primeiros componentes </w:t>
      </w:r>
      <w:r w:rsidR="00D361B2">
        <w:rPr>
          <w:sz w:val="24"/>
          <w:szCs w:val="24"/>
        </w:rPr>
        <w:t>senoidais</w:t>
      </w:r>
      <w:r w:rsidR="00D361B2">
        <w:rPr>
          <w:noProof/>
          <w:sz w:val="24"/>
          <w:szCs w:val="24"/>
          <w:lang w:eastAsia="pt-BR"/>
        </w:rPr>
        <w:t xml:space="preserve"> do sinail.</w:t>
      </w:r>
    </w:p>
    <w:p w:rsidR="002F1590" w:rsidRPr="00147748" w:rsidRDefault="00B54B76" w:rsidP="00D361B2">
      <w:pPr>
        <w:spacing w:after="0" w:line="240" w:lineRule="auto"/>
        <w:jc w:val="center"/>
        <w:rPr>
          <w:sz w:val="24"/>
          <w:szCs w:val="24"/>
        </w:rPr>
      </w:pPr>
      <w:r>
        <w:object w:dxaOrig="8421" w:dyaOrig="6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24.5pt;mso-position-horizontal:absolute" o:ole="">
            <v:imagedata r:id="rId7" o:title=""/>
          </v:shape>
          <o:OLEObject Type="Embed" ProgID="Photoshop.Image.13" ShapeID="_x0000_i1025" DrawAspect="Content" ObjectID="_1506410346" r:id="rId8">
            <o:FieldCodes>\s</o:FieldCodes>
          </o:OLEObject>
        </w:object>
      </w:r>
      <w:r w:rsidR="00D361B2">
        <w:t xml:space="preserve">        </w:t>
      </w:r>
      <w:r w:rsidR="00D361B2" w:rsidRPr="00D361B2">
        <w:rPr>
          <w:noProof/>
          <w:lang w:eastAsia="pt-BR"/>
        </w:rPr>
        <w:drawing>
          <wp:inline distT="0" distB="0" distL="0" distR="0">
            <wp:extent cx="2063639" cy="16304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33" cy="16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A5" w:rsidRDefault="00F76CA0" w:rsidP="000550A5">
      <w:pPr>
        <w:jc w:val="both"/>
        <w:rPr>
          <w:sz w:val="24"/>
          <w:szCs w:val="24"/>
        </w:rPr>
      </w:pPr>
      <w:r w:rsidRPr="00D361B2">
        <w:rPr>
          <w:sz w:val="24"/>
          <w:szCs w:val="24"/>
        </w:rPr>
        <w:t xml:space="preserve">Gere um PDF contendo: (1) </w:t>
      </w:r>
      <w:r w:rsidR="00D361B2">
        <w:rPr>
          <w:sz w:val="24"/>
          <w:szCs w:val="24"/>
        </w:rPr>
        <w:t>a análise que resultou na representação do sinal utilizando Série de Fourier; (2) o</w:t>
      </w:r>
      <w:r w:rsidRPr="00D361B2">
        <w:rPr>
          <w:sz w:val="24"/>
          <w:szCs w:val="24"/>
        </w:rPr>
        <w:t xml:space="preserve"> código fonte desenvolvido</w:t>
      </w:r>
      <w:r w:rsidR="00D361B2">
        <w:rPr>
          <w:sz w:val="24"/>
          <w:szCs w:val="24"/>
        </w:rPr>
        <w:t xml:space="preserve"> para a síntese do sinal</w:t>
      </w:r>
      <w:r w:rsidRPr="00D361B2">
        <w:rPr>
          <w:sz w:val="24"/>
          <w:szCs w:val="24"/>
        </w:rPr>
        <w:t xml:space="preserve">; </w:t>
      </w:r>
      <w:r w:rsidR="00D361B2">
        <w:rPr>
          <w:sz w:val="24"/>
          <w:szCs w:val="24"/>
        </w:rPr>
        <w:t>e (3</w:t>
      </w:r>
      <w:r w:rsidRPr="00D361B2">
        <w:rPr>
          <w:sz w:val="24"/>
          <w:szCs w:val="24"/>
        </w:rPr>
        <w:t xml:space="preserve">) </w:t>
      </w:r>
      <w:r w:rsidR="00D361B2">
        <w:rPr>
          <w:sz w:val="24"/>
          <w:szCs w:val="24"/>
        </w:rPr>
        <w:t xml:space="preserve">seis gráficos, três para cada sinal, contendo a síntese de cada sinal considerando os 4, 8 e 16 </w:t>
      </w:r>
      <w:r w:rsidR="002A67A0">
        <w:rPr>
          <w:sz w:val="24"/>
          <w:szCs w:val="24"/>
        </w:rPr>
        <w:t>primeiros componentes senoidais.</w:t>
      </w:r>
      <w:r w:rsidR="00090D84">
        <w:rPr>
          <w:sz w:val="24"/>
          <w:szCs w:val="24"/>
        </w:rPr>
        <w:t xml:space="preserve"> Para o primeiro sinal, por </w:t>
      </w:r>
      <w:bookmarkStart w:id="0" w:name="_GoBack"/>
      <w:bookmarkEnd w:id="0"/>
      <w:r w:rsidR="00090D84">
        <w:rPr>
          <w:sz w:val="24"/>
          <w:szCs w:val="24"/>
        </w:rPr>
        <w:t>exemplo, o gráfico deve ficar semelhan</w:t>
      </w:r>
      <w:r w:rsidR="00C93124">
        <w:rPr>
          <w:sz w:val="24"/>
          <w:szCs w:val="24"/>
        </w:rPr>
        <w:t>te</w:t>
      </w:r>
      <w:r w:rsidR="00090D84">
        <w:rPr>
          <w:sz w:val="24"/>
          <w:szCs w:val="24"/>
        </w:rPr>
        <w:t xml:space="preserve"> ao exemplo abaixo.</w:t>
      </w:r>
      <w:r w:rsidR="00B54B76">
        <w:rPr>
          <w:sz w:val="24"/>
          <w:szCs w:val="24"/>
        </w:rPr>
        <w:t xml:space="preserve"> Para fazer esse laboratório, tenha em mente que s</w:t>
      </w:r>
      <w:r w:rsidR="00B54B76" w:rsidRPr="00B54B76">
        <w:rPr>
          <w:sz w:val="24"/>
          <w:szCs w:val="24"/>
        </w:rPr>
        <w:t xml:space="preserve">inais processados por computadores são sinais em tempo discreto. No entanto, </w:t>
      </w:r>
      <w:r w:rsidR="00B54B76" w:rsidRPr="00C93124">
        <w:rPr>
          <w:b/>
          <w:sz w:val="24"/>
          <w:szCs w:val="24"/>
        </w:rPr>
        <w:t>sinais em tempo contínuo podem ser aproximados por sinais em tempo discreto tomando-se amostras a intervalos de tempo bem pequenos</w:t>
      </w:r>
      <w:r w:rsidR="00B54B76" w:rsidRPr="00B54B76">
        <w:rPr>
          <w:sz w:val="24"/>
          <w:szCs w:val="24"/>
        </w:rPr>
        <w:t>.</w:t>
      </w:r>
    </w:p>
    <w:p w:rsidR="000550A5" w:rsidRPr="00D361B2" w:rsidRDefault="000550A5" w:rsidP="000550A5">
      <w:pPr>
        <w:jc w:val="center"/>
        <w:rPr>
          <w:sz w:val="24"/>
          <w:szCs w:val="24"/>
        </w:rPr>
      </w:pPr>
      <w:r w:rsidRPr="000550A5">
        <w:rPr>
          <w:noProof/>
          <w:sz w:val="24"/>
          <w:szCs w:val="24"/>
          <w:lang w:eastAsia="pt-BR"/>
        </w:rPr>
        <w:drawing>
          <wp:inline distT="0" distB="0" distL="0" distR="0">
            <wp:extent cx="3074260" cy="23058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01" cy="248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0A5" w:rsidRPr="00D361B2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660F"/>
    <w:rsid w:val="000550A5"/>
    <w:rsid w:val="00090D84"/>
    <w:rsid w:val="001079EC"/>
    <w:rsid w:val="00123425"/>
    <w:rsid w:val="00147748"/>
    <w:rsid w:val="001A7A18"/>
    <w:rsid w:val="001B69A2"/>
    <w:rsid w:val="001B6F1D"/>
    <w:rsid w:val="001D46E9"/>
    <w:rsid w:val="001E6D82"/>
    <w:rsid w:val="001F482F"/>
    <w:rsid w:val="0020798C"/>
    <w:rsid w:val="00297A53"/>
    <w:rsid w:val="002A67A0"/>
    <w:rsid w:val="002E28D1"/>
    <w:rsid w:val="002F1590"/>
    <w:rsid w:val="0034592B"/>
    <w:rsid w:val="00423723"/>
    <w:rsid w:val="00433C23"/>
    <w:rsid w:val="00442364"/>
    <w:rsid w:val="00484C6C"/>
    <w:rsid w:val="004C50C1"/>
    <w:rsid w:val="0051660F"/>
    <w:rsid w:val="005548C0"/>
    <w:rsid w:val="00597514"/>
    <w:rsid w:val="005C210F"/>
    <w:rsid w:val="006543BA"/>
    <w:rsid w:val="006A5606"/>
    <w:rsid w:val="006D1085"/>
    <w:rsid w:val="006F0777"/>
    <w:rsid w:val="007D340F"/>
    <w:rsid w:val="007E18FA"/>
    <w:rsid w:val="007F0093"/>
    <w:rsid w:val="00845594"/>
    <w:rsid w:val="008B6AF2"/>
    <w:rsid w:val="008C448E"/>
    <w:rsid w:val="008E1B48"/>
    <w:rsid w:val="008E3407"/>
    <w:rsid w:val="00A17691"/>
    <w:rsid w:val="00A260D2"/>
    <w:rsid w:val="00A400C9"/>
    <w:rsid w:val="00A94B90"/>
    <w:rsid w:val="00AB33DD"/>
    <w:rsid w:val="00B22F3F"/>
    <w:rsid w:val="00B507F0"/>
    <w:rsid w:val="00B52667"/>
    <w:rsid w:val="00B54B76"/>
    <w:rsid w:val="00B555BD"/>
    <w:rsid w:val="00B61FCF"/>
    <w:rsid w:val="00B76D17"/>
    <w:rsid w:val="00BD091F"/>
    <w:rsid w:val="00BE34AA"/>
    <w:rsid w:val="00C068D0"/>
    <w:rsid w:val="00C176C0"/>
    <w:rsid w:val="00C20903"/>
    <w:rsid w:val="00C737DE"/>
    <w:rsid w:val="00C7560F"/>
    <w:rsid w:val="00C83091"/>
    <w:rsid w:val="00C93124"/>
    <w:rsid w:val="00D01E99"/>
    <w:rsid w:val="00D361B2"/>
    <w:rsid w:val="00D671DB"/>
    <w:rsid w:val="00DF6E3B"/>
    <w:rsid w:val="00E94B3F"/>
    <w:rsid w:val="00EC1B6B"/>
    <w:rsid w:val="00EE07A5"/>
    <w:rsid w:val="00EE54A4"/>
    <w:rsid w:val="00F10F83"/>
    <w:rsid w:val="00F56B32"/>
    <w:rsid w:val="00F76CA0"/>
    <w:rsid w:val="00F91390"/>
    <w:rsid w:val="00F919AB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E5C3"/>
  <w15:docId w15:val="{62A75D3A-7F0C-453E-A8FF-E3FE55B9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66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26</cp:revision>
  <cp:lastPrinted>2015-05-07T14:09:00Z</cp:lastPrinted>
  <dcterms:created xsi:type="dcterms:W3CDTF">2015-03-31T20:15:00Z</dcterms:created>
  <dcterms:modified xsi:type="dcterms:W3CDTF">2015-10-15T13:33:00Z</dcterms:modified>
</cp:coreProperties>
</file>