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trip.title</w:t>
      </w:r>
      <w:r>
        <w:br/>
      </w:r>
    </w:p>
    <w:p>
      <w:pPr>
        <w:jc w:val="center"/>
      </w:pPr>
      <w:r>
        <w:rPr>
          <w:b/>
        </w:rPr>
        <w:t>f'При группе {trip.group()} чел. - {trip.calculate_total()} руб.'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21 декабря</w:t>
      </w:r>
    </w:p>
    <w:p>
      <w:r>
        <w:rPr>
          <w:b w:val="0"/>
        </w:rPr>
        <w:t>10:00 – 12:00 - Обзорная экскурсия по Тюмени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p>
      <w:r>
        <w:rPr>
          <w:b w:val="0"/>
        </w:rPr>
        <w:t>13:00 – 15:00 - Обзорная экскурсия по Тюмени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p>
      <w:r>
        <w:rPr>
          <w:b w:val="0"/>
        </w:rPr>
        <w:t>17:00 – 19:00 - Обзорная экскурсия по Тюмени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#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p>
      <w:pPr>
        <w:spacing w:before="0" w:after="0"/>
        <w:jc w:val="center"/>
      </w:pPr>
      <w:r>
        <w:rPr>
          <w:b/>
        </w:rPr>
        <w:t>2 день</w:t>
        <w:br/>
      </w:r>
      <w:r>
        <w:rPr>
          <w:b/>
          <w:u w:val="single"/>
        </w:rPr>
        <w:t>21 декабря</w:t>
      </w:r>
    </w:p>
    <w:p>
      <w:r>
        <w:rPr>
          <w:b w:val="0"/>
        </w:rPr>
        <w:t>10:00 – 12:00 - Обзорная экскурсия по Твери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p>
      <w:r>
        <w:rPr>
          <w:b w:val="0"/>
        </w:rPr>
        <w:t>13:00 – 15:00 - Обзорная экскурсия по Твери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p>
      <w:r>
        <w:rPr>
          <w:b w:val="0"/>
        </w:rPr>
        <w:t>17:00 – 19:00 - Обзорная экскурсия по Твери</w:t>
        <w:br/>
      </w:r>
      <w:r>
        <w:rPr>
          <w:b w:val="0"/>
        </w:rPr>
        <w:t>Гостей ждет увлекательная поездка - прогулка по историческому центру нашего уютного и современного города.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  <w:br/>
        <w:t xml:space="preserve">        # # #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