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BDB" w14:textId="77777777" w:rsidR="00A265F8" w:rsidRPr="00A06864" w:rsidRDefault="00A265F8" w:rsidP="00A26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6"/>
          <w:szCs w:val="36"/>
        </w:rPr>
        <w:t xml:space="preserve">ПРОЕКТИРОВАНИЕ ПРОГРАММНОГО ОБЕСПЕЧЕНИЯ                                                                                 </w:t>
      </w:r>
      <w:r w:rsidRPr="00A06864">
        <w:rPr>
          <w:rFonts w:ascii="Times New Roman" w:hAnsi="Times New Roman" w:cs="Times New Roman"/>
          <w:sz w:val="32"/>
          <w:szCs w:val="32"/>
        </w:rPr>
        <w:t xml:space="preserve">1.1. Постановка задачи </w:t>
      </w:r>
    </w:p>
    <w:p w14:paraId="37568096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Необходимо разработать программное обеспечение для реализации автоматизированной системы учета услуг автотранспортного предприятия. </w:t>
      </w:r>
    </w:p>
    <w:p w14:paraId="05FC851B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Требования к приложению: </w:t>
      </w:r>
    </w:p>
    <w:p w14:paraId="47EE5E59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1) Выбор пользовательских функций – Закладки; </w:t>
      </w:r>
    </w:p>
    <w:p w14:paraId="6EC321F7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2) Вариант диаграммы – Столбиковая; </w:t>
      </w:r>
    </w:p>
    <w:p w14:paraId="628C3B76" w14:textId="1EA65978" w:rsidR="001C52DD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3) Каталоги с файлами БД не определяются в программе;</w:t>
      </w:r>
    </w:p>
    <w:p w14:paraId="4502ED9C" w14:textId="1C625709" w:rsidR="00A265F8" w:rsidRPr="00A06864" w:rsidRDefault="00A265F8" w:rsidP="00A265F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Жизненный цикл программного обеспечения </w:t>
      </w:r>
    </w:p>
    <w:p w14:paraId="0A211376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Понятие жизненного цикла ПО (ЖЦ ПО) является одним из базовых понятий программной инженерии. </w:t>
      </w:r>
    </w:p>
    <w:p w14:paraId="0263F584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ЖЦ ПО — это период времени, который начинается с момента решения о необходимости создания ПО и заканчивается полным изъятием его из эксплуатации. </w:t>
      </w:r>
    </w:p>
    <w:p w14:paraId="417F6301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Основным нормативным документом, регламентирующим состав процессов ЖЦ ПО, является международный стандарт ISO/IEC 12207: 1995 «Information Technology - Software Life Cycle Processes». Он определяет структуру ЖЦ, содержащую процессы, действия и задачи, которые должны быть выполнены во время создания ПО (его российский аналог ГОСТ РИСО/МЭК 12207-99 введен в действие в июле 2000 г.). В данном стандарте 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 Каждый процесс разделен на набор действий, каждое действие — на набор задач. </w:t>
      </w:r>
    </w:p>
    <w:p w14:paraId="31B2E588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Каждый процесс, действие или задача инициируется и выполняется другим процессом по мере необходимости,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причем не существует заранее определенных последовательностей выполнения (естественно, при сохранении связей по входным данным). </w:t>
      </w:r>
    </w:p>
    <w:p w14:paraId="4A4C17A5" w14:textId="4F05EF1C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Модель жизненного цикла программного обеспечения — структура, содержащая процессы действия и задачи, которые осуществляются в ходе разработки, использования и сопровождения программного продукта. При выборе схемы модели жизненного цикла для конкретной предметной области, решаются вопросы включения важных для создаваемого продукта видов работ или не включения несущественных работ. К широко используемым типам моделей ЖЦ относятся следующие: каскадная, спиральная, инкрементная, эволюционная, стандартизованная и </w:t>
      </w:r>
      <w:proofErr w:type="spellStart"/>
      <w:proofErr w:type="gramStart"/>
      <w:r w:rsidRPr="00A06864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A0686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A0686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15D9B7" w14:textId="2BF03BBD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данной работе 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я выбрал 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каскад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ную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модель. </w:t>
      </w:r>
      <w:r w:rsidRPr="00A06864">
        <w:rPr>
          <w:rFonts w:ascii="Times New Roman" w:hAnsi="Times New Roman" w:cs="Times New Roman"/>
          <w:sz w:val="32"/>
          <w:szCs w:val="32"/>
        </w:rPr>
        <w:t>Согласно данной модели ЖЦ работы и задачи процесса разработки обычно выполняются последовательно. Однако вспомогательные и организационные процессы обычно выполняются параллельно с процессом разработки. В данной модели возвращение к начальному процессу предусматривается после сопровождения и исправления ошибок.</w:t>
      </w:r>
    </w:p>
    <w:p w14:paraId="63C5ABA8" w14:textId="371C5C83" w:rsidR="00A265F8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Особенность такой модели состоит в фиксации последовательных процессов разработки программного продукта. В ее основу положена модель фабрики, где продукт проходит стадии от замысла до производства, затем передается заказчику как готовое изделие, изменение которого не предусмотрено, хотя возможна замена на другое подобное изделие в случае рекламации или некоторых ее деталей, вышедших из строя.</w:t>
      </w:r>
    </w:p>
    <w:p w14:paraId="5BE3899E" w14:textId="77777777" w:rsidR="009461A7" w:rsidRPr="00A06864" w:rsidRDefault="009461A7" w:rsidP="00A265F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832457E" w14:textId="7C8F75E2" w:rsidR="00414850" w:rsidRPr="00A06864" w:rsidRDefault="00414850" w:rsidP="00A265F8">
      <w:pPr>
        <w:ind w:left="720"/>
        <w:rPr>
          <w:rFonts w:ascii="Times New Roman" w:hAnsi="Times New Roman" w:cs="Times New Roman"/>
        </w:rPr>
      </w:pPr>
      <w:r w:rsidRPr="00A068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A25A9C" wp14:editId="7FB54CE8">
            <wp:extent cx="3194248" cy="1958193"/>
            <wp:effectExtent l="0" t="0" r="6350" b="4445"/>
            <wp:docPr id="557798203" name="Рисунок 1" descr="Технология разработки программного обеспечения — Программирование на C, C#  и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зработки программного обеспечения — Программирование на C, C#  и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48" cy="19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D4F0" w14:textId="77777777" w:rsidR="00414850" w:rsidRPr="00A06864" w:rsidRDefault="00A265F8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="00414850" w:rsidRPr="00A06864">
        <w:rPr>
          <w:rFonts w:ascii="Times New Roman" w:hAnsi="Times New Roman" w:cs="Times New Roman"/>
          <w:sz w:val="32"/>
          <w:szCs w:val="32"/>
        </w:rPr>
        <w:t xml:space="preserve">Рис 1. Каскадная модель ЖЦ </w:t>
      </w:r>
    </w:p>
    <w:p w14:paraId="3D60D890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Недостатки этой модели: </w:t>
      </w:r>
    </w:p>
    <w:p w14:paraId="6BA974FE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процесс создания ПС не всегда укладывается в такую жесткую форму и последовательность действий; </w:t>
      </w:r>
    </w:p>
    <w:p w14:paraId="54478089" w14:textId="77777777" w:rsidR="00A06864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не учитываются изменившиеся потребности пользователей, изменения во внешней среде, которые вызовут изменения требований к системе в ходе ее разработки;</w:t>
      </w:r>
    </w:p>
    <w:p w14:paraId="4FE5D8C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большой разрыв между временем внесения ошибки (например, на этапе проектирования) и временем ее обнаружения (при сопровождении), что приводит к большой переделке ПС. При применении каскадной модели имеют место следующие факторы риска: </w:t>
      </w:r>
    </w:p>
    <w:p w14:paraId="5B91740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требования к ПС недостаточно четко сформулированы, либо не учитывают перспективы развития ОС, сред и т.п.; </w:t>
      </w:r>
    </w:p>
    <w:p w14:paraId="4FD4296D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большая система, не допускающая компонентной декомпозиции, может вызвать проблемы с размещением ее в памяти или на платформах, не предусмотренных в требованиях;</w:t>
      </w:r>
    </w:p>
    <w:p w14:paraId="2EB37392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• внесение быстрых изменений в технологию и в требования может ухудшить процесс разработки отдельных частей системы или системы в целом; </w:t>
      </w:r>
    </w:p>
    <w:p w14:paraId="0FEFC08A" w14:textId="4582F3E1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ограничения на ресурсы (человеческие, программные, технические и др.) в ходе разработки могут сузить отдельные возможности реализации системы; Полученный продукт может оказаться плохим для применения по причине недопонимания разработчиками требований или функций системы или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недостаточно проведенного тестирования. Преимущества реализации системы </w:t>
      </w:r>
      <w:r w:rsidR="00551754" w:rsidRPr="00A06864">
        <w:rPr>
          <w:rFonts w:ascii="Times New Roman" w:hAnsi="Times New Roman" w:cs="Times New Roman"/>
          <w:sz w:val="32"/>
          <w:szCs w:val="32"/>
        </w:rPr>
        <w:t>с помощью каскадной</w:t>
      </w:r>
      <w:r w:rsidR="005517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1754" w:rsidRPr="00A06864">
        <w:rPr>
          <w:rFonts w:ascii="Times New Roman" w:hAnsi="Times New Roman" w:cs="Times New Roman"/>
          <w:sz w:val="32"/>
          <w:szCs w:val="32"/>
        </w:rPr>
        <w:t>модели,</w:t>
      </w:r>
      <w:r w:rsidRPr="00A06864">
        <w:rPr>
          <w:rFonts w:ascii="Times New Roman" w:hAnsi="Times New Roman" w:cs="Times New Roman"/>
          <w:sz w:val="32"/>
          <w:szCs w:val="32"/>
        </w:rPr>
        <w:t xml:space="preserve"> следующие: </w:t>
      </w:r>
    </w:p>
    <w:p w14:paraId="2CDC440A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все задачи подсистем и системы реализуются одновременно (ни одна задача не забыта), что способствует установлению стабильных связей и отношений между ними; </w:t>
      </w:r>
    </w:p>
    <w:p w14:paraId="1EF962F3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полностью разработанную систему с документацией на нее легче сопровождать, тестировать, фиксировать ошибки и вносить изменения не беспорядочно, а целенаправленно, начиная с требований (например, добавить или заменять некоторые функции) и повторить процесс. 11 Разработанное ПО основано на каскадной модели. Это обосновано тем, что каждая работа выполняется полностью, и после ее завершения и перехода к следующему этапу возвращение к предыдущему не требуется. Промежуточный результат проверяется известными методами верификации и фиксируется в качестве готового эталона для следующего процесса</w:t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</w:p>
    <w:p w14:paraId="6B8083D3" w14:textId="3C4E2DD6" w:rsidR="009461A7" w:rsidRPr="009461A7" w:rsidRDefault="00A06864" w:rsidP="009461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61A7">
        <w:rPr>
          <w:rFonts w:ascii="Times New Roman" w:hAnsi="Times New Roman" w:cs="Times New Roman"/>
          <w:sz w:val="32"/>
          <w:szCs w:val="32"/>
        </w:rPr>
        <w:t xml:space="preserve">Разработка базы данных Методика определения и документирования требований к базе данных заключается в составлении словаря данных. Словарь данных перечисляет и определяет отдельные элементы данных, которые должны храниться в базе (табл. 1). </w:t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</w:p>
    <w:p w14:paraId="2E984312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3B0E2C17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04C78DA0" w14:textId="77777777" w:rsidR="009461A7" w:rsidRPr="009461A7" w:rsidRDefault="009461A7" w:rsidP="009461A7">
      <w:pPr>
        <w:ind w:left="992"/>
        <w:rPr>
          <w:rFonts w:ascii="Times New Roman" w:hAnsi="Times New Roman" w:cs="Times New Roman"/>
          <w:sz w:val="32"/>
          <w:szCs w:val="32"/>
          <w:lang w:val="en-US"/>
        </w:rPr>
      </w:pPr>
    </w:p>
    <w:p w14:paraId="4D145303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5D386FBC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B676DAA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A46444E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7C47478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693658F5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3DD98AF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42DB8AA5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12F699DB" w14:textId="173762F2" w:rsidR="00716B57" w:rsidRPr="009461A7" w:rsidRDefault="00A06864" w:rsidP="009461A7">
      <w:pPr>
        <w:pStyle w:val="a3"/>
        <w:ind w:left="1110"/>
        <w:rPr>
          <w:rFonts w:ascii="Times New Roman" w:hAnsi="Times New Roman" w:cs="Times New Roman"/>
          <w:sz w:val="32"/>
          <w:szCs w:val="32"/>
          <w:lang w:val="en-US"/>
        </w:rPr>
      </w:pPr>
      <w:r w:rsidRPr="009461A7">
        <w:rPr>
          <w:rFonts w:ascii="Times New Roman" w:hAnsi="Times New Roman" w:cs="Times New Roman"/>
          <w:sz w:val="32"/>
          <w:szCs w:val="32"/>
        </w:rPr>
        <w:lastRenderedPageBreak/>
        <w:t>Таблица</w:t>
      </w:r>
      <w:r w:rsidRPr="009461A7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B57" w14:paraId="2BBA6C5D" w14:textId="77777777" w:rsidTr="00716B57">
        <w:tc>
          <w:tcPr>
            <w:tcW w:w="4672" w:type="dxa"/>
          </w:tcPr>
          <w:p w14:paraId="676E1AC5" w14:textId="6005F1F7" w:rsidR="00716B57" w:rsidRPr="00716B57" w:rsidRDefault="00716B57" w:rsidP="00A265F8">
            <w:r>
              <w:t>Элементы данных</w:t>
            </w:r>
          </w:p>
        </w:tc>
        <w:tc>
          <w:tcPr>
            <w:tcW w:w="4673" w:type="dxa"/>
          </w:tcPr>
          <w:p w14:paraId="0605E8A3" w14:textId="4350C860" w:rsidR="00716B57" w:rsidRPr="00716B57" w:rsidRDefault="00716B57" w:rsidP="00A265F8">
            <w:r>
              <w:t>Описание</w:t>
            </w:r>
          </w:p>
        </w:tc>
      </w:tr>
      <w:tr w:rsidR="00716B57" w14:paraId="0A19E8FF" w14:textId="77777777" w:rsidTr="00716B57">
        <w:tc>
          <w:tcPr>
            <w:tcW w:w="4672" w:type="dxa"/>
          </w:tcPr>
          <w:p w14:paraId="29DBF9A3" w14:textId="79CB9EA2" w:rsidR="00716B57" w:rsidRPr="00716B57" w:rsidRDefault="00716B57" w:rsidP="00716B57">
            <w:r>
              <w:t>Код клиента</w:t>
            </w:r>
          </w:p>
        </w:tc>
        <w:tc>
          <w:tcPr>
            <w:tcW w:w="4673" w:type="dxa"/>
            <w:vMerge w:val="restart"/>
          </w:tcPr>
          <w:p w14:paraId="7704B17C" w14:textId="591545D2" w:rsidR="00716B57" w:rsidRPr="00716B57" w:rsidRDefault="00716B57" w:rsidP="00716B57">
            <w:r>
              <w:t>Описание клиента</w:t>
            </w:r>
          </w:p>
        </w:tc>
      </w:tr>
      <w:tr w:rsidR="00716B57" w14:paraId="534B42FD" w14:textId="77777777" w:rsidTr="00716B57">
        <w:tc>
          <w:tcPr>
            <w:tcW w:w="4672" w:type="dxa"/>
          </w:tcPr>
          <w:p w14:paraId="1F0C375C" w14:textId="13919694" w:rsidR="00716B57" w:rsidRPr="00716B57" w:rsidRDefault="00716B57" w:rsidP="00716B57">
            <w:r>
              <w:t>ФИО</w:t>
            </w:r>
          </w:p>
        </w:tc>
        <w:tc>
          <w:tcPr>
            <w:tcW w:w="4673" w:type="dxa"/>
            <w:vMerge/>
          </w:tcPr>
          <w:p w14:paraId="32B48B28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491FF14E" w14:textId="77777777" w:rsidTr="00716B57">
        <w:tc>
          <w:tcPr>
            <w:tcW w:w="4672" w:type="dxa"/>
          </w:tcPr>
          <w:p w14:paraId="0955CC5D" w14:textId="534A6AA1" w:rsidR="00716B57" w:rsidRPr="00716B57" w:rsidRDefault="00716B57" w:rsidP="00716B57">
            <w:r>
              <w:t>Адрес</w:t>
            </w:r>
          </w:p>
        </w:tc>
        <w:tc>
          <w:tcPr>
            <w:tcW w:w="4673" w:type="dxa"/>
            <w:vMerge/>
          </w:tcPr>
          <w:p w14:paraId="3B8DC734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577A9682" w14:textId="77777777" w:rsidTr="00716B57">
        <w:tc>
          <w:tcPr>
            <w:tcW w:w="4672" w:type="dxa"/>
          </w:tcPr>
          <w:p w14:paraId="697907E3" w14:textId="68E98B89" w:rsidR="00716B57" w:rsidRDefault="00716B57" w:rsidP="00716B57">
            <w:pPr>
              <w:rPr>
                <w:lang w:val="en-US"/>
              </w:rPr>
            </w:pPr>
            <w:r>
              <w:t>Номер</w:t>
            </w:r>
          </w:p>
        </w:tc>
        <w:tc>
          <w:tcPr>
            <w:tcW w:w="4673" w:type="dxa"/>
            <w:vMerge/>
          </w:tcPr>
          <w:p w14:paraId="63308566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6B9424C0" w14:textId="77777777" w:rsidTr="00716B57">
        <w:tc>
          <w:tcPr>
            <w:tcW w:w="4672" w:type="dxa"/>
          </w:tcPr>
          <w:p w14:paraId="14ECEE1E" w14:textId="135B5638" w:rsidR="00716B57" w:rsidRPr="00716B57" w:rsidRDefault="00716B57" w:rsidP="00716B57">
            <w:r>
              <w:t>Цвет</w:t>
            </w:r>
          </w:p>
        </w:tc>
        <w:tc>
          <w:tcPr>
            <w:tcW w:w="4673" w:type="dxa"/>
            <w:vMerge w:val="restart"/>
          </w:tcPr>
          <w:p w14:paraId="6077B629" w14:textId="593757C1" w:rsidR="00716B57" w:rsidRPr="00716B57" w:rsidRDefault="00716B57" w:rsidP="00716B57">
            <w:r>
              <w:t>Описание транспортного средства</w:t>
            </w:r>
          </w:p>
        </w:tc>
      </w:tr>
      <w:tr w:rsidR="00716B57" w14:paraId="066110D8" w14:textId="77777777" w:rsidTr="00716B57">
        <w:tc>
          <w:tcPr>
            <w:tcW w:w="4672" w:type="dxa"/>
          </w:tcPr>
          <w:p w14:paraId="2D52BC22" w14:textId="52049D2D" w:rsidR="00716B57" w:rsidRPr="00716B57" w:rsidRDefault="00716B57" w:rsidP="00716B57">
            <w:r>
              <w:t>Гос. номер</w:t>
            </w:r>
          </w:p>
        </w:tc>
        <w:tc>
          <w:tcPr>
            <w:tcW w:w="4673" w:type="dxa"/>
            <w:vMerge/>
          </w:tcPr>
          <w:p w14:paraId="5A082ADC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3A9BBE80" w14:textId="77777777" w:rsidTr="00716B57">
        <w:tc>
          <w:tcPr>
            <w:tcW w:w="4672" w:type="dxa"/>
          </w:tcPr>
          <w:p w14:paraId="54CFD68E" w14:textId="5C89CB61" w:rsidR="00716B57" w:rsidRPr="00716B57" w:rsidRDefault="00716B57" w:rsidP="00716B57">
            <w:r>
              <w:t>Марка</w:t>
            </w:r>
          </w:p>
        </w:tc>
        <w:tc>
          <w:tcPr>
            <w:tcW w:w="4673" w:type="dxa"/>
            <w:vMerge/>
          </w:tcPr>
          <w:p w14:paraId="4466E63E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77DD3C21" w14:textId="77777777" w:rsidTr="00716B57">
        <w:tc>
          <w:tcPr>
            <w:tcW w:w="4672" w:type="dxa"/>
          </w:tcPr>
          <w:p w14:paraId="2C26D6CE" w14:textId="33FB98C4" w:rsidR="00716B57" w:rsidRPr="00716B57" w:rsidRDefault="00716B57" w:rsidP="00A265F8">
            <w:r>
              <w:t>Модель</w:t>
            </w:r>
          </w:p>
        </w:tc>
        <w:tc>
          <w:tcPr>
            <w:tcW w:w="4673" w:type="dxa"/>
            <w:vMerge/>
          </w:tcPr>
          <w:p w14:paraId="690B76E6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772531D" w14:textId="77777777" w:rsidTr="00716B57">
        <w:tc>
          <w:tcPr>
            <w:tcW w:w="4672" w:type="dxa"/>
          </w:tcPr>
          <w:p w14:paraId="7D58B160" w14:textId="05D38E44" w:rsidR="00716B57" w:rsidRPr="00716B57" w:rsidRDefault="00716B57" w:rsidP="00A265F8">
            <w:r>
              <w:t>Дата заказа</w:t>
            </w:r>
          </w:p>
        </w:tc>
        <w:tc>
          <w:tcPr>
            <w:tcW w:w="4673" w:type="dxa"/>
            <w:vMerge w:val="restart"/>
          </w:tcPr>
          <w:p w14:paraId="4E99A596" w14:textId="5B6C42CF" w:rsidR="00716B57" w:rsidRPr="00716B57" w:rsidRDefault="00716B57" w:rsidP="00A265F8">
            <w:r>
              <w:t>Информация о услуге</w:t>
            </w:r>
          </w:p>
        </w:tc>
      </w:tr>
      <w:tr w:rsidR="00716B57" w14:paraId="71816362" w14:textId="77777777" w:rsidTr="00716B57">
        <w:tc>
          <w:tcPr>
            <w:tcW w:w="4672" w:type="dxa"/>
          </w:tcPr>
          <w:p w14:paraId="77EB87C0" w14:textId="7797F147" w:rsidR="00716B57" w:rsidRPr="00716B57" w:rsidRDefault="00716B57" w:rsidP="00A265F8">
            <w:r>
              <w:t>Дата прибытия</w:t>
            </w:r>
          </w:p>
        </w:tc>
        <w:tc>
          <w:tcPr>
            <w:tcW w:w="4673" w:type="dxa"/>
            <w:vMerge/>
          </w:tcPr>
          <w:p w14:paraId="21C3D9A5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6F7B8A5" w14:textId="77777777" w:rsidTr="00716B57">
        <w:tc>
          <w:tcPr>
            <w:tcW w:w="4672" w:type="dxa"/>
          </w:tcPr>
          <w:p w14:paraId="0BCE9BA5" w14:textId="52A591C6" w:rsidR="00716B57" w:rsidRPr="00716B57" w:rsidRDefault="00716B57" w:rsidP="00A265F8">
            <w:r>
              <w:t xml:space="preserve">Расстояние </w:t>
            </w:r>
          </w:p>
        </w:tc>
        <w:tc>
          <w:tcPr>
            <w:tcW w:w="4673" w:type="dxa"/>
            <w:vMerge/>
          </w:tcPr>
          <w:p w14:paraId="1035B1EE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25EF4744" w14:textId="77777777" w:rsidTr="00716B57">
        <w:tc>
          <w:tcPr>
            <w:tcW w:w="4672" w:type="dxa"/>
          </w:tcPr>
          <w:p w14:paraId="18739332" w14:textId="04CB3CE0" w:rsidR="00716B57" w:rsidRPr="00716B57" w:rsidRDefault="00716B57" w:rsidP="00A265F8">
            <w:r>
              <w:t>Сумма</w:t>
            </w:r>
          </w:p>
        </w:tc>
        <w:tc>
          <w:tcPr>
            <w:tcW w:w="4673" w:type="dxa"/>
            <w:vMerge/>
          </w:tcPr>
          <w:p w14:paraId="24E2A561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D30D18" w14:paraId="160BED52" w14:textId="77777777" w:rsidTr="00716B57">
        <w:tc>
          <w:tcPr>
            <w:tcW w:w="4672" w:type="dxa"/>
          </w:tcPr>
          <w:p w14:paraId="678DCB0D" w14:textId="088024E2" w:rsidR="00D30D18" w:rsidRPr="00716B57" w:rsidRDefault="00D30D18" w:rsidP="00A265F8">
            <w:r>
              <w:t>Код водителя</w:t>
            </w:r>
          </w:p>
        </w:tc>
        <w:tc>
          <w:tcPr>
            <w:tcW w:w="4673" w:type="dxa"/>
            <w:vMerge w:val="restart"/>
          </w:tcPr>
          <w:p w14:paraId="45B39946" w14:textId="04971910" w:rsidR="00D30D18" w:rsidRPr="00D30D18" w:rsidRDefault="00D30D18" w:rsidP="00A265F8">
            <w:r>
              <w:t>Описание водителя</w:t>
            </w:r>
          </w:p>
        </w:tc>
      </w:tr>
      <w:tr w:rsidR="00D30D18" w14:paraId="5B8222DB" w14:textId="77777777" w:rsidTr="00BD6325">
        <w:tc>
          <w:tcPr>
            <w:tcW w:w="4672" w:type="dxa"/>
          </w:tcPr>
          <w:p w14:paraId="46F7150A" w14:textId="77777777" w:rsidR="00D30D18" w:rsidRPr="00716B57" w:rsidRDefault="00D30D18" w:rsidP="00BD6325">
            <w:r>
              <w:t>ФИО</w:t>
            </w:r>
          </w:p>
        </w:tc>
        <w:tc>
          <w:tcPr>
            <w:tcW w:w="4673" w:type="dxa"/>
            <w:vMerge/>
          </w:tcPr>
          <w:p w14:paraId="0FEEE98B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1497759F" w14:textId="77777777" w:rsidTr="00BD6325">
        <w:tc>
          <w:tcPr>
            <w:tcW w:w="4672" w:type="dxa"/>
          </w:tcPr>
          <w:p w14:paraId="0D79A3BE" w14:textId="52782CA5" w:rsidR="00D30D18" w:rsidRPr="00716B57" w:rsidRDefault="00D30D18" w:rsidP="00BD6325">
            <w:r>
              <w:t>Адрес</w:t>
            </w:r>
          </w:p>
        </w:tc>
        <w:tc>
          <w:tcPr>
            <w:tcW w:w="4673" w:type="dxa"/>
            <w:vMerge/>
          </w:tcPr>
          <w:p w14:paraId="0E8B6467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37443562" w14:textId="77777777" w:rsidTr="00BD6325">
        <w:tc>
          <w:tcPr>
            <w:tcW w:w="4672" w:type="dxa"/>
          </w:tcPr>
          <w:p w14:paraId="2EB5EF89" w14:textId="497487B0" w:rsidR="00D30D18" w:rsidRPr="00716B57" w:rsidRDefault="00D30D18" w:rsidP="00BD6325">
            <w:r>
              <w:t>Номер</w:t>
            </w:r>
          </w:p>
        </w:tc>
        <w:tc>
          <w:tcPr>
            <w:tcW w:w="4673" w:type="dxa"/>
            <w:vMerge/>
          </w:tcPr>
          <w:p w14:paraId="14B322A1" w14:textId="77777777" w:rsidR="00D30D18" w:rsidRDefault="00D30D18" w:rsidP="00BD6325">
            <w:pPr>
              <w:rPr>
                <w:lang w:val="en-US"/>
              </w:rPr>
            </w:pPr>
          </w:p>
        </w:tc>
      </w:tr>
    </w:tbl>
    <w:p w14:paraId="4EC0C199" w14:textId="77777777" w:rsidR="00716B57" w:rsidRPr="00716B57" w:rsidRDefault="00716B57" w:rsidP="00716B57">
      <w:pPr>
        <w:rPr>
          <w:lang w:val="en-US"/>
        </w:rPr>
      </w:pPr>
    </w:p>
    <w:p w14:paraId="11882311" w14:textId="77777777" w:rsidR="00716B57" w:rsidRPr="00716B57" w:rsidRDefault="00716B57" w:rsidP="00716B57">
      <w:pPr>
        <w:rPr>
          <w:lang w:val="en-US"/>
        </w:rPr>
      </w:pPr>
    </w:p>
    <w:p w14:paraId="591ABF16" w14:textId="77777777" w:rsidR="00D30D18" w:rsidRDefault="00D30D18" w:rsidP="00716B57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Далее модель развивается путем определения атрибутов для каждого объекта. Для этого из составленного ранее словаря данных выделяем необходимые элементы (табл.2). </w:t>
      </w:r>
    </w:p>
    <w:p w14:paraId="2A800F97" w14:textId="11B7F410" w:rsidR="00716B57" w:rsidRPr="00D30D18" w:rsidRDefault="00D30D18" w:rsidP="00D30D18">
      <w:pPr>
        <w:ind w:left="424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30D18">
        <w:rPr>
          <w:rFonts w:ascii="Times New Roman" w:hAnsi="Times New Roman" w:cs="Times New Roman"/>
          <w:sz w:val="32"/>
          <w:szCs w:val="32"/>
        </w:rPr>
        <w:t>Таблица 2. Объекты и атрибуты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0D18" w14:paraId="29B5FFB8" w14:textId="77777777" w:rsidTr="00D30D18">
        <w:tc>
          <w:tcPr>
            <w:tcW w:w="2336" w:type="dxa"/>
          </w:tcPr>
          <w:p w14:paraId="20EBD4B5" w14:textId="10E37A1A" w:rsidR="00D30D18" w:rsidRPr="00D30D18" w:rsidRDefault="00D30D18" w:rsidP="00A265F8">
            <w:r>
              <w:t>Клиент</w:t>
            </w:r>
          </w:p>
        </w:tc>
        <w:tc>
          <w:tcPr>
            <w:tcW w:w="2336" w:type="dxa"/>
          </w:tcPr>
          <w:p w14:paraId="124BEBEA" w14:textId="04B0A519" w:rsidR="00D30D18" w:rsidRPr="00D30D18" w:rsidRDefault="00D30D18" w:rsidP="00A265F8">
            <w:r>
              <w:t>Водитель</w:t>
            </w:r>
          </w:p>
        </w:tc>
        <w:tc>
          <w:tcPr>
            <w:tcW w:w="2336" w:type="dxa"/>
          </w:tcPr>
          <w:p w14:paraId="05A6206A" w14:textId="7AF9E166" w:rsidR="00D30D18" w:rsidRPr="00D30D18" w:rsidRDefault="00D30D18" w:rsidP="00A265F8">
            <w:r>
              <w:t>Услуга</w:t>
            </w:r>
          </w:p>
        </w:tc>
        <w:tc>
          <w:tcPr>
            <w:tcW w:w="2337" w:type="dxa"/>
          </w:tcPr>
          <w:p w14:paraId="51364305" w14:textId="20CC800F" w:rsidR="00D30D18" w:rsidRPr="00D30D18" w:rsidRDefault="00D30D18" w:rsidP="00A265F8">
            <w:r>
              <w:t>Транспортное средство</w:t>
            </w:r>
          </w:p>
        </w:tc>
      </w:tr>
      <w:tr w:rsidR="00D30D18" w14:paraId="2A01A8BB" w14:textId="77777777" w:rsidTr="00D30D18">
        <w:tc>
          <w:tcPr>
            <w:tcW w:w="2336" w:type="dxa"/>
          </w:tcPr>
          <w:p w14:paraId="461FF4B5" w14:textId="278C2EE5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52FBACCD" w14:textId="544771CE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1C2127A4" w14:textId="76020A19" w:rsidR="00D30D18" w:rsidRPr="00D30D18" w:rsidRDefault="00D30D18" w:rsidP="00A265F8">
            <w:r>
              <w:t>Дата заказа</w:t>
            </w:r>
          </w:p>
        </w:tc>
        <w:tc>
          <w:tcPr>
            <w:tcW w:w="2337" w:type="dxa"/>
          </w:tcPr>
          <w:p w14:paraId="3EFA7906" w14:textId="53F1AE4A" w:rsidR="00D30D18" w:rsidRPr="00D30D18" w:rsidRDefault="00D30D18" w:rsidP="00A265F8">
            <w:r>
              <w:t>Цвет</w:t>
            </w:r>
          </w:p>
        </w:tc>
      </w:tr>
      <w:tr w:rsidR="00D30D18" w14:paraId="6EC359FA" w14:textId="77777777" w:rsidTr="00D30D18">
        <w:tc>
          <w:tcPr>
            <w:tcW w:w="2336" w:type="dxa"/>
          </w:tcPr>
          <w:p w14:paraId="1CB2E7B3" w14:textId="100C35C1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166F88BC" w14:textId="06093383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4FDD4B72" w14:textId="34012EC3" w:rsidR="00D30D18" w:rsidRPr="00D30D18" w:rsidRDefault="00D30D18" w:rsidP="00A265F8">
            <w:r>
              <w:t>Дата прибытия</w:t>
            </w:r>
          </w:p>
        </w:tc>
        <w:tc>
          <w:tcPr>
            <w:tcW w:w="2337" w:type="dxa"/>
          </w:tcPr>
          <w:p w14:paraId="77A42243" w14:textId="3E75A31C" w:rsidR="00D30D18" w:rsidRPr="00D30D18" w:rsidRDefault="00D30D18" w:rsidP="00A265F8">
            <w:r>
              <w:t>Гос. номер</w:t>
            </w:r>
          </w:p>
        </w:tc>
      </w:tr>
      <w:tr w:rsidR="00D30D18" w14:paraId="37CB42D2" w14:textId="77777777" w:rsidTr="00D30D18">
        <w:tc>
          <w:tcPr>
            <w:tcW w:w="2336" w:type="dxa"/>
          </w:tcPr>
          <w:p w14:paraId="575FAC8D" w14:textId="2E8B0983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0C6B8A3F" w14:textId="298FFC72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14A35161" w14:textId="1CA670AC" w:rsidR="00D30D18" w:rsidRPr="00D30D18" w:rsidRDefault="00D30D18" w:rsidP="00A265F8">
            <w:r>
              <w:t>Расстояние</w:t>
            </w:r>
          </w:p>
        </w:tc>
        <w:tc>
          <w:tcPr>
            <w:tcW w:w="2337" w:type="dxa"/>
          </w:tcPr>
          <w:p w14:paraId="5875BC72" w14:textId="5B2C1A52" w:rsidR="00D30D18" w:rsidRPr="00D30D18" w:rsidRDefault="00D30D18" w:rsidP="00A265F8">
            <w:r>
              <w:t>Марка</w:t>
            </w:r>
          </w:p>
        </w:tc>
      </w:tr>
      <w:tr w:rsidR="00D30D18" w14:paraId="1B8BF1BC" w14:textId="77777777" w:rsidTr="00D30D18">
        <w:tc>
          <w:tcPr>
            <w:tcW w:w="2336" w:type="dxa"/>
          </w:tcPr>
          <w:p w14:paraId="0BCF513A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B6BD6DE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31ED059" w14:textId="5BB62E0B" w:rsidR="00D30D18" w:rsidRPr="00D30D18" w:rsidRDefault="00D30D18" w:rsidP="00A265F8">
            <w:r>
              <w:t>Сумма</w:t>
            </w:r>
          </w:p>
        </w:tc>
        <w:tc>
          <w:tcPr>
            <w:tcW w:w="2337" w:type="dxa"/>
          </w:tcPr>
          <w:p w14:paraId="302BCE09" w14:textId="017AC89D" w:rsidR="00D30D18" w:rsidRPr="00D30D18" w:rsidRDefault="00D30D18" w:rsidP="00A265F8">
            <w:r>
              <w:t>Модель</w:t>
            </w:r>
          </w:p>
        </w:tc>
      </w:tr>
    </w:tbl>
    <w:p w14:paraId="53FA7903" w14:textId="77777777" w:rsidR="00D30D18" w:rsidRDefault="00D30D18" w:rsidP="00A265F8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Для того чтобы данные схемы стала реляционной моделью необходимо использование ключей (первичных и внешних) и отношений </w:t>
      </w:r>
    </w:p>
    <w:p w14:paraId="6C637A9D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63D138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Программы для создания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UML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таблиц и дизайна</w:t>
      </w:r>
    </w:p>
    <w:p w14:paraId="735E38AB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Программа 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Draw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io</w:t>
      </w:r>
    </w:p>
    <w:p w14:paraId="5A2958BA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diagrams.net</w:t>
      </w:r>
      <w:r w:rsidRPr="00504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- </w:t>
      </w: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диаграмма.net является кроссплатформенным </w:t>
      </w:r>
      <w:r>
        <w:rPr>
          <w:noProof/>
        </w:rPr>
        <w:drawing>
          <wp:inline distT="0" distB="0" distL="0" distR="0" wp14:anchorId="779CF424" wp14:editId="5B4EFBDE">
            <wp:extent cx="4904550" cy="2651760"/>
            <wp:effectExtent l="0" t="0" r="0" b="0"/>
            <wp:docPr id="1865356338" name="Рисунок 1865356338" descr="Обзор Drawio, альтернативы и дополнительная информация, которую вы должны  зн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Обзор Drawio, альтернативы и дополнительная информация, которую вы должны  зна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13" cy="26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459A" w14:textId="5E6F7631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2.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Draw</w:t>
      </w:r>
      <w:r w:rsidRPr="00997F1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io</w:t>
      </w:r>
    </w:p>
    <w:p w14:paraId="00B0E479" w14:textId="7F3DBDB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1D399C3F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02157FB" wp14:editId="1A38F3FB">
            <wp:extent cx="1222218" cy="1331430"/>
            <wp:effectExtent l="0" t="0" r="0" b="2540"/>
            <wp:docPr id="1539134328" name="Рисунок 1539134328" descr="User Guide to draw.io. Introduction | by Hasali Ediri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Guide to draw.io. Introduction | by Hasali Edirisingh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8" cy="13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                 </w:t>
      </w:r>
    </w:p>
    <w:p w14:paraId="462BEFC2" w14:textId="2EC3A412" w:rsidR="00884D63" w:rsidRPr="00884D63" w:rsidRDefault="00997F1A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7F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2A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Эмблема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Draw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io</w:t>
      </w:r>
    </w:p>
    <w:p w14:paraId="1E99C6C6" w14:textId="43BBE0C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C6B5B45" w14:textId="2DDFD6CD" w:rsidR="00884D63" w:rsidRPr="0035334F" w:rsidRDefault="00F92A72" w:rsidP="00F92A72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F92A7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 xml:space="preserve">  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Программа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Figma</w:t>
      </w:r>
    </w:p>
    <w:p w14:paraId="5150CDC8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Figma</w:t>
      </w:r>
      <w:proofErr w:type="spellEnd"/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онлайн-сервис для разработки интерфейсов и прототипирования с возможностью организации совместной </w:t>
      </w:r>
      <w:r>
        <w:rPr>
          <w:noProof/>
        </w:rPr>
        <w:drawing>
          <wp:inline distT="0" distB="0" distL="0" distR="0" wp14:anchorId="69EED39C" wp14:editId="0A38E530">
            <wp:extent cx="5816009" cy="2872878"/>
            <wp:effectExtent l="0" t="0" r="0" b="3810"/>
            <wp:docPr id="1542061402" name="Рисунок 1542061402" descr="Penpot Woos Developers, Takes on Figma with Open Source Tool - The New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pot Woos Developers, Takes on Figma with Open Source Tool - The New 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839" cy="28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3C19" w14:textId="561BCB0D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4.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Figma</w:t>
      </w:r>
    </w:p>
    <w:p w14:paraId="0D992888" w14:textId="23F35C2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работы в режиме реального времени. Сервис доступен по подписке, предусмотрен бесплатный тарифный план для одного пользователя. Имеются офлайн-версии для Windows, macOS.</w:t>
      </w:r>
    </w:p>
    <w:p w14:paraId="47B4A14D" w14:textId="1EF41BC7" w:rsidR="00884D63" w:rsidRPr="005049C1" w:rsidRDefault="00CF26C6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BFB7FE5" wp14:editId="2023E02E">
            <wp:extent cx="2750656" cy="1374299"/>
            <wp:effectExtent l="0" t="0" r="0" b="0"/>
            <wp:docPr id="1780877158" name="Рисунок 12" descr="Figma Pricing Guide – How to Save Money on Figm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gma Pricing Guide – How to Save Money on Figma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18" cy="138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4204" w14:textId="591F8D55" w:rsidR="00884D63" w:rsidRPr="00CF26C6" w:rsidRDefault="00997F1A" w:rsidP="00884D6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r w:rsidR="00CF26C6">
        <w:rPr>
          <w:rFonts w:ascii="Times New Roman" w:hAnsi="Times New Roman" w:cs="Times New Roman"/>
          <w:sz w:val="36"/>
          <w:szCs w:val="36"/>
        </w:rPr>
        <w:t xml:space="preserve">Рис. 5. Эмблема </w:t>
      </w:r>
      <w:r w:rsidR="00CF26C6">
        <w:rPr>
          <w:rFonts w:ascii="Times New Roman" w:hAnsi="Times New Roman" w:cs="Times New Roman"/>
          <w:sz w:val="36"/>
          <w:szCs w:val="36"/>
          <w:lang w:val="en-US"/>
        </w:rPr>
        <w:t>Figma</w:t>
      </w:r>
    </w:p>
    <w:p w14:paraId="3006075F" w14:textId="7BB88313" w:rsidR="00A265F8" w:rsidRPr="00884D63" w:rsidRDefault="00B5077D" w:rsidP="00884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84D63">
        <w:rPr>
          <w:rFonts w:ascii="Times New Roman" w:hAnsi="Times New Roman" w:cs="Times New Roman"/>
          <w:sz w:val="36"/>
          <w:szCs w:val="36"/>
          <w:lang w:val="en-US"/>
        </w:rPr>
        <w:t xml:space="preserve">UML </w:t>
      </w:r>
      <w:r w:rsidRPr="00884D63">
        <w:rPr>
          <w:rFonts w:ascii="Times New Roman" w:hAnsi="Times New Roman" w:cs="Times New Roman"/>
          <w:sz w:val="36"/>
          <w:szCs w:val="36"/>
        </w:rPr>
        <w:t>диаграммы</w:t>
      </w:r>
    </w:p>
    <w:p w14:paraId="0C698739" w14:textId="7944E983" w:rsidR="00E32277" w:rsidRPr="00E32277" w:rsidRDefault="00E32277" w:rsidP="00E32277">
      <w:pPr>
        <w:pStyle w:val="a8"/>
        <w:rPr>
          <w:color w:val="000000"/>
          <w:sz w:val="32"/>
          <w:szCs w:val="32"/>
        </w:rPr>
      </w:pPr>
      <w:r w:rsidRPr="00E32277">
        <w:rPr>
          <w:sz w:val="36"/>
          <w:szCs w:val="36"/>
        </w:rPr>
        <w:t xml:space="preserve">2.1 Как появились </w:t>
      </w:r>
      <w:r w:rsidRPr="00E32277">
        <w:rPr>
          <w:sz w:val="36"/>
          <w:szCs w:val="36"/>
          <w:lang w:val="en-US"/>
        </w:rPr>
        <w:t>UML</w:t>
      </w:r>
      <w:r w:rsidRPr="00E32277">
        <w:rPr>
          <w:sz w:val="36"/>
          <w:szCs w:val="36"/>
        </w:rPr>
        <w:t xml:space="preserve"> диаграммы?         </w:t>
      </w:r>
      <w:r w:rsidRPr="00E32277">
        <w:rPr>
          <w:color w:val="000000"/>
          <w:sz w:val="32"/>
          <w:szCs w:val="32"/>
        </w:rPr>
        <w:t xml:space="preserve">                                                                                                                                Официально создание UML началось в октябре 1994 года, когда Рамбо перешел в компанию Rational Software, где работал Буч. Первоначальной целью было объединение методов Буча и ОМТ. Первая пробная версия 0.8 Унифицированного Метода (Unified Method), как его тогда называли, появилась в октябре 1995 года. Приблизительно в это же время в компанию Rational перешел Джекобсон, и проект UML был расширен с целью включить в него язык OOSE. В результате совместных усилий в июне 1996 года </w:t>
      </w:r>
      <w:r w:rsidRPr="00E32277">
        <w:rPr>
          <w:color w:val="000000"/>
          <w:sz w:val="32"/>
          <w:szCs w:val="32"/>
        </w:rPr>
        <w:lastRenderedPageBreak/>
        <w:t>вышла версия 0.9 языка UML. На протяжении всего года создатели занимались сбором отзывов от основных компаний, работающих в области конструирования программного обеспечения. За это время стало ясно, что большинство таких компаний сочло UML языком, имеющим стратегическое значение для их бизнеса. В результате был основан консорциум UML, в который вошли организации, изъявившие желание предоставить ресурсы для работы, направленной на создание полного определения UML.</w:t>
      </w:r>
    </w:p>
    <w:p w14:paraId="47754D74" w14:textId="77777777" w:rsidR="00E32277" w:rsidRPr="00E32277" w:rsidRDefault="00E32277" w:rsidP="00E32277">
      <w:pPr>
        <w:pStyle w:val="a8"/>
        <w:jc w:val="both"/>
        <w:rPr>
          <w:color w:val="000000"/>
          <w:sz w:val="32"/>
          <w:szCs w:val="32"/>
        </w:rPr>
      </w:pPr>
      <w:r w:rsidRPr="00E32277">
        <w:rPr>
          <w:color w:val="000000"/>
          <w:sz w:val="32"/>
          <w:szCs w:val="32"/>
        </w:rPr>
        <w:t>Версия 1.0 языка появилась в результате совместных усилий компаний Digital Equipment Corporation, Hewlett Packard, I-Logix, Intellicprp, IBM, ICON Computing, MCI Systemhouse, Microsoft, Oracle, Rational, Texas Instruments и Unisys. UML 1.0 оказался хорошо определенным, выразительным, мощным языком, применимым для решения большого количества разнообразных задач. В январе 1997 года он был представлен Группе по управлению объектами (Object Management Group, OMG) на конкурс по созданию стандартного языка моделирования.</w:t>
      </w:r>
    </w:p>
    <w:p w14:paraId="1303868B" w14:textId="7A293A5F" w:rsidR="00E32277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C5FD0BF" w14:textId="77777777" w:rsidR="005049C1" w:rsidRDefault="00B5077D" w:rsidP="005049C1">
      <w:pPr>
        <w:pStyle w:val="a3"/>
        <w:rPr>
          <w:b/>
          <w:bCs/>
          <w:color w:val="000000" w:themeColor="text1"/>
        </w:rPr>
      </w:pPr>
      <w:r w:rsidRPr="00E32277">
        <w:rPr>
          <w:rFonts w:ascii="Times New Roman" w:hAnsi="Times New Roman" w:cs="Times New Roman"/>
          <w:sz w:val="36"/>
          <w:szCs w:val="36"/>
        </w:rPr>
        <w:t>2.</w:t>
      </w:r>
      <w:r w:rsidR="00E32277" w:rsidRPr="00E32277">
        <w:rPr>
          <w:rFonts w:ascii="Times New Roman" w:hAnsi="Times New Roman" w:cs="Times New Roman"/>
          <w:sz w:val="36"/>
          <w:szCs w:val="36"/>
        </w:rPr>
        <w:t>2</w:t>
      </w:r>
      <w:r w:rsidRPr="00E32277">
        <w:rPr>
          <w:rFonts w:ascii="Times New Roman" w:hAnsi="Times New Roman" w:cs="Times New Roman"/>
          <w:sz w:val="36"/>
          <w:szCs w:val="36"/>
        </w:rPr>
        <w:t xml:space="preserve"> Что такое </w:t>
      </w:r>
      <w:r w:rsidRPr="00E32277">
        <w:rPr>
          <w:rFonts w:ascii="Times New Roman" w:hAnsi="Times New Roman" w:cs="Times New Roman"/>
          <w:sz w:val="36"/>
          <w:szCs w:val="36"/>
          <w:lang w:val="en-US"/>
        </w:rPr>
        <w:t>UML</w:t>
      </w:r>
      <w:r w:rsidRPr="00E32277">
        <w:rPr>
          <w:rFonts w:ascii="Times New Roman" w:hAnsi="Times New Roman" w:cs="Times New Roman"/>
          <w:sz w:val="36"/>
          <w:szCs w:val="36"/>
        </w:rPr>
        <w:t xml:space="preserve"> диаграммы?                                                                  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UML (с английского аббревиатура расшифровывается как 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Unified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Modeling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Language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 — унифицированный язык моделирования) — 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  <w:r w:rsidR="00E322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</w:t>
      </w:r>
      <w:r w:rsidR="00265DC6" w:rsidRPr="00265DC6">
        <w:rPr>
          <w:b/>
          <w:bCs/>
          <w:color w:val="000000" w:themeColor="text1"/>
        </w:rPr>
        <w:t xml:space="preserve"> </w:t>
      </w:r>
    </w:p>
    <w:p w14:paraId="271A2E79" w14:textId="77777777" w:rsidR="005049C1" w:rsidRDefault="005049C1" w:rsidP="005049C1">
      <w:pPr>
        <w:pStyle w:val="a3"/>
        <w:rPr>
          <w:b/>
          <w:bCs/>
          <w:color w:val="000000" w:themeColor="text1"/>
        </w:rPr>
      </w:pPr>
    </w:p>
    <w:p w14:paraId="4DDEFB68" w14:textId="5E4CDD97" w:rsidR="005049C1" w:rsidRPr="005049C1" w:rsidRDefault="005049C1" w:rsidP="00E32277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C1EE27" w14:textId="314E9FD1" w:rsidR="00B5077D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2.3</w:t>
      </w:r>
      <w:r w:rsidR="00B5077D"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Для чего нужны диаграммы UML?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</w:t>
      </w:r>
      <w:r w:rsidR="00B5077D"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UML — стандартизированный язык моделирования. Он совместим с разными языками программирования и процессами разработки, а потому большинству программистов не составит труда понять и применить его на практике.</w:t>
      </w:r>
    </w:p>
    <w:p w14:paraId="7EDA3963" w14:textId="425D8D7B" w:rsidR="00B5077D" w:rsidRPr="00265DC6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lastRenderedPageBreak/>
        <w:t>Хотя многие программисты боятся диаграмм как огня, схематизация всё же очень полезна в гибкой разработке и позволяет </w:t>
      </w:r>
      <w:hyperlink r:id="rId13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сосредоточиться на проекте и получить больше отдачи</w:t>
        </w:r>
      </w:hyperlink>
      <w:r w:rsidRPr="00265DC6">
        <w:rPr>
          <w:color w:val="000000" w:themeColor="text1"/>
          <w:sz w:val="32"/>
          <w:szCs w:val="32"/>
        </w:rPr>
        <w:t>. Вместо того чтобы рассуждать, как здорово было бы воспользоваться диаграммами UML, просто включите их в документацию в качестве основного компонента. Диаграммы UML помогут разработчикам:</w:t>
      </w:r>
    </w:p>
    <w:p w14:paraId="14D88866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оперативно ввести в курс дела новых сотрудников или коллег из других отделов;</w:t>
      </w:r>
    </w:p>
    <w:p w14:paraId="51F5673A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легко сориентироваться в исходном коде;</w:t>
      </w:r>
    </w:p>
    <w:p w14:paraId="4E86026C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основательно спланировать новые функции, прежде чем взяться за программирование;</w:t>
      </w:r>
    </w:p>
    <w:p w14:paraId="0617C7B9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доступным языком объяснить материал аудиториям с разными уровнями технической подготовки.</w:t>
      </w:r>
    </w:p>
    <w:p w14:paraId="5955B98E" w14:textId="77777777" w:rsidR="00B5077D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t>Безусловно, от схем, которые не развиваются вместе с проектом, мало толку, поэтому документацию необходимо постоянно обновлять. Поскольку Lucidchart работает в «облаке», это уже большой плюс. Lucidchart позволяет генерировать </w:t>
      </w:r>
      <w:hyperlink r:id="rId14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диаграммы последовательностей UML</w:t>
        </w:r>
      </w:hyperlink>
      <w:r w:rsidRPr="00265DC6">
        <w:rPr>
          <w:color w:val="000000" w:themeColor="text1"/>
          <w:sz w:val="32"/>
          <w:szCs w:val="32"/>
        </w:rPr>
        <w:t> непосредственно из текстовой разметки, открывая вам широкие возможности для автоматизации и гибкой работы.</w:t>
      </w:r>
    </w:p>
    <w:p w14:paraId="2BA5224C" w14:textId="71AC8FC3" w:rsidR="00864E1B" w:rsidRDefault="00265DC6" w:rsidP="00864E1B">
      <w:pPr>
        <w:pStyle w:val="a8"/>
        <w:rPr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282C33"/>
          <w:sz w:val="30"/>
          <w:szCs w:val="30"/>
        </w:rPr>
        <w:tab/>
      </w:r>
      <w:r>
        <w:rPr>
          <w:rFonts w:ascii="Segoe UI" w:hAnsi="Segoe UI" w:cs="Segoe UI"/>
          <w:color w:val="282C33"/>
          <w:sz w:val="30"/>
          <w:szCs w:val="30"/>
        </w:rPr>
        <w:tab/>
      </w:r>
      <w:r w:rsidRPr="00265DC6">
        <w:rPr>
          <w:color w:val="282C33"/>
          <w:sz w:val="36"/>
          <w:szCs w:val="36"/>
        </w:rPr>
        <w:t xml:space="preserve">          </w:t>
      </w:r>
      <w:r w:rsidR="00817287" w:rsidRPr="00817287"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.</w:t>
      </w:r>
      <w:r w:rsidR="00817287" w:rsidRPr="00817287">
        <w:rPr>
          <w:color w:val="000000" w:themeColor="text1"/>
          <w:sz w:val="36"/>
          <w:szCs w:val="36"/>
        </w:rPr>
        <w:t>4</w:t>
      </w:r>
      <w:r w:rsidRPr="00265DC6">
        <w:rPr>
          <w:color w:val="000000" w:themeColor="text1"/>
          <w:sz w:val="36"/>
          <w:szCs w:val="36"/>
        </w:rPr>
        <w:t xml:space="preserve"> Виды </w:t>
      </w:r>
      <w:r w:rsidRPr="00265DC6">
        <w:rPr>
          <w:color w:val="000000" w:themeColor="text1"/>
          <w:sz w:val="36"/>
          <w:szCs w:val="36"/>
          <w:lang w:val="en-US"/>
        </w:rPr>
        <w:t>UML</w:t>
      </w:r>
      <w:r w:rsidRPr="00265DC6">
        <w:rPr>
          <w:color w:val="000000" w:themeColor="text1"/>
          <w:sz w:val="36"/>
          <w:szCs w:val="36"/>
        </w:rPr>
        <w:t xml:space="preserve"> диаграммы</w:t>
      </w:r>
      <w:r>
        <w:rPr>
          <w:rFonts w:ascii="Segoe UI" w:hAnsi="Segoe UI" w:cs="Segoe UI"/>
          <w:color w:val="000000" w:themeColor="text1"/>
          <w:sz w:val="30"/>
          <w:szCs w:val="30"/>
        </w:rPr>
        <w:t xml:space="preserve">                                                     </w:t>
      </w:r>
      <w:r w:rsidRPr="00265DC6">
        <w:rPr>
          <w:color w:val="000000" w:themeColor="text1"/>
          <w:sz w:val="32"/>
          <w:szCs w:val="32"/>
        </w:rPr>
        <w:t>Тем, кто мало знаком с диаграммами UML, может показаться, что их разновидностям нет числа, но это не так. Стандарты UML признают 13 видов диаграмм, которые делятся на две группы, как указано ниже.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</w:t>
      </w:r>
    </w:p>
    <w:p w14:paraId="6E120DF3" w14:textId="16CDBA89" w:rsidR="00864E1B" w:rsidRDefault="00817287" w:rsidP="00864E1B">
      <w:pPr>
        <w:pStyle w:val="a8"/>
        <w:rPr>
          <w:color w:val="000000" w:themeColor="text1"/>
          <w:sz w:val="32"/>
          <w:szCs w:val="32"/>
        </w:rPr>
      </w:pPr>
      <w:r w:rsidRPr="00817287">
        <w:rPr>
          <w:color w:val="000000" w:themeColor="text1"/>
          <w:sz w:val="32"/>
          <w:szCs w:val="32"/>
        </w:rPr>
        <w:t>2.5</w:t>
      </w:r>
      <w:r w:rsidR="00864E1B" w:rsidRPr="00864E1B">
        <w:rPr>
          <w:color w:val="000000" w:themeColor="text1"/>
          <w:sz w:val="32"/>
          <w:szCs w:val="32"/>
        </w:rPr>
        <w:t xml:space="preserve"> Диаграмма компонентов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</w:t>
      </w:r>
      <w:hyperlink r:id="rId15" w:history="1">
        <w:r w:rsidR="00864E1B" w:rsidRPr="00864E1B">
          <w:rPr>
            <w:rStyle w:val="a5"/>
            <w:color w:val="000000" w:themeColor="text1"/>
            <w:sz w:val="32"/>
            <w:szCs w:val="32"/>
          </w:rPr>
          <w:t>Диаграмма компонентов</w:t>
        </w:r>
      </w:hyperlink>
      <w:r w:rsidR="00864E1B" w:rsidRPr="00864E1B">
        <w:rPr>
          <w:color w:val="000000" w:themeColor="text1"/>
          <w:sz w:val="32"/>
          <w:szCs w:val="32"/>
        </w:rPr>
        <w:t> — по сути, более подробная версия диаграммы классов: и в той, и в другой действуют одни и те же правила. Диаграмма компонентов позволяет разбить комплексную систему на более мелкие составляющие и наглядно продемонстрировать установленные между ними связи.</w:t>
      </w:r>
    </w:p>
    <w:p w14:paraId="62B41B00" w14:textId="5D5339A2" w:rsidR="00864E1B" w:rsidRPr="00864E1B" w:rsidRDefault="00422F05" w:rsidP="00864E1B">
      <w:pPr>
        <w:pStyle w:val="a8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84A51C" wp14:editId="3BE009D0">
            <wp:extent cx="3889717" cy="2840221"/>
            <wp:effectExtent l="0" t="0" r="0" b="0"/>
            <wp:docPr id="4447743" name="Рисунок 5" descr="Создание схем компонентов UML - Служба поддержки Майкросо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схем компонентов UML - Служба поддержки Майкрософ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7" cy="28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9E60" w14:textId="2FA77E95" w:rsidR="00130474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Рис. </w:t>
      </w:r>
      <w:r w:rsidR="00973CB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 Диаграмма компонентов</w:t>
      </w:r>
    </w:p>
    <w:p w14:paraId="54369FAB" w14:textId="26AEF97D" w:rsidR="00422F05" w:rsidRPr="00422F05" w:rsidRDefault="00817287" w:rsidP="00422F05">
      <w:pPr>
        <w:pStyle w:val="4"/>
        <w:spacing w:before="240" w:after="240"/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</w:pPr>
      <w:r w:rsidRPr="00817287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>2.6</w:t>
      </w:r>
      <w:r w:rsidR="00422F05" w:rsidRPr="00422F05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 xml:space="preserve"> Диаграмма последовательностей</w:t>
      </w:r>
    </w:p>
    <w:p w14:paraId="4E98389D" w14:textId="77777777" w:rsidR="00422F05" w:rsidRDefault="00000000" w:rsidP="00422F05">
      <w:pPr>
        <w:pStyle w:val="a8"/>
        <w:rPr>
          <w:color w:val="0D0D0D" w:themeColor="text1" w:themeTint="F2"/>
          <w:sz w:val="32"/>
          <w:szCs w:val="32"/>
        </w:rPr>
      </w:pPr>
      <w:hyperlink r:id="rId17" w:history="1">
        <w:r w:rsidR="00422F05" w:rsidRPr="00422F05">
          <w:rPr>
            <w:rStyle w:val="a5"/>
            <w:color w:val="0D0D0D" w:themeColor="text1" w:themeTint="F2"/>
            <w:sz w:val="32"/>
            <w:szCs w:val="32"/>
          </w:rPr>
          <w:t>Диаграммы последовательностей</w:t>
        </w:r>
      </w:hyperlink>
      <w:r w:rsidR="00422F05" w:rsidRPr="00422F05">
        <w:rPr>
          <w:color w:val="0D0D0D" w:themeColor="text1" w:themeTint="F2"/>
          <w:sz w:val="32"/>
          <w:szCs w:val="32"/>
        </w:rPr>
        <w:t>, которые иногда также называют диаграммами (или сценариями) событий, показывают, в каком порядке происходит взаимодействие между объектами. С помощью таких диаграмм довольно легко составлять незамысловатые сценарии рабочих циклов.</w:t>
      </w:r>
    </w:p>
    <w:p w14:paraId="524709F0" w14:textId="5BE26F91" w:rsidR="00422F05" w:rsidRPr="00422F05" w:rsidRDefault="00422F05" w:rsidP="00422F05">
      <w:pPr>
        <w:pStyle w:val="a8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3D573DEB" wp14:editId="7A47544F">
            <wp:extent cx="5940425" cy="3096260"/>
            <wp:effectExtent l="0" t="0" r="3175" b="8890"/>
            <wp:docPr id="1327090329" name="Рисунок 7" descr="диаграмма последовательностей Uml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последовательностей Uml приме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DE1" w14:textId="41CDDE2F" w:rsidR="00422F05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Диаграмма последовательностей</w:t>
      </w:r>
    </w:p>
    <w:p w14:paraId="615B6E4C" w14:textId="6F2B8999" w:rsidR="00422F05" w:rsidRDefault="00817287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2.7</w:t>
      </w:r>
      <w:r w:rsidR="00422F05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Диаграмма объектов</w:t>
      </w:r>
      <w:r w:rsidR="00402C52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           </w:t>
      </w:r>
      <w:hyperlink r:id="rId19" w:history="1">
        <w:r w:rsidR="00402C52" w:rsidRPr="00402C52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Диаграммы объектов</w:t>
        </w:r>
      </w:hyperlink>
      <w:r w:rsidR="00402C52" w:rsidRPr="00402C52">
        <w:rPr>
          <w:rFonts w:ascii="Times New Roman" w:hAnsi="Times New Roman" w:cs="Times New Roman"/>
          <w:color w:val="000000" w:themeColor="text1"/>
          <w:sz w:val="32"/>
          <w:szCs w:val="32"/>
        </w:rPr>
        <w:t> дают нам примеры того, как структуры данных выглядят в конкретный момент времени. Если статичную структуру удобно представить в виде диаграммы классов, то диаграммы объектов, как контрольные примеры, позволяют судить, все ли ее компоненты на месте. Из диаграммы объектов также можно почерпнуть полезную информацию об элементах модели и их ссылках.</w:t>
      </w:r>
    </w:p>
    <w:p w14:paraId="79711796" w14:textId="01C1295D" w:rsidR="00402C52" w:rsidRPr="00402C52" w:rsidRDefault="00402C52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5E0FE5D" wp14:editId="164B67C8">
            <wp:extent cx="5940425" cy="4076700"/>
            <wp:effectExtent l="0" t="0" r="3175" b="0"/>
            <wp:docPr id="971744622" name="Рисунок 8" descr="Диаграмма объектов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иаграмма объектов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8FF3" w14:textId="2D6C5475" w:rsidR="00402C52" w:rsidRDefault="00402C52" w:rsidP="00402C52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Диаграмма объектов                                                                        </w:t>
      </w:r>
    </w:p>
    <w:p w14:paraId="3BD0D86C" w14:textId="15E0826D" w:rsidR="00402C52" w:rsidRPr="0065181A" w:rsidRDefault="0065181A" w:rsidP="0065181A">
      <w:pPr>
        <w:tabs>
          <w:tab w:val="left" w:pos="2182"/>
        </w:tabs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8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402C52"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Как создать диаграмму UML                              </w:t>
      </w:r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>Диаграммы UML подчиняются конкретному набору правил и требуют применения стандартных фигур, поэтому освоение каждой их разновидности отнимает массу времени. К счастью, мы подготовили для вас серию </w:t>
      </w:r>
      <w:hyperlink r:id="rId21" w:history="1">
        <w:r w:rsidR="00402C52" w:rsidRPr="0065181A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доступных уроков</w:t>
        </w:r>
      </w:hyperlink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>, где всё, начиная с диаграмм классов, разложено по полочкам и разбито на простые шаги.</w:t>
      </w:r>
    </w:p>
    <w:p w14:paraId="18DFAEDD" w14:textId="35BCE6DB" w:rsidR="0065181A" w:rsidRPr="00997F1A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 в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UML</w:t>
      </w:r>
    </w:p>
    <w:p w14:paraId="737D5E27" w14:textId="77777777" w:rsidR="00817287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абстракции, которые являются основными элементами модели,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связи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соединяют их между собой, а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диаграммы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группируют представляющие интерес наборы 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                                   </w:t>
      </w:r>
    </w:p>
    <w:p w14:paraId="176B9BC8" w14:textId="77777777" w:rsidR="00817287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B3F174B" w14:textId="77777777" w:rsidR="00BE6C23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Поведенческие 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динамические части моделей UML. Это «глаголы» моделей, представляющие поведение модели во времени и пространстве. Основной из них является </w:t>
      </w:r>
      <w:r w:rsidRPr="004E0009">
        <w:rPr>
          <w:rStyle w:val="defin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взаимодействие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поведение, которое заключается в обмене сообщениями между наборами объектов или ролей в определенном контексте для достижения некоторой цели. Сообщение изображается в виде линии со стрелкой, почти всегда сопровождаемой именем операции.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8AD618B" wp14:editId="4604C73B">
            <wp:extent cx="1374140" cy="248285"/>
            <wp:effectExtent l="0" t="0" r="0" b="0"/>
            <wp:docPr id="451812575" name="Рисунок 11" descr="Поведенческ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Поведенческ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15BF" w14:textId="6E3CA790" w:rsidR="00402C52" w:rsidRPr="00817287" w:rsidRDefault="00BE6C23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9. Поведенческие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Аннотирующие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поясняющие части UML-моделей, иными словами, комментарии, которые можно применить для описания, выделения и пояснения любого элемента модели. Главная из аннотирующих сущностей – </w:t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примечание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Это символ, служащий для описания ограничений и комментариев, относящихся к элементу либо набору элементов. Графически представлен прямоугольником с загнутым углом; внутри помещается текстовый или графический комментарий.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E83DF7F" wp14:editId="51675818">
            <wp:extent cx="2722245" cy="925195"/>
            <wp:effectExtent l="0" t="0" r="1905" b="8255"/>
            <wp:docPr id="962702681" name="Рисунок 10" descr="Аннотирующ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Аннотирующ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585F" w14:textId="1643FF8E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Агрегация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 особая разновидность ассоциации, представляющая структурную связь целого с его частями. Как тип ассоциации, агрегация может быть именованной.</w:t>
      </w:r>
    </w:p>
    <w:p w14:paraId="2FA8A5C9" w14:textId="351CFCFE" w:rsidR="00A15C3D" w:rsidRDefault="00A15C3D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17EDA8A" wp14:editId="67B8BC4E">
            <wp:extent cx="1144905" cy="246380"/>
            <wp:effectExtent l="0" t="0" r="0" b="1270"/>
            <wp:docPr id="1001192024" name="Рисунок 13" descr="Агрег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Агрегац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8681" w14:textId="3E6ADA24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Рис. 10. Агрегация</w:t>
      </w:r>
    </w:p>
    <w:p w14:paraId="30A7F6B6" w14:textId="4F0C1785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Композиция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— более строгий вариант агрегации. Известна также как агрегация по значению.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Композиция – это форма агрегации с четко выраженными отношениями владения и совпадением времени жизни частей и целого.</w:t>
      </w:r>
    </w:p>
    <w:p w14:paraId="298FE53C" w14:textId="1EA6FB21" w:rsidR="00A15C3D" w:rsidRDefault="00A15C3D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F4D47B9" wp14:editId="52479188">
            <wp:extent cx="1144905" cy="246380"/>
            <wp:effectExtent l="0" t="0" r="0" b="1270"/>
            <wp:docPr id="1029022795" name="Рисунок 12" descr="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Композиц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A4D0" w14:textId="2B4D3F97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11. Композиция</w:t>
      </w:r>
    </w:p>
    <w:p w14:paraId="0FF3506E" w14:textId="4EE4094D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Класс – это описание набора объектов с одинаковыми атрибутами, операциями, связями и семантикой.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Графически класс изображается в виде прямоугольника, разделенного на 3 блока горизонтальными линиями:</w:t>
      </w:r>
    </w:p>
    <w:p w14:paraId="04614356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имя класса</w:t>
      </w:r>
    </w:p>
    <w:p w14:paraId="2260F6A3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атрибуты (свойства) класса</w:t>
      </w:r>
    </w:p>
    <w:p w14:paraId="7CE28E1F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операции (методы) класса.</w:t>
      </w:r>
    </w:p>
    <w:p w14:paraId="1A734356" w14:textId="77777777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Для атрибутов и операций может быть указан один из трех типов видимости:</w:t>
      </w:r>
    </w:p>
    <w:p w14:paraId="52EAE852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—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private (частный)</w:t>
      </w:r>
    </w:p>
    <w:p w14:paraId="18DF86D4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#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protected (защищенный)</w:t>
      </w:r>
    </w:p>
    <w:p w14:paraId="52444237" w14:textId="77777777" w:rsid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+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public (общий)</w:t>
      </w:r>
    </w:p>
    <w:p w14:paraId="2617AADE" w14:textId="54694BA3" w:rsidR="00A15C3D" w:rsidRDefault="00A15C3D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Первая из них – </w:t>
      </w:r>
      <w:r w:rsidRPr="008C0B54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зависимость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 Графически представлена пунктирной линией, иногда со стрелкой, направленной к той сущности, от которой зависит еще одна; может быть снабжена меткой.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CF8296D" wp14:editId="7C1889BE">
            <wp:extent cx="1144905" cy="246380"/>
            <wp:effectExtent l="0" t="0" r="0" b="1270"/>
            <wp:docPr id="1691062957" name="Рисунок 1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D09" w14:textId="44724D02" w:rsidR="00BE6C23" w:rsidRPr="008C0B54" w:rsidRDefault="00BE6C23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12. Зависимость </w:t>
      </w:r>
    </w:p>
    <w:p w14:paraId="0AFEB84F" w14:textId="77777777" w:rsidR="004E0009" w:rsidRPr="008C0B54" w:rsidRDefault="004E0009" w:rsidP="004E0009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2326B646" w14:textId="77777777" w:rsidR="004E0009" w:rsidRPr="004E0009" w:rsidRDefault="004E0009" w:rsidP="004E0009">
      <w:pPr>
        <w:rPr>
          <w:rFonts w:ascii="Times New Roman" w:hAnsi="Times New Roman" w:cs="Times New Roman"/>
          <w:sz w:val="32"/>
          <w:szCs w:val="32"/>
        </w:rPr>
      </w:pPr>
    </w:p>
    <w:sectPr w:rsidR="004E0009" w:rsidRPr="004E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5678" w14:textId="77777777" w:rsidR="00FB7E47" w:rsidRDefault="00FB7E47" w:rsidP="00422F05">
      <w:pPr>
        <w:spacing w:after="0" w:line="240" w:lineRule="auto"/>
      </w:pPr>
      <w:r>
        <w:separator/>
      </w:r>
    </w:p>
  </w:endnote>
  <w:endnote w:type="continuationSeparator" w:id="0">
    <w:p w14:paraId="675A4DBB" w14:textId="77777777" w:rsidR="00FB7E47" w:rsidRDefault="00FB7E47" w:rsidP="0042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4973" w14:textId="77777777" w:rsidR="00FB7E47" w:rsidRDefault="00FB7E47" w:rsidP="00422F05">
      <w:pPr>
        <w:spacing w:after="0" w:line="240" w:lineRule="auto"/>
      </w:pPr>
      <w:r>
        <w:separator/>
      </w:r>
    </w:p>
  </w:footnote>
  <w:footnote w:type="continuationSeparator" w:id="0">
    <w:p w14:paraId="195081A0" w14:textId="77777777" w:rsidR="00FB7E47" w:rsidRDefault="00FB7E47" w:rsidP="0042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37"/>
    <w:multiLevelType w:val="multilevel"/>
    <w:tmpl w:val="459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796"/>
    <w:multiLevelType w:val="hybridMultilevel"/>
    <w:tmpl w:val="C9A2C2F4"/>
    <w:lvl w:ilvl="0" w:tplc="7E3E729A">
      <w:start w:val="4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7B9"/>
    <w:multiLevelType w:val="multilevel"/>
    <w:tmpl w:val="A59256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36"/>
        <w:szCs w:val="36"/>
      </w:rPr>
    </w:lvl>
    <w:lvl w:ilvl="1">
      <w:start w:val="2"/>
      <w:numFmt w:val="decimal"/>
      <w:isLgl/>
      <w:lvlText w:val="%1.%2."/>
      <w:lvlJc w:val="left"/>
      <w:pPr>
        <w:ind w:left="1382" w:hanging="390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1A1420B3"/>
    <w:multiLevelType w:val="multilevel"/>
    <w:tmpl w:val="4D5A031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BB2CD1"/>
    <w:multiLevelType w:val="multilevel"/>
    <w:tmpl w:val="026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30723"/>
    <w:multiLevelType w:val="multilevel"/>
    <w:tmpl w:val="EE3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875A2"/>
    <w:multiLevelType w:val="hybridMultilevel"/>
    <w:tmpl w:val="D9B48F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1615">
    <w:abstractNumId w:val="2"/>
  </w:num>
  <w:num w:numId="2" w16cid:durableId="1401636335">
    <w:abstractNumId w:val="4"/>
  </w:num>
  <w:num w:numId="3" w16cid:durableId="1666323441">
    <w:abstractNumId w:val="1"/>
  </w:num>
  <w:num w:numId="4" w16cid:durableId="33769955">
    <w:abstractNumId w:val="3"/>
  </w:num>
  <w:num w:numId="5" w16cid:durableId="1253319200">
    <w:abstractNumId w:val="0"/>
  </w:num>
  <w:num w:numId="6" w16cid:durableId="490487624">
    <w:abstractNumId w:val="5"/>
  </w:num>
  <w:num w:numId="7" w16cid:durableId="252127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8"/>
    <w:rsid w:val="00130474"/>
    <w:rsid w:val="001C52DD"/>
    <w:rsid w:val="00227299"/>
    <w:rsid w:val="00265DC6"/>
    <w:rsid w:val="00303E03"/>
    <w:rsid w:val="00321E0E"/>
    <w:rsid w:val="0035334F"/>
    <w:rsid w:val="00402C52"/>
    <w:rsid w:val="00414850"/>
    <w:rsid w:val="00422F05"/>
    <w:rsid w:val="004727CB"/>
    <w:rsid w:val="00497A3A"/>
    <w:rsid w:val="004E0009"/>
    <w:rsid w:val="005049C1"/>
    <w:rsid w:val="00551754"/>
    <w:rsid w:val="00574D11"/>
    <w:rsid w:val="0065181A"/>
    <w:rsid w:val="006B728A"/>
    <w:rsid w:val="00716B57"/>
    <w:rsid w:val="00753FA6"/>
    <w:rsid w:val="00817287"/>
    <w:rsid w:val="00864E1B"/>
    <w:rsid w:val="008704BD"/>
    <w:rsid w:val="00884D63"/>
    <w:rsid w:val="008C0B54"/>
    <w:rsid w:val="008D6CD2"/>
    <w:rsid w:val="00906717"/>
    <w:rsid w:val="00945729"/>
    <w:rsid w:val="009461A7"/>
    <w:rsid w:val="00973CBE"/>
    <w:rsid w:val="00997F1A"/>
    <w:rsid w:val="00A06864"/>
    <w:rsid w:val="00A15C3D"/>
    <w:rsid w:val="00A265F8"/>
    <w:rsid w:val="00A37B9A"/>
    <w:rsid w:val="00AE1C9F"/>
    <w:rsid w:val="00B5077D"/>
    <w:rsid w:val="00B63D59"/>
    <w:rsid w:val="00BE6C23"/>
    <w:rsid w:val="00C75390"/>
    <w:rsid w:val="00CF26C6"/>
    <w:rsid w:val="00D30D18"/>
    <w:rsid w:val="00D561B8"/>
    <w:rsid w:val="00DC7753"/>
    <w:rsid w:val="00E32277"/>
    <w:rsid w:val="00F92A72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B5CB"/>
  <w15:chartTrackingRefBased/>
  <w15:docId w15:val="{1D062544-334E-4120-9C9E-454AF24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65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2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F8"/>
    <w:pPr>
      <w:ind w:left="720"/>
      <w:contextualSpacing/>
    </w:pPr>
  </w:style>
  <w:style w:type="table" w:styleId="a4">
    <w:name w:val="Table Grid"/>
    <w:basedOn w:val="a1"/>
    <w:uiPriority w:val="39"/>
    <w:rsid w:val="0071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3F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3F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3FA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077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8">
    <w:name w:val="Normal (Web)"/>
    <w:basedOn w:val="a"/>
    <w:uiPriority w:val="99"/>
    <w:unhideWhenUsed/>
    <w:rsid w:val="00B5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65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22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header"/>
    <w:basedOn w:val="a"/>
    <w:link w:val="aa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2F05"/>
  </w:style>
  <w:style w:type="paragraph" w:styleId="ab">
    <w:name w:val="footer"/>
    <w:basedOn w:val="a"/>
    <w:link w:val="ac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2F05"/>
  </w:style>
  <w:style w:type="character" w:customStyle="1" w:styleId="define">
    <w:name w:val="define"/>
    <w:basedOn w:val="a0"/>
    <w:rsid w:val="004E0009"/>
  </w:style>
  <w:style w:type="character" w:customStyle="1" w:styleId="prog">
    <w:name w:val="prog"/>
    <w:basedOn w:val="a0"/>
    <w:rsid w:val="004E0009"/>
  </w:style>
  <w:style w:type="character" w:styleId="ad">
    <w:name w:val="Strong"/>
    <w:basedOn w:val="a0"/>
    <w:uiPriority w:val="22"/>
    <w:qFormat/>
    <w:rsid w:val="004E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lucidchart.com/blog/why-developers-should-view-diagrams-as-core-documentati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lucidchart.com/pages/uml-class-diagram?a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pages/uml-sequence-diagram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uml-component-diagram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/pages/uml-object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ucidchart.com/pages/uml/uml-sequence-markup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3BDB-16B6-40B2-BF38-D0C6ECB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2023-11-10T11:15:00Z</dcterms:created>
  <dcterms:modified xsi:type="dcterms:W3CDTF">2023-11-14T10:27:00Z</dcterms:modified>
</cp:coreProperties>
</file>