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Modulul „Conturi utilizator și împrumuturi”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fikhk2xsn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x9erquo8d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0aehzx8mza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ezhbngp0k9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y1shjzc6q7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Rolurile echipei</w:t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2285"/>
        <w:gridCol w:w="4340"/>
        <w:tblGridChange w:id="0">
          <w:tblGrid>
            <w:gridCol w:w="1925"/>
            <w:gridCol w:w="2285"/>
            <w:gridCol w:w="4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Responsabilități principale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Zaharov Sergiu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Lider de echipă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Coordonare generală, timeline, raport final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Chiriac 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Dezvoltator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Baza de date, API, securitate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Niculiță Nichita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Dezvoltator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Formulare, UI, ghid utilizator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Ivanov Stanislav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Dezvoltator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Autentificare, notificări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Iacob Stanislav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Documentare API și arhitectură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Mîța Andrei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Verificare, raport bug-uri, testare finală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5my6feq34r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nmwswrcwe8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1qv0m2utdl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ibmqpxwjp9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Funcționalități Asana utilizate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planificarea dependențelor și duratelor sarcinilor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urmărirea progresului (To Do / In Progress / Done)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vizualizarea gradului de finalizare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termene-limită și sincronizare săptămânală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Comentarii și @mention: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comunicarea echipei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ox8xyiy79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Raport final (extras Asana)</w:t>
      </w:r>
    </w:p>
    <w:tbl>
      <w:tblPr>
        <w:tblStyle w:val="Table2"/>
        <w:tblW w:w="8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5870"/>
        <w:tblGridChange w:id="0">
          <w:tblGrid>
            <w:gridCol w:w="2990"/>
            <w:gridCol w:w="5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Rezultat estimat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 de finalizare sarcini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Timp estimat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zile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Timp real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zile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Implicare echipă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udex" w:cs="Caudex" w:eastAsia="Caudex" w:hAnsi="Caudex"/>
                <w:sz w:val="24"/>
                <w:szCs w:val="24"/>
                <w:rtl w:val="0"/>
              </w:rPr>
              <w:t xml:space="preserve">Toți membrii activi (≥90%)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Număr de sarcini completate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din 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Colaborare bună, comunicare eficientă, respectare termene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fuo8jsq58g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Concluzii finale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Asana a permis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coordonare clară și transparentă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între membrii echipei.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Dependențele și timeline-ul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 ajutat la menținerea ordinii în dezvoltarea modulului.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Dashboard-ul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oferit o imagine de ansamblu asupra progresului.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Principala dificultate a fost sincronizarea între echipa de frontend și backend.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s-a finalizat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 succes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toate funcțiile principale fiind implementate și testate.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asana.com/1/1211726291212446/project/1211726183031371/list/12117262975308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