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="288" w:lineRule="auto"/>
        <w:jc w:val="center"/>
        <w:rPr>
          <w:rFonts w:ascii="Times New Roman" w:cs="Times New Roman" w:eastAsia="Times New Roman" w:hAnsi="Times New Roman"/>
          <w:b w:val="1"/>
          <w:color w:val="1d2125"/>
          <w:sz w:val="36"/>
          <w:szCs w:val="36"/>
        </w:rPr>
      </w:pPr>
      <w:bookmarkStart w:colFirst="0" w:colLast="0" w:name="_qt14ikg78y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6"/>
          <w:szCs w:val="36"/>
          <w:rtl w:val="0"/>
        </w:rPr>
        <w:t xml:space="preserve">Trello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trello.com/invite/b/68f884f51db064184c6218c4/ATTI94388a9425f5dece97225b46d207c052B7699B64/conferin%C8%9Ba-studen%C8%9Beasca-2025-echipa-2-design-%C8%99i-promovar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