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2E74B5"/>
          <w:sz w:val="20"/>
        </w:rPr>
        <w:t>TECHNICAL REPORT</w:t>
      </w:r>
    </w:p>
    <w:p>
      <w:pPr>
        <w:spacing w:after="80"/>
      </w:pPr>
      <w:r>
        <w:rPr>
          <w:rFonts w:ascii="Calibri" w:hAnsi="Calibri"/>
          <w:b/>
          <w:color w:val="17365D"/>
          <w:sz w:val="50"/>
        </w:rPr>
        <w:t>Week 2: LDA and BERTopic</w:t>
      </w:r>
    </w:p>
    <w:p>
      <w:pPr>
        <w:spacing w:after="320"/>
      </w:pPr>
      <w:r>
        <w:rPr>
          <w:rFonts w:ascii="Calibri" w:hAnsi="Calibri"/>
          <w:color w:val="666666"/>
          <w:sz w:val="28"/>
        </w:rPr>
        <w:t>Topic modeling of 587 Apache MapReduce design issues</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blHeader w:val="true"/>
        </w:trPr>
        <w:tc>
          <w:tcPr>
            <w:tcW w:type="dxa" w:w="1800"/>
            <w:vAlign w:val="center"/>
            <w:tcMar>
              <w:top w:w="80" w:type="dxa"/>
              <w:start w:w="120" w:type="dxa"/>
              <w:bottom w:w="80" w:type="dxa"/>
              <w:end w:w="120" w:type="dxa"/>
            </w:tcMar>
            <w:shd w:fill="F2F4F7"/>
          </w:tcPr>
          <w:p>
            <w:pPr>
              <w:spacing w:after="0" w:line="252" w:lineRule="auto"/>
            </w:pPr>
            <w:r>
              <w:rPr>
                <w:rFonts w:ascii="Calibri" w:hAnsi="Calibri"/>
                <w:b/>
                <w:color w:val="17365D"/>
                <w:sz w:val="18"/>
              </w:rPr>
              <w:t>Field</w:t>
            </w:r>
          </w:p>
        </w:tc>
        <w:tc>
          <w:tcPr>
            <w:tcW w:type="dxa" w:w="7560"/>
            <w:vAlign w:val="center"/>
            <w:tcMar>
              <w:top w:w="80" w:type="dxa"/>
              <w:start w:w="120" w:type="dxa"/>
              <w:bottom w:w="80" w:type="dxa"/>
              <w:end w:w="120" w:type="dxa"/>
            </w:tcMar>
            <w:shd w:fill="F2F4F7"/>
          </w:tcPr>
          <w:p>
            <w:pPr>
              <w:spacing w:after="0" w:line="252" w:lineRule="auto"/>
            </w:pPr>
            <w:r>
              <w:rPr>
                <w:rFonts w:ascii="Calibri" w:hAnsi="Calibri"/>
                <w:b/>
                <w:color w:val="17365D"/>
                <w:sz w:val="18"/>
              </w:rPr>
              <w:t>Value</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222222"/>
                <w:sz w:val="18"/>
              </w:rPr>
              <w:t>Project</w:t>
            </w:r>
          </w:p>
        </w:tc>
        <w:tc>
          <w:tcPr>
            <w:tcW w:type="dxa" w:w="7560"/>
            <w:vAlign w:val="center"/>
            <w:tcMar>
              <w:top w:w="80" w:type="dxa"/>
              <w:start w:w="120" w:type="dxa"/>
              <w:bottom w:w="80" w:type="dxa"/>
              <w:end w:w="120" w:type="dxa"/>
            </w:tcMar>
          </w:tcPr>
          <w:p>
            <w:pPr>
              <w:spacing w:after="0" w:line="252" w:lineRule="auto"/>
            </w:pPr>
            <w:r>
              <w:rPr>
                <w:rFonts w:ascii="Calibri" w:hAnsi="Calibri"/>
                <w:color w:val="222222"/>
                <w:sz w:val="18"/>
              </w:rPr>
              <w:t>Apache MapReduce</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222222"/>
                <w:sz w:val="18"/>
              </w:rPr>
              <w:t>Corpus</w:t>
            </w:r>
          </w:p>
        </w:tc>
        <w:tc>
          <w:tcPr>
            <w:tcW w:type="dxa" w:w="7560"/>
            <w:vAlign w:val="center"/>
            <w:tcMar>
              <w:top w:w="80" w:type="dxa"/>
              <w:start w:w="120" w:type="dxa"/>
              <w:bottom w:w="80" w:type="dxa"/>
              <w:end w:w="120" w:type="dxa"/>
            </w:tcMar>
          </w:tcPr>
          <w:p>
            <w:pPr>
              <w:spacing w:after="0" w:line="252" w:lineRule="auto"/>
            </w:pPr>
            <w:r>
              <w:rPr>
                <w:rFonts w:ascii="Calibri" w:hAnsi="Calibri"/>
                <w:color w:val="222222"/>
                <w:sz w:val="18"/>
              </w:rPr>
              <w:t>587 issue summaries + descriptions</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222222"/>
                <w:sz w:val="18"/>
              </w:rPr>
              <w:t>Models</w:t>
            </w:r>
          </w:p>
        </w:tc>
        <w:tc>
          <w:tcPr>
            <w:tcW w:type="dxa" w:w="7560"/>
            <w:vAlign w:val="center"/>
            <w:tcMar>
              <w:top w:w="80" w:type="dxa"/>
              <w:start w:w="120" w:type="dxa"/>
              <w:bottom w:w="80" w:type="dxa"/>
              <w:end w:w="120" w:type="dxa"/>
            </w:tcMar>
          </w:tcPr>
          <w:p>
            <w:pPr>
              <w:spacing w:after="0" w:line="252" w:lineRule="auto"/>
            </w:pPr>
            <w:r>
              <w:rPr>
                <w:rFonts w:ascii="Calibri" w:hAnsi="Calibri"/>
                <w:color w:val="222222"/>
                <w:sz w:val="18"/>
              </w:rPr>
              <w:t>LDA and BERTopic</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222222"/>
                <w:sz w:val="18"/>
              </w:rPr>
              <w:t>Reproducibility</w:t>
            </w:r>
          </w:p>
        </w:tc>
        <w:tc>
          <w:tcPr>
            <w:tcW w:type="dxa" w:w="7560"/>
            <w:vAlign w:val="center"/>
            <w:tcMar>
              <w:top w:w="80" w:type="dxa"/>
              <w:start w:w="120" w:type="dxa"/>
              <w:bottom w:w="80" w:type="dxa"/>
              <w:end w:w="120" w:type="dxa"/>
            </w:tcMar>
          </w:tcPr>
          <w:p>
            <w:pPr>
              <w:spacing w:after="0" w:line="252" w:lineRule="auto"/>
            </w:pPr>
            <w:r>
              <w:rPr>
                <w:rFonts w:ascii="Calibri" w:hAnsi="Calibri"/>
                <w:color w:val="222222"/>
                <w:sz w:val="18"/>
              </w:rPr>
              <w:t>Random seed 42; issue-level assignments retained</w:t>
            </w:r>
          </w:p>
        </w:tc>
      </w:tr>
    </w:tbl>
    <w:p>
      <w:pPr>
        <w:pStyle w:val="Heading1"/>
      </w:pPr>
      <w:r>
        <w:t>Executive result</w:t>
      </w:r>
    </w:p>
    <w:p>
      <w:r>
        <w:t>The refined LDA model selected 9 topics at the highest tested c_v coherence (0.4095). BERTopic produced 16 focused semantic clusters and treated 193 issues as outliers. Together, the models reveal recurring concerns around execution lifecycle, scheduling, data movement, storage formats, resource limits, reliability, and security.</w:t>
      </w:r>
    </w:p>
    <w:p>
      <w:pPr>
        <w:pStyle w:val="Heading1"/>
      </w:pPr>
      <w:r>
        <w:t>1. Method</w:t>
      </w:r>
    </w:p>
    <w:p>
      <w:pPr>
        <w:pStyle w:val="Heading2"/>
      </w:pPr>
      <w:r>
        <w:t>1.1 LDA iteration 1 - baseline</w:t>
      </w:r>
    </w:p>
    <w:p>
      <w:r>
        <w:t>The first iteration used the Week 1 stemmed tokens, 10 topics, and low document-topic and topic-word priors (alpha = 0.01; beta = 0.01). This sparse prior reflects the expectation that one issue discusses few topics and each topic is expressed by a limited term set. The baseline still contained project-specific and generic terms, so several topics overlapped.</w:t>
      </w:r>
    </w:p>
    <w:p>
      <w:pPr>
        <w:pStyle w:val="Heading2"/>
      </w:pPr>
      <w:r>
        <w:t>1.2 LDA iteration 2 - refined vocabulary</w:t>
      </w:r>
    </w:p>
    <w:p>
      <w:r>
        <w:t>High-frequency generic/project tokens were removed. Terms with a confident semantic role were replaced by ontology classes: Component, Connector, Data, Solution, and separate quality-attribute classes for performance, reliability, security, scalability, and maintainability. Models with 3 through 10 topics were then fitted under identical priors.</w:t>
      </w:r>
    </w:p>
    <w:p>
      <w:pPr>
        <w:pStyle w:val="Heading2"/>
      </w:pPr>
      <w:r>
        <w:t>1.3 BERTopic</w:t>
      </w:r>
    </w:p>
    <w:p>
      <w:r>
        <w:t>BERTopic embedded the original summary and description text with all-MiniLM-L6-v2, reduced the embeddings with UMAP, clustered them with HDBSCAN, and extracted topic terms with class-based TF-IDF. A leaf-based density configuration was used after the initial broad cluster was found too coarse. Outliers were retained as outliers rather than force-assigned.</w:t>
      </w:r>
    </w:p>
    <w:p>
      <w:r>
        <w:br w:type="page"/>
      </w:r>
    </w:p>
    <w:p>
      <w:pPr>
        <w:pStyle w:val="Heading1"/>
      </w:pPr>
      <w:r>
        <w:t>2. LDA optimization</w:t>
      </w:r>
    </w:p>
    <w:p>
      <w:r>
        <w:drawing>
          <wp:inline xmlns:a="http://schemas.openxmlformats.org/drawingml/2006/main" xmlns:pic="http://schemas.openxmlformats.org/drawingml/2006/picture">
            <wp:extent cx="5760720" cy="3360420"/>
            <wp:docPr id="1" name="Picture 1"/>
            <wp:cNvGraphicFramePr>
              <a:graphicFrameLocks noChangeAspect="1"/>
            </wp:cNvGraphicFramePr>
            <a:graphic>
              <a:graphicData uri="http://schemas.openxmlformats.org/drawingml/2006/picture">
                <pic:pic>
                  <pic:nvPicPr>
                    <pic:cNvPr id="0" name="lda_coherence.png"/>
                    <pic:cNvPicPr/>
                  </pic:nvPicPr>
                  <pic:blipFill>
                    <a:blip r:embed="rId11"/>
                    <a:stretch>
                      <a:fillRect/>
                    </a:stretch>
                  </pic:blipFill>
                  <pic:spPr>
                    <a:xfrm>
                      <a:off x="0" y="0"/>
                      <a:ext cx="5760720" cy="3360420"/>
                    </a:xfrm>
                    <a:prstGeom prst="rect"/>
                  </pic:spPr>
                </pic:pic>
              </a:graphicData>
            </a:graphic>
          </wp:inline>
        </w:drawing>
      </w:r>
    </w:p>
    <w:p>
      <w:pPr>
        <w:spacing w:before="80" w:after="80"/>
      </w:pPr>
      <w:r>
        <w:rPr>
          <w:rFonts w:ascii="Calibri" w:hAnsi="Calibri"/>
          <w:i/>
          <w:color w:val="666666"/>
          <w:sz w:val="18"/>
        </w:rPr>
        <w:t>Figure 1. c_v coherence for 3-10 refined LDA topics. Nine topics achieved the maximum score.</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cantSplit/>
          <w:tblHeader w:val="true"/>
        </w:trPr>
        <w:tc>
          <w:tcPr>
            <w:tcW w:type="dxa" w:w="1800"/>
            <w:vAlign w:val="center"/>
            <w:tcMar>
              <w:top w:w="80" w:type="dxa"/>
              <w:start w:w="120" w:type="dxa"/>
              <w:bottom w:w="80" w:type="dxa"/>
              <w:end w:w="120" w:type="dxa"/>
            </w:tcMar>
            <w:shd w:fill="F2F4F7"/>
          </w:tcPr>
          <w:p>
            <w:pPr>
              <w:spacing w:after="0" w:line="252" w:lineRule="auto"/>
            </w:pPr>
            <w:r>
              <w:rPr>
                <w:rFonts w:ascii="Calibri" w:hAnsi="Calibri"/>
                <w:b/>
                <w:color w:val="17365D"/>
                <w:sz w:val="18"/>
              </w:rPr>
              <w:t>Topics</w:t>
            </w:r>
          </w:p>
        </w:tc>
        <w:tc>
          <w:tcPr>
            <w:tcW w:type="dxa" w:w="3000"/>
            <w:vAlign w:val="center"/>
            <w:tcMar>
              <w:top w:w="80" w:type="dxa"/>
              <w:start w:w="120" w:type="dxa"/>
              <w:bottom w:w="80" w:type="dxa"/>
              <w:end w:w="120" w:type="dxa"/>
            </w:tcMar>
            <w:shd w:fill="F2F4F7"/>
          </w:tcPr>
          <w:p>
            <w:pPr>
              <w:spacing w:after="0" w:line="252" w:lineRule="auto"/>
            </w:pPr>
            <w:r>
              <w:rPr>
                <w:rFonts w:ascii="Calibri" w:hAnsi="Calibri"/>
                <w:b/>
                <w:color w:val="17365D"/>
                <w:sz w:val="18"/>
              </w:rPr>
              <w:t>c_v coherence</w:t>
            </w:r>
          </w:p>
        </w:tc>
        <w:tc>
          <w:tcPr>
            <w:tcW w:type="dxa" w:w="4560"/>
            <w:vAlign w:val="center"/>
            <w:tcMar>
              <w:top w:w="80" w:type="dxa"/>
              <w:start w:w="120" w:type="dxa"/>
              <w:bottom w:w="80" w:type="dxa"/>
              <w:end w:w="120" w:type="dxa"/>
            </w:tcMar>
            <w:shd w:fill="F2F4F7"/>
          </w:tcPr>
          <w:p>
            <w:pPr>
              <w:spacing w:after="0" w:line="252" w:lineRule="auto"/>
            </w:pPr>
            <w:r>
              <w:rPr>
                <w:rFonts w:ascii="Calibri" w:hAnsi="Calibri"/>
                <w:b/>
                <w:color w:val="17365D"/>
                <w:sz w:val="18"/>
              </w:rPr>
              <w:t>Decision</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222222"/>
                <w:sz w:val="18"/>
              </w:rPr>
              <w:t>3</w:t>
            </w:r>
          </w:p>
        </w:tc>
        <w:tc>
          <w:tcPr>
            <w:tcW w:type="dxa" w:w="3000"/>
            <w:vAlign w:val="center"/>
            <w:tcMar>
              <w:top w:w="80" w:type="dxa"/>
              <w:start w:w="120" w:type="dxa"/>
              <w:bottom w:w="80" w:type="dxa"/>
              <w:end w:w="120" w:type="dxa"/>
            </w:tcMar>
          </w:tcPr>
          <w:p>
            <w:pPr>
              <w:spacing w:after="0" w:line="252" w:lineRule="auto"/>
            </w:pPr>
            <w:r>
              <w:rPr>
                <w:rFonts w:ascii="Calibri" w:hAnsi="Calibri"/>
                <w:color w:val="222222"/>
                <w:sz w:val="18"/>
              </w:rPr>
              <w:t>0.3589</w:t>
            </w:r>
          </w:p>
        </w:tc>
        <w:tc>
          <w:tcPr>
            <w:tcW w:type="dxa" w:w="4560"/>
            <w:vAlign w:val="center"/>
            <w:tcMar>
              <w:top w:w="80" w:type="dxa"/>
              <w:start w:w="120" w:type="dxa"/>
              <w:bottom w:w="80" w:type="dxa"/>
              <w:end w:w="120" w:type="dxa"/>
            </w:tcMar>
          </w:tcPr>
          <w:p>
            <w:pPr>
              <w:spacing w:after="0" w:line="252" w:lineRule="auto"/>
            </w:pPr>
            <w:r>
              <w:rPr>
                <w:rFonts w:ascii="Calibri" w:hAnsi="Calibri"/>
                <w:color w:val="222222"/>
                <w:sz w:val="18"/>
              </w:rPr>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222222"/>
                <w:sz w:val="18"/>
              </w:rPr>
              <w:t>4</w:t>
            </w:r>
          </w:p>
        </w:tc>
        <w:tc>
          <w:tcPr>
            <w:tcW w:type="dxa" w:w="3000"/>
            <w:vAlign w:val="center"/>
            <w:tcMar>
              <w:top w:w="80" w:type="dxa"/>
              <w:start w:w="120" w:type="dxa"/>
              <w:bottom w:w="80" w:type="dxa"/>
              <w:end w:w="120" w:type="dxa"/>
            </w:tcMar>
          </w:tcPr>
          <w:p>
            <w:pPr>
              <w:spacing w:after="0" w:line="252" w:lineRule="auto"/>
            </w:pPr>
            <w:r>
              <w:rPr>
                <w:rFonts w:ascii="Calibri" w:hAnsi="Calibri"/>
                <w:color w:val="222222"/>
                <w:sz w:val="18"/>
              </w:rPr>
              <w:t>0.3734</w:t>
            </w:r>
          </w:p>
        </w:tc>
        <w:tc>
          <w:tcPr>
            <w:tcW w:type="dxa" w:w="4560"/>
            <w:vAlign w:val="center"/>
            <w:tcMar>
              <w:top w:w="80" w:type="dxa"/>
              <w:start w:w="120" w:type="dxa"/>
              <w:bottom w:w="80" w:type="dxa"/>
              <w:end w:w="120" w:type="dxa"/>
            </w:tcMar>
          </w:tcPr>
          <w:p>
            <w:pPr>
              <w:spacing w:after="0" w:line="252" w:lineRule="auto"/>
            </w:pPr>
            <w:r>
              <w:rPr>
                <w:rFonts w:ascii="Calibri" w:hAnsi="Calibri"/>
                <w:color w:val="222222"/>
                <w:sz w:val="18"/>
              </w:rPr>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222222"/>
                <w:sz w:val="18"/>
              </w:rPr>
              <w:t>5</w:t>
            </w:r>
          </w:p>
        </w:tc>
        <w:tc>
          <w:tcPr>
            <w:tcW w:type="dxa" w:w="3000"/>
            <w:vAlign w:val="center"/>
            <w:tcMar>
              <w:top w:w="80" w:type="dxa"/>
              <w:start w:w="120" w:type="dxa"/>
              <w:bottom w:w="80" w:type="dxa"/>
              <w:end w:w="120" w:type="dxa"/>
            </w:tcMar>
          </w:tcPr>
          <w:p>
            <w:pPr>
              <w:spacing w:after="0" w:line="252" w:lineRule="auto"/>
            </w:pPr>
            <w:r>
              <w:rPr>
                <w:rFonts w:ascii="Calibri" w:hAnsi="Calibri"/>
                <w:color w:val="222222"/>
                <w:sz w:val="18"/>
              </w:rPr>
              <w:t>0.3554</w:t>
            </w:r>
          </w:p>
        </w:tc>
        <w:tc>
          <w:tcPr>
            <w:tcW w:type="dxa" w:w="4560"/>
            <w:vAlign w:val="center"/>
            <w:tcMar>
              <w:top w:w="80" w:type="dxa"/>
              <w:start w:w="120" w:type="dxa"/>
              <w:bottom w:w="80" w:type="dxa"/>
              <w:end w:w="120" w:type="dxa"/>
            </w:tcMar>
          </w:tcPr>
          <w:p>
            <w:pPr>
              <w:spacing w:after="0" w:line="252" w:lineRule="auto"/>
            </w:pPr>
            <w:r>
              <w:rPr>
                <w:rFonts w:ascii="Calibri" w:hAnsi="Calibri"/>
                <w:color w:val="222222"/>
                <w:sz w:val="18"/>
              </w:rPr>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222222"/>
                <w:sz w:val="18"/>
              </w:rPr>
              <w:t>6</w:t>
            </w:r>
          </w:p>
        </w:tc>
        <w:tc>
          <w:tcPr>
            <w:tcW w:type="dxa" w:w="3000"/>
            <w:vAlign w:val="center"/>
            <w:tcMar>
              <w:top w:w="80" w:type="dxa"/>
              <w:start w:w="120" w:type="dxa"/>
              <w:bottom w:w="80" w:type="dxa"/>
              <w:end w:w="120" w:type="dxa"/>
            </w:tcMar>
          </w:tcPr>
          <w:p>
            <w:pPr>
              <w:spacing w:after="0" w:line="252" w:lineRule="auto"/>
            </w:pPr>
            <w:r>
              <w:rPr>
                <w:rFonts w:ascii="Calibri" w:hAnsi="Calibri"/>
                <w:color w:val="222222"/>
                <w:sz w:val="18"/>
              </w:rPr>
              <w:t>0.3478</w:t>
            </w:r>
          </w:p>
        </w:tc>
        <w:tc>
          <w:tcPr>
            <w:tcW w:type="dxa" w:w="4560"/>
            <w:vAlign w:val="center"/>
            <w:tcMar>
              <w:top w:w="80" w:type="dxa"/>
              <w:start w:w="120" w:type="dxa"/>
              <w:bottom w:w="80" w:type="dxa"/>
              <w:end w:w="120" w:type="dxa"/>
            </w:tcMar>
          </w:tcPr>
          <w:p>
            <w:pPr>
              <w:spacing w:after="0" w:line="252" w:lineRule="auto"/>
            </w:pPr>
            <w:r>
              <w:rPr>
                <w:rFonts w:ascii="Calibri" w:hAnsi="Calibri"/>
                <w:color w:val="222222"/>
                <w:sz w:val="18"/>
              </w:rPr>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222222"/>
                <w:sz w:val="18"/>
              </w:rPr>
              <w:t>7</w:t>
            </w:r>
          </w:p>
        </w:tc>
        <w:tc>
          <w:tcPr>
            <w:tcW w:type="dxa" w:w="3000"/>
            <w:vAlign w:val="center"/>
            <w:tcMar>
              <w:top w:w="80" w:type="dxa"/>
              <w:start w:w="120" w:type="dxa"/>
              <w:bottom w:w="80" w:type="dxa"/>
              <w:end w:w="120" w:type="dxa"/>
            </w:tcMar>
          </w:tcPr>
          <w:p>
            <w:pPr>
              <w:spacing w:after="0" w:line="252" w:lineRule="auto"/>
            </w:pPr>
            <w:r>
              <w:rPr>
                <w:rFonts w:ascii="Calibri" w:hAnsi="Calibri"/>
                <w:color w:val="222222"/>
                <w:sz w:val="18"/>
              </w:rPr>
              <w:t>0.3890</w:t>
            </w:r>
          </w:p>
        </w:tc>
        <w:tc>
          <w:tcPr>
            <w:tcW w:type="dxa" w:w="4560"/>
            <w:vAlign w:val="center"/>
            <w:tcMar>
              <w:top w:w="80" w:type="dxa"/>
              <w:start w:w="120" w:type="dxa"/>
              <w:bottom w:w="80" w:type="dxa"/>
              <w:end w:w="120" w:type="dxa"/>
            </w:tcMar>
          </w:tcPr>
          <w:p>
            <w:pPr>
              <w:spacing w:after="0" w:line="252" w:lineRule="auto"/>
            </w:pPr>
            <w:r>
              <w:rPr>
                <w:rFonts w:ascii="Calibri" w:hAnsi="Calibri"/>
                <w:color w:val="222222"/>
                <w:sz w:val="18"/>
              </w:rPr>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222222"/>
                <w:sz w:val="18"/>
              </w:rPr>
              <w:t>8</w:t>
            </w:r>
          </w:p>
        </w:tc>
        <w:tc>
          <w:tcPr>
            <w:tcW w:type="dxa" w:w="3000"/>
            <w:vAlign w:val="center"/>
            <w:tcMar>
              <w:top w:w="80" w:type="dxa"/>
              <w:start w:w="120" w:type="dxa"/>
              <w:bottom w:w="80" w:type="dxa"/>
              <w:end w:w="120" w:type="dxa"/>
            </w:tcMar>
          </w:tcPr>
          <w:p>
            <w:pPr>
              <w:spacing w:after="0" w:line="252" w:lineRule="auto"/>
            </w:pPr>
            <w:r>
              <w:rPr>
                <w:rFonts w:ascii="Calibri" w:hAnsi="Calibri"/>
                <w:color w:val="222222"/>
                <w:sz w:val="18"/>
              </w:rPr>
              <w:t>0.3741</w:t>
            </w:r>
          </w:p>
        </w:tc>
        <w:tc>
          <w:tcPr>
            <w:tcW w:type="dxa" w:w="4560"/>
            <w:vAlign w:val="center"/>
            <w:tcMar>
              <w:top w:w="80" w:type="dxa"/>
              <w:start w:w="120" w:type="dxa"/>
              <w:bottom w:w="80" w:type="dxa"/>
              <w:end w:w="120" w:type="dxa"/>
            </w:tcMar>
          </w:tcPr>
          <w:p>
            <w:pPr>
              <w:spacing w:after="0" w:line="252" w:lineRule="auto"/>
            </w:pPr>
            <w:r>
              <w:rPr>
                <w:rFonts w:ascii="Calibri" w:hAnsi="Calibri"/>
                <w:color w:val="222222"/>
                <w:sz w:val="18"/>
              </w:rPr>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222222"/>
                <w:sz w:val="18"/>
              </w:rPr>
              <w:t>9</w:t>
            </w:r>
          </w:p>
        </w:tc>
        <w:tc>
          <w:tcPr>
            <w:tcW w:type="dxa" w:w="3000"/>
            <w:vAlign w:val="center"/>
            <w:tcMar>
              <w:top w:w="80" w:type="dxa"/>
              <w:start w:w="120" w:type="dxa"/>
              <w:bottom w:w="80" w:type="dxa"/>
              <w:end w:w="120" w:type="dxa"/>
            </w:tcMar>
          </w:tcPr>
          <w:p>
            <w:pPr>
              <w:spacing w:after="0" w:line="252" w:lineRule="auto"/>
            </w:pPr>
            <w:r>
              <w:rPr>
                <w:rFonts w:ascii="Calibri" w:hAnsi="Calibri"/>
                <w:color w:val="222222"/>
                <w:sz w:val="18"/>
              </w:rPr>
              <w:t>0.4095</w:t>
            </w:r>
          </w:p>
        </w:tc>
        <w:tc>
          <w:tcPr>
            <w:tcW w:type="dxa" w:w="4560"/>
            <w:vAlign w:val="center"/>
            <w:tcMar>
              <w:top w:w="80" w:type="dxa"/>
              <w:start w:w="120" w:type="dxa"/>
              <w:bottom w:w="80" w:type="dxa"/>
              <w:end w:w="120" w:type="dxa"/>
            </w:tcMar>
          </w:tcPr>
          <w:p>
            <w:pPr>
              <w:spacing w:after="0" w:line="252" w:lineRule="auto"/>
            </w:pPr>
            <w:r>
              <w:rPr>
                <w:rFonts w:ascii="Calibri" w:hAnsi="Calibri"/>
                <w:color w:val="222222"/>
                <w:sz w:val="18"/>
              </w:rPr>
              <w:t>Selected</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222222"/>
                <w:sz w:val="18"/>
              </w:rPr>
              <w:t>10</w:t>
            </w:r>
          </w:p>
        </w:tc>
        <w:tc>
          <w:tcPr>
            <w:tcW w:type="dxa" w:w="3000"/>
            <w:vAlign w:val="center"/>
            <w:tcMar>
              <w:top w:w="80" w:type="dxa"/>
              <w:start w:w="120" w:type="dxa"/>
              <w:bottom w:w="80" w:type="dxa"/>
              <w:end w:w="120" w:type="dxa"/>
            </w:tcMar>
          </w:tcPr>
          <w:p>
            <w:pPr>
              <w:spacing w:after="0" w:line="252" w:lineRule="auto"/>
            </w:pPr>
            <w:r>
              <w:rPr>
                <w:rFonts w:ascii="Calibri" w:hAnsi="Calibri"/>
                <w:color w:val="222222"/>
                <w:sz w:val="18"/>
              </w:rPr>
              <w:t>0.3714</w:t>
            </w:r>
          </w:p>
        </w:tc>
        <w:tc>
          <w:tcPr>
            <w:tcW w:type="dxa" w:w="4560"/>
            <w:vAlign w:val="center"/>
            <w:tcMar>
              <w:top w:w="80" w:type="dxa"/>
              <w:start w:w="120" w:type="dxa"/>
              <w:bottom w:w="80" w:type="dxa"/>
              <w:end w:w="120" w:type="dxa"/>
            </w:tcMar>
          </w:tcPr>
          <w:p>
            <w:pPr>
              <w:spacing w:after="0" w:line="252" w:lineRule="auto"/>
            </w:pPr>
            <w:r>
              <w:rPr>
                <w:rFonts w:ascii="Calibri" w:hAnsi="Calibri"/>
                <w:color w:val="222222"/>
                <w:sz w:val="18"/>
              </w:rPr>
            </w:r>
          </w:p>
        </w:tc>
      </w:tr>
    </w:tbl>
    <w:p>
      <w:r>
        <w:t>The 9-topic model was selected because its c_v coherence of 0.4095 was the highest tested value. The drop at 10 topics suggests that an additional topic fragmented coherent themes rather than adding useful separation.</w:t>
      </w:r>
    </w:p>
    <w:p>
      <w:r>
        <w:drawing>
          <wp:inline xmlns:a="http://schemas.openxmlformats.org/drawingml/2006/main" xmlns:pic="http://schemas.openxmlformats.org/drawingml/2006/picture">
            <wp:extent cx="5760720" cy="3108388"/>
            <wp:docPr id="2" name="Picture 2"/>
            <wp:cNvGraphicFramePr>
              <a:graphicFrameLocks noChangeAspect="1"/>
            </wp:cNvGraphicFramePr>
            <a:graphic>
              <a:graphicData uri="http://schemas.openxmlformats.org/drawingml/2006/picture">
                <pic:pic>
                  <pic:nvPicPr>
                    <pic:cNvPr id="0" name="lda_topic_counts.png"/>
                    <pic:cNvPicPr/>
                  </pic:nvPicPr>
                  <pic:blipFill>
                    <a:blip r:embed="rId12"/>
                    <a:stretch>
                      <a:fillRect/>
                    </a:stretch>
                  </pic:blipFill>
                  <pic:spPr>
                    <a:xfrm>
                      <a:off x="0" y="0"/>
                      <a:ext cx="5760720" cy="3108388"/>
                    </a:xfrm>
                    <a:prstGeom prst="rect"/>
                  </pic:spPr>
                </pic:pic>
              </a:graphicData>
            </a:graphic>
          </wp:inline>
        </w:drawing>
      </w:r>
    </w:p>
    <w:p>
      <w:pPr>
        <w:spacing w:before="80" w:after="80"/>
      </w:pPr>
      <w:r>
        <w:rPr>
          <w:rFonts w:ascii="Calibri" w:hAnsi="Calibri"/>
          <w:i/>
          <w:color w:val="666666"/>
          <w:sz w:val="18"/>
        </w:rPr>
        <w:t>Figure 2. Issues counted by dominant LDA topic.</w:t>
      </w:r>
    </w:p>
    <w:p>
      <w:pPr>
        <w:pStyle w:val="Heading1"/>
      </w:pPr>
      <w:r>
        <w:t>3. Final LDA topics</w:t>
      </w:r>
    </w:p>
    <w:tbl>
      <w:tblPr>
        <w:tblStyle w:val="TableGrid"/>
        <w:tblW w:type="dxa" w:w="9360"/>
        <w:jc w:val="left"/>
        <w:tblLayout w:type="fixed"/>
        <w:tblLook w:firstColumn="1" w:firstRow="1" w:lastColumn="0" w:lastRow="0" w:noHBand="0" w:noVBand="1" w:val="04A0"/>
        <w:tblInd w:w="120" w:type="dxa"/>
      </w:tblPr>
      <w:tblGrid>
        <w:gridCol w:w="700"/>
        <w:gridCol w:w="3000"/>
        <w:gridCol w:w="900"/>
        <w:gridCol w:w="4760"/>
      </w:tblGrid>
      <w:tr>
        <w:trPr>
          <w:cantSplit/>
          <w:tblHeader w:val="true"/>
        </w:trPr>
        <w:tc>
          <w:tcPr>
            <w:tcW w:type="dxa" w:w="700"/>
            <w:vAlign w:val="center"/>
            <w:tcMar>
              <w:top w:w="80" w:type="dxa"/>
              <w:start w:w="120" w:type="dxa"/>
              <w:bottom w:w="80" w:type="dxa"/>
              <w:end w:w="120" w:type="dxa"/>
            </w:tcMar>
            <w:shd w:fill="F2F4F7"/>
          </w:tcPr>
          <w:p>
            <w:pPr>
              <w:spacing w:after="0" w:line="252" w:lineRule="auto"/>
            </w:pPr>
            <w:r>
              <w:rPr>
                <w:rFonts w:ascii="Calibri" w:hAnsi="Calibri"/>
                <w:b/>
                <w:color w:val="17365D"/>
                <w:sz w:val="18"/>
              </w:rPr>
              <w:t>ID</w:t>
            </w:r>
          </w:p>
        </w:tc>
        <w:tc>
          <w:tcPr>
            <w:tcW w:type="dxa" w:w="3000"/>
            <w:vAlign w:val="center"/>
            <w:tcMar>
              <w:top w:w="80" w:type="dxa"/>
              <w:start w:w="120" w:type="dxa"/>
              <w:bottom w:w="80" w:type="dxa"/>
              <w:end w:w="120" w:type="dxa"/>
            </w:tcMar>
            <w:shd w:fill="F2F4F7"/>
          </w:tcPr>
          <w:p>
            <w:pPr>
              <w:spacing w:after="0" w:line="252" w:lineRule="auto"/>
            </w:pPr>
            <w:r>
              <w:rPr>
                <w:rFonts w:ascii="Calibri" w:hAnsi="Calibri"/>
                <w:b/>
                <w:color w:val="17365D"/>
                <w:sz w:val="18"/>
              </w:rPr>
              <w:t>Interpretation</w:t>
            </w:r>
          </w:p>
        </w:tc>
        <w:tc>
          <w:tcPr>
            <w:tcW w:type="dxa" w:w="900"/>
            <w:vAlign w:val="center"/>
            <w:tcMar>
              <w:top w:w="80" w:type="dxa"/>
              <w:start w:w="120" w:type="dxa"/>
              <w:bottom w:w="80" w:type="dxa"/>
              <w:end w:w="120" w:type="dxa"/>
            </w:tcMar>
            <w:shd w:fill="F2F4F7"/>
          </w:tcPr>
          <w:p>
            <w:pPr>
              <w:spacing w:after="0" w:line="252" w:lineRule="auto"/>
            </w:pPr>
            <w:r>
              <w:rPr>
                <w:rFonts w:ascii="Calibri" w:hAnsi="Calibri"/>
                <w:b/>
                <w:color w:val="17365D"/>
                <w:sz w:val="18"/>
              </w:rPr>
              <w:t>Issues</w:t>
            </w:r>
          </w:p>
        </w:tc>
        <w:tc>
          <w:tcPr>
            <w:tcW w:type="dxa" w:w="4760"/>
            <w:vAlign w:val="center"/>
            <w:tcMar>
              <w:top w:w="80" w:type="dxa"/>
              <w:start w:w="120" w:type="dxa"/>
              <w:bottom w:w="80" w:type="dxa"/>
              <w:end w:w="120" w:type="dxa"/>
            </w:tcMar>
            <w:shd w:fill="F2F4F7"/>
          </w:tcPr>
          <w:p>
            <w:pPr>
              <w:spacing w:after="0" w:line="252" w:lineRule="auto"/>
            </w:pPr>
            <w:r>
              <w:rPr>
                <w:rFonts w:ascii="Calibri" w:hAnsi="Calibri"/>
                <w:b/>
                <w:color w:val="17365D"/>
                <w:sz w:val="18"/>
              </w:rPr>
              <w:t>Top keywords</w:t>
            </w:r>
          </w:p>
        </w:tc>
      </w:tr>
      <w:tr>
        <w:trPr>
          <w:cantSplit/>
        </w:trPr>
        <w:tc>
          <w:tcPr>
            <w:tcW w:type="dxa" w:w="700"/>
            <w:vAlign w:val="center"/>
            <w:tcMar>
              <w:top w:w="80" w:type="dxa"/>
              <w:start w:w="120" w:type="dxa"/>
              <w:bottom w:w="80" w:type="dxa"/>
              <w:end w:w="120" w:type="dxa"/>
            </w:tcMar>
          </w:tcPr>
          <w:p>
            <w:pPr>
              <w:spacing w:after="0" w:line="252" w:lineRule="auto"/>
            </w:pPr>
            <w:r>
              <w:rPr>
                <w:rFonts w:ascii="Calibri" w:hAnsi="Calibri"/>
                <w:color w:val="222222"/>
                <w:sz w:val="18"/>
              </w:rPr>
              <w:t>L0</w:t>
            </w:r>
          </w:p>
        </w:tc>
        <w:tc>
          <w:tcPr>
            <w:tcW w:type="dxa" w:w="3000"/>
            <w:vAlign w:val="center"/>
            <w:tcMar>
              <w:top w:w="80" w:type="dxa"/>
              <w:start w:w="120" w:type="dxa"/>
              <w:bottom w:w="80" w:type="dxa"/>
              <w:end w:w="120" w:type="dxa"/>
            </w:tcMar>
          </w:tcPr>
          <w:p>
            <w:pPr>
              <w:spacing w:after="0" w:line="252" w:lineRule="auto"/>
            </w:pPr>
            <w:r>
              <w:rPr>
                <w:rFonts w:ascii="Calibri" w:hAnsi="Calibri"/>
                <w:color w:val="222222"/>
                <w:sz w:val="18"/>
              </w:rPr>
              <w:t>Map/reduce execution and speculation</w:t>
            </w:r>
          </w:p>
        </w:tc>
        <w:tc>
          <w:tcPr>
            <w:tcW w:type="dxa" w:w="900"/>
            <w:vAlign w:val="center"/>
            <w:tcMar>
              <w:top w:w="80" w:type="dxa"/>
              <w:start w:w="120" w:type="dxa"/>
              <w:bottom w:w="80" w:type="dxa"/>
              <w:end w:w="120" w:type="dxa"/>
            </w:tcMar>
          </w:tcPr>
          <w:p>
            <w:pPr>
              <w:spacing w:after="0" w:line="252" w:lineRule="auto"/>
            </w:pPr>
            <w:r>
              <w:rPr>
                <w:rFonts w:ascii="Calibri" w:hAnsi="Calibri"/>
                <w:color w:val="222222"/>
                <w:sz w:val="18"/>
              </w:rPr>
              <w:t>67</w:t>
            </w:r>
          </w:p>
        </w:tc>
        <w:tc>
          <w:tcPr>
            <w:tcW w:type="dxa" w:w="4760"/>
            <w:vAlign w:val="center"/>
            <w:tcMar>
              <w:top w:w="80" w:type="dxa"/>
              <w:start w:w="120" w:type="dxa"/>
              <w:bottom w:w="80" w:type="dxa"/>
              <w:end w:w="120" w:type="dxa"/>
            </w:tcMar>
          </w:tcPr>
          <w:p>
            <w:pPr>
              <w:spacing w:after="0" w:line="252" w:lineRule="auto"/>
            </w:pPr>
            <w:r>
              <w:rPr>
                <w:rFonts w:ascii="Calibri" w:hAnsi="Calibri"/>
                <w:color w:val="222222"/>
                <w:sz w:val="18"/>
              </w:rPr>
              <w:t>component, reduc, connector, map, time, run, phase, specul</w:t>
            </w:r>
          </w:p>
        </w:tc>
      </w:tr>
      <w:tr>
        <w:trPr>
          <w:cantSplit/>
        </w:trPr>
        <w:tc>
          <w:tcPr>
            <w:tcW w:type="dxa" w:w="700"/>
            <w:vAlign w:val="center"/>
            <w:tcMar>
              <w:top w:w="80" w:type="dxa"/>
              <w:start w:w="120" w:type="dxa"/>
              <w:bottom w:w="80" w:type="dxa"/>
              <w:end w:w="120" w:type="dxa"/>
            </w:tcMar>
          </w:tcPr>
          <w:p>
            <w:pPr>
              <w:spacing w:after="0" w:line="252" w:lineRule="auto"/>
            </w:pPr>
            <w:r>
              <w:rPr>
                <w:rFonts w:ascii="Calibri" w:hAnsi="Calibri"/>
                <w:color w:val="222222"/>
                <w:sz w:val="18"/>
              </w:rPr>
              <w:t>L1</w:t>
            </w:r>
          </w:p>
        </w:tc>
        <w:tc>
          <w:tcPr>
            <w:tcW w:type="dxa" w:w="3000"/>
            <w:vAlign w:val="center"/>
            <w:tcMar>
              <w:top w:w="80" w:type="dxa"/>
              <w:start w:w="120" w:type="dxa"/>
              <w:bottom w:w="80" w:type="dxa"/>
              <w:end w:w="120" w:type="dxa"/>
            </w:tcMar>
          </w:tcPr>
          <w:p>
            <w:pPr>
              <w:spacing w:after="0" w:line="252" w:lineRule="auto"/>
            </w:pPr>
            <w:r>
              <w:rPr>
                <w:rFonts w:ascii="Calibri" w:hAnsi="Calibri"/>
                <w:color w:val="222222"/>
                <w:sz w:val="18"/>
              </w:rPr>
              <w:t>Sorting, combining and partitioning</w:t>
            </w:r>
          </w:p>
        </w:tc>
        <w:tc>
          <w:tcPr>
            <w:tcW w:type="dxa" w:w="900"/>
            <w:vAlign w:val="center"/>
            <w:tcMar>
              <w:top w:w="80" w:type="dxa"/>
              <w:start w:w="120" w:type="dxa"/>
              <w:bottom w:w="80" w:type="dxa"/>
              <w:end w:w="120" w:type="dxa"/>
            </w:tcMar>
          </w:tcPr>
          <w:p>
            <w:pPr>
              <w:spacing w:after="0" w:line="252" w:lineRule="auto"/>
            </w:pPr>
            <w:r>
              <w:rPr>
                <w:rFonts w:ascii="Calibri" w:hAnsi="Calibri"/>
                <w:color w:val="222222"/>
                <w:sz w:val="18"/>
              </w:rPr>
              <w:t>36</w:t>
            </w:r>
          </w:p>
        </w:tc>
        <w:tc>
          <w:tcPr>
            <w:tcW w:type="dxa" w:w="4760"/>
            <w:vAlign w:val="center"/>
            <w:tcMar>
              <w:top w:w="80" w:type="dxa"/>
              <w:start w:w="120" w:type="dxa"/>
              <w:bottom w:w="80" w:type="dxa"/>
              <w:end w:w="120" w:type="dxa"/>
            </w:tcMar>
          </w:tcPr>
          <w:p>
            <w:pPr>
              <w:spacing w:after="0" w:line="252" w:lineRule="auto"/>
            </w:pPr>
            <w:r>
              <w:rPr>
                <w:rFonts w:ascii="Calibri" w:hAnsi="Calibri"/>
                <w:color w:val="222222"/>
                <w:sz w:val="18"/>
              </w:rPr>
              <w:t>data, quality_performance, reduc, connector, map, sort, combin, merg</w:t>
            </w:r>
          </w:p>
        </w:tc>
      </w:tr>
      <w:tr>
        <w:trPr>
          <w:cantSplit/>
        </w:trPr>
        <w:tc>
          <w:tcPr>
            <w:tcW w:type="dxa" w:w="700"/>
            <w:vAlign w:val="center"/>
            <w:tcMar>
              <w:top w:w="80" w:type="dxa"/>
              <w:start w:w="120" w:type="dxa"/>
              <w:bottom w:w="80" w:type="dxa"/>
              <w:end w:w="120" w:type="dxa"/>
            </w:tcMar>
          </w:tcPr>
          <w:p>
            <w:pPr>
              <w:spacing w:after="0" w:line="252" w:lineRule="auto"/>
            </w:pPr>
            <w:r>
              <w:rPr>
                <w:rFonts w:ascii="Calibri" w:hAnsi="Calibri"/>
                <w:color w:val="222222"/>
                <w:sz w:val="18"/>
              </w:rPr>
              <w:t>L2</w:t>
            </w:r>
          </w:p>
        </w:tc>
        <w:tc>
          <w:tcPr>
            <w:tcW w:type="dxa" w:w="3000"/>
            <w:vAlign w:val="center"/>
            <w:tcMar>
              <w:top w:w="80" w:type="dxa"/>
              <w:start w:w="120" w:type="dxa"/>
              <w:bottom w:w="80" w:type="dxa"/>
              <w:end w:w="120" w:type="dxa"/>
            </w:tcMar>
          </w:tcPr>
          <w:p>
            <w:pPr>
              <w:spacing w:after="0" w:line="252" w:lineRule="auto"/>
            </w:pPr>
            <w:r>
              <w:rPr>
                <w:rFonts w:ascii="Calibri" w:hAnsi="Calibri"/>
                <w:color w:val="222222"/>
                <w:sz w:val="18"/>
              </w:rPr>
              <w:t>Commit behavior and workload execution</w:t>
            </w:r>
          </w:p>
        </w:tc>
        <w:tc>
          <w:tcPr>
            <w:tcW w:type="dxa" w:w="900"/>
            <w:vAlign w:val="center"/>
            <w:tcMar>
              <w:top w:w="80" w:type="dxa"/>
              <w:start w:w="120" w:type="dxa"/>
              <w:bottom w:w="80" w:type="dxa"/>
              <w:end w:w="120" w:type="dxa"/>
            </w:tcMar>
          </w:tcPr>
          <w:p>
            <w:pPr>
              <w:spacing w:after="0" w:line="252" w:lineRule="auto"/>
            </w:pPr>
            <w:r>
              <w:rPr>
                <w:rFonts w:ascii="Calibri" w:hAnsi="Calibri"/>
                <w:color w:val="222222"/>
                <w:sz w:val="18"/>
              </w:rPr>
              <w:t>19</w:t>
            </w:r>
          </w:p>
        </w:tc>
        <w:tc>
          <w:tcPr>
            <w:tcW w:type="dxa" w:w="4760"/>
            <w:vAlign w:val="center"/>
            <w:tcMar>
              <w:top w:w="80" w:type="dxa"/>
              <w:start w:w="120" w:type="dxa"/>
              <w:bottom w:w="80" w:type="dxa"/>
              <w:end w:w="120" w:type="dxa"/>
            </w:tcMar>
          </w:tcPr>
          <w:p>
            <w:pPr>
              <w:spacing w:after="0" w:line="252" w:lineRule="auto"/>
            </w:pPr>
            <w:r>
              <w:rPr>
                <w:rFonts w:ascii="Calibri" w:hAnsi="Calibri"/>
                <w:color w:val="222222"/>
                <w:sz w:val="18"/>
              </w:rPr>
              <w:t>solution, component, map-reduc, simul, host, quality_performance, committ, workload</w:t>
            </w:r>
          </w:p>
        </w:tc>
      </w:tr>
      <w:tr>
        <w:trPr>
          <w:cantSplit/>
        </w:trPr>
        <w:tc>
          <w:tcPr>
            <w:tcW w:type="dxa" w:w="700"/>
            <w:vAlign w:val="center"/>
            <w:tcMar>
              <w:top w:w="80" w:type="dxa"/>
              <w:start w:w="120" w:type="dxa"/>
              <w:bottom w:w="80" w:type="dxa"/>
              <w:end w:w="120" w:type="dxa"/>
            </w:tcMar>
          </w:tcPr>
          <w:p>
            <w:pPr>
              <w:spacing w:after="0" w:line="252" w:lineRule="auto"/>
            </w:pPr>
            <w:r>
              <w:rPr>
                <w:rFonts w:ascii="Calibri" w:hAnsi="Calibri"/>
                <w:color w:val="222222"/>
                <w:sz w:val="18"/>
              </w:rPr>
              <w:t>L3</w:t>
            </w:r>
          </w:p>
        </w:tc>
        <w:tc>
          <w:tcPr>
            <w:tcW w:type="dxa" w:w="3000"/>
            <w:vAlign w:val="center"/>
            <w:tcMar>
              <w:top w:w="80" w:type="dxa"/>
              <w:start w:w="120" w:type="dxa"/>
              <w:bottom w:w="80" w:type="dxa"/>
              <w:end w:w="120" w:type="dxa"/>
            </w:tcMar>
          </w:tcPr>
          <w:p>
            <w:pPr>
              <w:spacing w:after="0" w:line="252" w:lineRule="auto"/>
            </w:pPr>
            <w:r>
              <w:rPr>
                <w:rFonts w:ascii="Calibri" w:hAnsi="Calibri"/>
                <w:color w:val="222222"/>
                <w:sz w:val="18"/>
              </w:rPr>
              <w:t>Job state, history and submission</w:t>
            </w:r>
          </w:p>
        </w:tc>
        <w:tc>
          <w:tcPr>
            <w:tcW w:type="dxa" w:w="900"/>
            <w:vAlign w:val="center"/>
            <w:tcMar>
              <w:top w:w="80" w:type="dxa"/>
              <w:start w:w="120" w:type="dxa"/>
              <w:bottom w:w="80" w:type="dxa"/>
              <w:end w:w="120" w:type="dxa"/>
            </w:tcMar>
          </w:tcPr>
          <w:p>
            <w:pPr>
              <w:spacing w:after="0" w:line="252" w:lineRule="auto"/>
            </w:pPr>
            <w:r>
              <w:rPr>
                <w:rFonts w:ascii="Calibri" w:hAnsi="Calibri"/>
                <w:color w:val="222222"/>
                <w:sz w:val="18"/>
              </w:rPr>
              <w:t>125</w:t>
            </w:r>
          </w:p>
        </w:tc>
        <w:tc>
          <w:tcPr>
            <w:tcW w:type="dxa" w:w="4760"/>
            <w:vAlign w:val="center"/>
            <w:tcMar>
              <w:top w:w="80" w:type="dxa"/>
              <w:start w:w="120" w:type="dxa"/>
              <w:bottom w:w="80" w:type="dxa"/>
              <w:end w:w="120" w:type="dxa"/>
            </w:tcMar>
          </w:tcPr>
          <w:p>
            <w:pPr>
              <w:spacing w:after="0" w:line="252" w:lineRule="auto"/>
            </w:pPr>
            <w:r>
              <w:rPr>
                <w:rFonts w:ascii="Calibri" w:hAnsi="Calibri"/>
                <w:color w:val="222222"/>
                <w:sz w:val="18"/>
              </w:rPr>
              <w:t>component, data, run, quality_reliability, solution, histori, time, state</w:t>
            </w:r>
          </w:p>
        </w:tc>
      </w:tr>
      <w:tr>
        <w:trPr>
          <w:cantSplit/>
        </w:trPr>
        <w:tc>
          <w:tcPr>
            <w:tcW w:type="dxa" w:w="700"/>
            <w:vAlign w:val="center"/>
            <w:tcMar>
              <w:top w:w="80" w:type="dxa"/>
              <w:start w:w="120" w:type="dxa"/>
              <w:bottom w:w="80" w:type="dxa"/>
              <w:end w:w="120" w:type="dxa"/>
            </w:tcMar>
          </w:tcPr>
          <w:p>
            <w:pPr>
              <w:spacing w:after="0" w:line="252" w:lineRule="auto"/>
            </w:pPr>
            <w:r>
              <w:rPr>
                <w:rFonts w:ascii="Calibri" w:hAnsi="Calibri"/>
                <w:color w:val="222222"/>
                <w:sz w:val="18"/>
              </w:rPr>
              <w:t>L4</w:t>
            </w:r>
          </w:p>
        </w:tc>
        <w:tc>
          <w:tcPr>
            <w:tcW w:type="dxa" w:w="3000"/>
            <w:vAlign w:val="center"/>
            <w:tcMar>
              <w:top w:w="80" w:type="dxa"/>
              <w:start w:w="120" w:type="dxa"/>
              <w:bottom w:w="80" w:type="dxa"/>
              <w:end w:w="120" w:type="dxa"/>
            </w:tcMar>
          </w:tcPr>
          <w:p>
            <w:pPr>
              <w:spacing w:after="0" w:line="252" w:lineRule="auto"/>
            </w:pPr>
            <w:r>
              <w:rPr>
                <w:rFonts w:ascii="Calibri" w:hAnsi="Calibri"/>
                <w:color w:val="222222"/>
                <w:sz w:val="18"/>
              </w:rPr>
              <w:t>Caching and resource limits</w:t>
            </w:r>
          </w:p>
        </w:tc>
        <w:tc>
          <w:tcPr>
            <w:tcW w:type="dxa" w:w="900"/>
            <w:vAlign w:val="center"/>
            <w:tcMar>
              <w:top w:w="80" w:type="dxa"/>
              <w:start w:w="120" w:type="dxa"/>
              <w:bottom w:w="80" w:type="dxa"/>
              <w:end w:w="120" w:type="dxa"/>
            </w:tcMar>
          </w:tcPr>
          <w:p>
            <w:pPr>
              <w:spacing w:after="0" w:line="252" w:lineRule="auto"/>
            </w:pPr>
            <w:r>
              <w:rPr>
                <w:rFonts w:ascii="Calibri" w:hAnsi="Calibri"/>
                <w:color w:val="222222"/>
                <w:sz w:val="18"/>
              </w:rPr>
              <w:t>52</w:t>
            </w:r>
          </w:p>
        </w:tc>
        <w:tc>
          <w:tcPr>
            <w:tcW w:type="dxa" w:w="4760"/>
            <w:vAlign w:val="center"/>
            <w:tcMar>
              <w:top w:w="80" w:type="dxa"/>
              <w:start w:w="120" w:type="dxa"/>
              <w:bottom w:w="80" w:type="dxa"/>
              <w:end w:w="120" w:type="dxa"/>
            </w:tcMar>
          </w:tcPr>
          <w:p>
            <w:pPr>
              <w:spacing w:after="0" w:line="252" w:lineRule="auto"/>
            </w:pPr>
            <w:r>
              <w:rPr>
                <w:rFonts w:ascii="Calibri" w:hAnsi="Calibri"/>
                <w:color w:val="222222"/>
                <w:sz w:val="18"/>
              </w:rPr>
              <w:t>component, quality_performance, cach, data, resourc, reduc, limit, map</w:t>
            </w:r>
          </w:p>
        </w:tc>
      </w:tr>
      <w:tr>
        <w:trPr>
          <w:cantSplit/>
        </w:trPr>
        <w:tc>
          <w:tcPr>
            <w:tcW w:type="dxa" w:w="700"/>
            <w:vAlign w:val="center"/>
            <w:tcMar>
              <w:top w:w="80" w:type="dxa"/>
              <w:start w:w="120" w:type="dxa"/>
              <w:bottom w:w="80" w:type="dxa"/>
              <w:end w:w="120" w:type="dxa"/>
            </w:tcMar>
          </w:tcPr>
          <w:p>
            <w:pPr>
              <w:spacing w:after="0" w:line="252" w:lineRule="auto"/>
            </w:pPr>
            <w:r>
              <w:rPr>
                <w:rFonts w:ascii="Calibri" w:hAnsi="Calibri"/>
                <w:color w:val="222222"/>
                <w:sz w:val="18"/>
              </w:rPr>
              <w:t>L5</w:t>
            </w:r>
          </w:p>
        </w:tc>
        <w:tc>
          <w:tcPr>
            <w:tcW w:type="dxa" w:w="3000"/>
            <w:vAlign w:val="center"/>
            <w:tcMar>
              <w:top w:w="80" w:type="dxa"/>
              <w:start w:w="120" w:type="dxa"/>
              <w:bottom w:w="80" w:type="dxa"/>
              <w:end w:w="120" w:type="dxa"/>
            </w:tcMar>
          </w:tcPr>
          <w:p>
            <w:pPr>
              <w:spacing w:after="0" w:line="252" w:lineRule="auto"/>
            </w:pPr>
            <w:r>
              <w:rPr>
                <w:rFonts w:ascii="Calibri" w:hAnsi="Calibri"/>
                <w:color w:val="222222"/>
                <w:sz w:val="18"/>
              </w:rPr>
              <w:t>HDFS, RAID and input streams</w:t>
            </w:r>
          </w:p>
        </w:tc>
        <w:tc>
          <w:tcPr>
            <w:tcW w:type="dxa" w:w="900"/>
            <w:vAlign w:val="center"/>
            <w:tcMar>
              <w:top w:w="80" w:type="dxa"/>
              <w:start w:w="120" w:type="dxa"/>
              <w:bottom w:w="80" w:type="dxa"/>
              <w:end w:w="120" w:type="dxa"/>
            </w:tcMar>
          </w:tcPr>
          <w:p>
            <w:pPr>
              <w:spacing w:after="0" w:line="252" w:lineRule="auto"/>
            </w:pPr>
            <w:r>
              <w:rPr>
                <w:rFonts w:ascii="Calibri" w:hAnsi="Calibri"/>
                <w:color w:val="222222"/>
                <w:sz w:val="18"/>
              </w:rPr>
              <w:t>106</w:t>
            </w:r>
          </w:p>
        </w:tc>
        <w:tc>
          <w:tcPr>
            <w:tcW w:type="dxa" w:w="4760"/>
            <w:vAlign w:val="center"/>
            <w:tcMar>
              <w:top w:w="80" w:type="dxa"/>
              <w:start w:w="120" w:type="dxa"/>
              <w:bottom w:w="80" w:type="dxa"/>
              <w:end w:w="120" w:type="dxa"/>
            </w:tcMar>
          </w:tcPr>
          <w:p>
            <w:pPr>
              <w:spacing w:after="0" w:line="252" w:lineRule="auto"/>
            </w:pPr>
            <w:r>
              <w:rPr>
                <w:rFonts w:ascii="Calibri" w:hAnsi="Calibri"/>
                <w:color w:val="222222"/>
                <w:sz w:val="18"/>
              </w:rPr>
              <w:t>data, component, directori, raid, stream, hdfs, inputformat, size</w:t>
            </w:r>
          </w:p>
        </w:tc>
      </w:tr>
      <w:tr>
        <w:trPr>
          <w:cantSplit/>
        </w:trPr>
        <w:tc>
          <w:tcPr>
            <w:tcW w:type="dxa" w:w="700"/>
            <w:vAlign w:val="center"/>
            <w:tcMar>
              <w:top w:w="80" w:type="dxa"/>
              <w:start w:w="120" w:type="dxa"/>
              <w:bottom w:w="80" w:type="dxa"/>
              <w:end w:w="120" w:type="dxa"/>
            </w:tcMar>
          </w:tcPr>
          <w:p>
            <w:pPr>
              <w:spacing w:after="0" w:line="252" w:lineRule="auto"/>
            </w:pPr>
            <w:r>
              <w:rPr>
                <w:rFonts w:ascii="Calibri" w:hAnsi="Calibri"/>
                <w:color w:val="222222"/>
                <w:sz w:val="18"/>
              </w:rPr>
              <w:t>L6</w:t>
            </w:r>
          </w:p>
        </w:tc>
        <w:tc>
          <w:tcPr>
            <w:tcW w:type="dxa" w:w="3000"/>
            <w:vAlign w:val="center"/>
            <w:tcMar>
              <w:top w:w="80" w:type="dxa"/>
              <w:start w:w="120" w:type="dxa"/>
              <w:bottom w:w="80" w:type="dxa"/>
              <w:end w:w="120" w:type="dxa"/>
            </w:tcMar>
          </w:tcPr>
          <w:p>
            <w:pPr>
              <w:spacing w:after="0" w:line="252" w:lineRule="auto"/>
            </w:pPr>
            <w:r>
              <w:rPr>
                <w:rFonts w:ascii="Calibri" w:hAnsi="Calibri"/>
                <w:color w:val="222222"/>
                <w:sz w:val="18"/>
              </w:rPr>
              <w:t>DistCp, Rumen and tooling</w:t>
            </w:r>
          </w:p>
        </w:tc>
        <w:tc>
          <w:tcPr>
            <w:tcW w:type="dxa" w:w="900"/>
            <w:vAlign w:val="center"/>
            <w:tcMar>
              <w:top w:w="80" w:type="dxa"/>
              <w:start w:w="120" w:type="dxa"/>
              <w:bottom w:w="80" w:type="dxa"/>
              <w:end w:w="120" w:type="dxa"/>
            </w:tcMar>
          </w:tcPr>
          <w:p>
            <w:pPr>
              <w:spacing w:after="0" w:line="252" w:lineRule="auto"/>
            </w:pPr>
            <w:r>
              <w:rPr>
                <w:rFonts w:ascii="Calibri" w:hAnsi="Calibri"/>
                <w:color w:val="222222"/>
                <w:sz w:val="18"/>
              </w:rPr>
              <w:t>48</w:t>
            </w:r>
          </w:p>
        </w:tc>
        <w:tc>
          <w:tcPr>
            <w:tcW w:type="dxa" w:w="4760"/>
            <w:vAlign w:val="center"/>
            <w:tcMar>
              <w:top w:w="80" w:type="dxa"/>
              <w:start w:w="120" w:type="dxa"/>
              <w:bottom w:w="80" w:type="dxa"/>
              <w:end w:w="120" w:type="dxa"/>
            </w:tcMar>
          </w:tcPr>
          <w:p>
            <w:pPr>
              <w:spacing w:after="0" w:line="252" w:lineRule="auto"/>
            </w:pPr>
            <w:r>
              <w:rPr>
                <w:rFonts w:ascii="Calibri" w:hAnsi="Calibri"/>
                <w:color w:val="222222"/>
                <w:sz w:val="18"/>
              </w:rPr>
              <w:t>solution, data, quality_scalability, info, jira, distcp, common, rumen</w:t>
            </w:r>
          </w:p>
        </w:tc>
      </w:tr>
      <w:tr>
        <w:trPr>
          <w:cantSplit/>
        </w:trPr>
        <w:tc>
          <w:tcPr>
            <w:tcW w:type="dxa" w:w="700"/>
            <w:vAlign w:val="center"/>
            <w:tcMar>
              <w:top w:w="80" w:type="dxa"/>
              <w:start w:w="120" w:type="dxa"/>
              <w:bottom w:w="80" w:type="dxa"/>
              <w:end w:w="120" w:type="dxa"/>
            </w:tcMar>
          </w:tcPr>
          <w:p>
            <w:pPr>
              <w:spacing w:after="0" w:line="252" w:lineRule="auto"/>
            </w:pPr>
            <w:r>
              <w:rPr>
                <w:rFonts w:ascii="Calibri" w:hAnsi="Calibri"/>
                <w:color w:val="222222"/>
                <w:sz w:val="18"/>
              </w:rPr>
              <w:t>L7</w:t>
            </w:r>
          </w:p>
        </w:tc>
        <w:tc>
          <w:tcPr>
            <w:tcW w:type="dxa" w:w="3000"/>
            <w:vAlign w:val="center"/>
            <w:tcMar>
              <w:top w:w="80" w:type="dxa"/>
              <w:start w:w="120" w:type="dxa"/>
              <w:bottom w:w="80" w:type="dxa"/>
              <w:end w:w="120" w:type="dxa"/>
            </w:tcMar>
          </w:tcPr>
          <w:p>
            <w:pPr>
              <w:spacing w:after="0" w:line="252" w:lineRule="auto"/>
            </w:pPr>
            <w:r>
              <w:rPr>
                <w:rFonts w:ascii="Calibri" w:hAnsi="Calibri"/>
                <w:color w:val="222222"/>
                <w:sz w:val="18"/>
              </w:rPr>
              <w:t>Trackers, slots and heartbeats</w:t>
            </w:r>
          </w:p>
        </w:tc>
        <w:tc>
          <w:tcPr>
            <w:tcW w:type="dxa" w:w="900"/>
            <w:vAlign w:val="center"/>
            <w:tcMar>
              <w:top w:w="80" w:type="dxa"/>
              <w:start w:w="120" w:type="dxa"/>
              <w:bottom w:w="80" w:type="dxa"/>
              <w:end w:w="120" w:type="dxa"/>
            </w:tcMar>
          </w:tcPr>
          <w:p>
            <w:pPr>
              <w:spacing w:after="0" w:line="252" w:lineRule="auto"/>
            </w:pPr>
            <w:r>
              <w:rPr>
                <w:rFonts w:ascii="Calibri" w:hAnsi="Calibri"/>
                <w:color w:val="222222"/>
                <w:sz w:val="18"/>
              </w:rPr>
              <w:t>87</w:t>
            </w:r>
          </w:p>
        </w:tc>
        <w:tc>
          <w:tcPr>
            <w:tcW w:type="dxa" w:w="4760"/>
            <w:vAlign w:val="center"/>
            <w:tcMar>
              <w:top w:w="80" w:type="dxa"/>
              <w:start w:w="120" w:type="dxa"/>
              <w:bottom w:w="80" w:type="dxa"/>
              <w:end w:w="120" w:type="dxa"/>
            </w:tcMar>
          </w:tcPr>
          <w:p>
            <w:pPr>
              <w:spacing w:after="0" w:line="252" w:lineRule="auto"/>
            </w:pPr>
            <w:r>
              <w:rPr>
                <w:rFonts w:ascii="Calibri" w:hAnsi="Calibri"/>
                <w:color w:val="222222"/>
                <w:sz w:val="18"/>
              </w:rPr>
              <w:t>component, tracker, contain, slot, solution, quality_reliability, run, attempt</w:t>
            </w:r>
          </w:p>
        </w:tc>
      </w:tr>
      <w:tr>
        <w:trPr>
          <w:cantSplit/>
        </w:trPr>
        <w:tc>
          <w:tcPr>
            <w:tcW w:type="dxa" w:w="700"/>
            <w:vAlign w:val="center"/>
            <w:tcMar>
              <w:top w:w="80" w:type="dxa"/>
              <w:start w:w="120" w:type="dxa"/>
              <w:bottom w:w="80" w:type="dxa"/>
              <w:end w:w="120" w:type="dxa"/>
            </w:tcMar>
          </w:tcPr>
          <w:p>
            <w:pPr>
              <w:spacing w:after="0" w:line="252" w:lineRule="auto"/>
            </w:pPr>
            <w:r>
              <w:rPr>
                <w:rFonts w:ascii="Calibri" w:hAnsi="Calibri"/>
                <w:color w:val="222222"/>
                <w:sz w:val="18"/>
              </w:rPr>
              <w:t>L8</w:t>
            </w:r>
          </w:p>
        </w:tc>
        <w:tc>
          <w:tcPr>
            <w:tcW w:type="dxa" w:w="3000"/>
            <w:vAlign w:val="center"/>
            <w:tcMar>
              <w:top w:w="80" w:type="dxa"/>
              <w:start w:w="120" w:type="dxa"/>
              <w:bottom w:w="80" w:type="dxa"/>
              <w:end w:w="120" w:type="dxa"/>
            </w:tcMar>
          </w:tcPr>
          <w:p>
            <w:pPr>
              <w:spacing w:after="0" w:line="252" w:lineRule="auto"/>
            </w:pPr>
            <w:r>
              <w:rPr>
                <w:rFonts w:ascii="Calibri" w:hAnsi="Calibri"/>
                <w:color w:val="222222"/>
                <w:sz w:val="18"/>
              </w:rPr>
              <w:t>Security, configuration and APIs</w:t>
            </w:r>
          </w:p>
        </w:tc>
        <w:tc>
          <w:tcPr>
            <w:tcW w:type="dxa" w:w="900"/>
            <w:vAlign w:val="center"/>
            <w:tcMar>
              <w:top w:w="80" w:type="dxa"/>
              <w:start w:w="120" w:type="dxa"/>
              <w:bottom w:w="80" w:type="dxa"/>
              <w:end w:w="120" w:type="dxa"/>
            </w:tcMar>
          </w:tcPr>
          <w:p>
            <w:pPr>
              <w:spacing w:after="0" w:line="252" w:lineRule="auto"/>
            </w:pPr>
            <w:r>
              <w:rPr>
                <w:rFonts w:ascii="Calibri" w:hAnsi="Calibri"/>
                <w:color w:val="222222"/>
                <w:sz w:val="18"/>
              </w:rPr>
              <w:t>47</w:t>
            </w:r>
          </w:p>
        </w:tc>
        <w:tc>
          <w:tcPr>
            <w:tcW w:type="dxa" w:w="4760"/>
            <w:vAlign w:val="center"/>
            <w:tcMar>
              <w:top w:w="80" w:type="dxa"/>
              <w:start w:w="120" w:type="dxa"/>
              <w:bottom w:w="80" w:type="dxa"/>
              <w:end w:w="120" w:type="dxa"/>
            </w:tcMar>
          </w:tcPr>
          <w:p>
            <w:pPr>
              <w:spacing w:after="0" w:line="252" w:lineRule="auto"/>
            </w:pPr>
            <w:r>
              <w:rPr>
                <w:rFonts w:ascii="Calibri" w:hAnsi="Calibri"/>
                <w:color w:val="222222"/>
                <w:sz w:val="18"/>
              </w:rPr>
              <w:t>quality_security, component, connector, user, interfac, apach, org, java</w:t>
            </w:r>
          </w:p>
        </w:tc>
      </w:tr>
    </w:tbl>
    <w:p>
      <w:pPr>
        <w:spacing w:before="80" w:after="80"/>
      </w:pPr>
      <w:r>
        <w:rPr>
          <w:rFonts w:ascii="Calibri" w:hAnsi="Calibri"/>
          <w:i/>
          <w:color w:val="666666"/>
          <w:sz w:val="18"/>
        </w:rPr>
        <w:t>Table 1. Issue counts use each issue's dominant LDA topic; keywords are ordered by topic weight.</w:t>
      </w:r>
    </w:p>
    <w:p>
      <w:pPr>
        <w:pStyle w:val="Heading2"/>
      </w:pPr>
      <w:r>
        <w:t>Topic proportions per issue</w:t>
      </w:r>
    </w:p>
    <w:p>
      <w:r>
        <w:t>At a probability threshold of 0.20, issues contain an average of 1.74 LDA topics. 212 issues have one topic above the threshold and 375 have multiple topics. The mean dominant-topic probability is 0.688, showing that LDA commonly captures a strong primary concern plus secondary concerns.</w:t>
      </w:r>
    </w:p>
    <w:p>
      <w:pPr>
        <w:pStyle w:val="Heading1"/>
      </w:pPr>
      <w:r>
        <w:t>4. BERTopic results</w:t>
      </w:r>
    </w:p>
    <w:p>
      <w:r>
        <w:drawing>
          <wp:inline xmlns:a="http://schemas.openxmlformats.org/drawingml/2006/main" xmlns:pic="http://schemas.openxmlformats.org/drawingml/2006/picture">
            <wp:extent cx="5760720" cy="5528691"/>
            <wp:docPr id="3" name="Picture 3"/>
            <wp:cNvGraphicFramePr>
              <a:graphicFrameLocks noChangeAspect="1"/>
            </wp:cNvGraphicFramePr>
            <a:graphic>
              <a:graphicData uri="http://schemas.openxmlformats.org/drawingml/2006/picture">
                <pic:pic>
                  <pic:nvPicPr>
                    <pic:cNvPr id="0" name="bertopic_topic_counts.png"/>
                    <pic:cNvPicPr/>
                  </pic:nvPicPr>
                  <pic:blipFill>
                    <a:blip r:embed="rId13"/>
                    <a:stretch>
                      <a:fillRect/>
                    </a:stretch>
                  </pic:blipFill>
                  <pic:spPr>
                    <a:xfrm>
                      <a:off x="0" y="0"/>
                      <a:ext cx="5760720" cy="5528691"/>
                    </a:xfrm>
                    <a:prstGeom prst="rect"/>
                  </pic:spPr>
                </pic:pic>
              </a:graphicData>
            </a:graphic>
          </wp:inline>
        </w:drawing>
      </w:r>
    </w:p>
    <w:p>
      <w:pPr>
        <w:spacing w:before="80" w:after="80"/>
      </w:pPr>
      <w:r>
        <w:rPr>
          <w:rFonts w:ascii="Calibri" w:hAnsi="Calibri"/>
          <w:i/>
          <w:color w:val="666666"/>
          <w:sz w:val="18"/>
        </w:rPr>
        <w:t>Figure 3. BERTopic cluster sizes, excluding the outlier class.</w:t>
      </w:r>
    </w:p>
    <w:p>
      <w:r>
        <w:t>BERTopic found 16 interpretable clusters covering 394 issues. The remaining 193 issues (32.9%) were marked as outliers by HDBSCAN. This is expected in density-based topic modeling and is preferable to assigning isolated or ambiguous issues to an artificial topic.</w:t>
      </w:r>
    </w:p>
    <w:tbl>
      <w:tblPr>
        <w:tblStyle w:val="TableGrid"/>
        <w:tblW w:type="dxa" w:w="9360"/>
        <w:jc w:val="left"/>
        <w:tblLayout w:type="fixed"/>
        <w:tblLook w:firstColumn="1" w:firstRow="1" w:lastColumn="0" w:lastRow="0" w:noHBand="0" w:noVBand="1" w:val="04A0"/>
        <w:tblInd w:w="120" w:type="dxa"/>
      </w:tblPr>
      <w:tblGrid>
        <w:gridCol w:w="700"/>
        <w:gridCol w:w="3200"/>
        <w:gridCol w:w="800"/>
        <w:gridCol w:w="4660"/>
      </w:tblGrid>
      <w:tr>
        <w:trPr>
          <w:cantSplit/>
          <w:tblHeader w:val="true"/>
        </w:trPr>
        <w:tc>
          <w:tcPr>
            <w:tcW w:type="dxa" w:w="700"/>
            <w:vAlign w:val="center"/>
            <w:tcMar>
              <w:top w:w="80" w:type="dxa"/>
              <w:start w:w="120" w:type="dxa"/>
              <w:bottom w:w="80" w:type="dxa"/>
              <w:end w:w="120" w:type="dxa"/>
            </w:tcMar>
            <w:shd w:fill="F2F4F7"/>
          </w:tcPr>
          <w:p>
            <w:pPr>
              <w:spacing w:after="0" w:line="252" w:lineRule="auto"/>
            </w:pPr>
            <w:r>
              <w:rPr>
                <w:rFonts w:ascii="Calibri" w:hAnsi="Calibri"/>
                <w:b/>
                <w:color w:val="17365D"/>
                <w:sz w:val="18"/>
              </w:rPr>
              <w:t>ID</w:t>
            </w:r>
          </w:p>
        </w:tc>
        <w:tc>
          <w:tcPr>
            <w:tcW w:type="dxa" w:w="3200"/>
            <w:vAlign w:val="center"/>
            <w:tcMar>
              <w:top w:w="80" w:type="dxa"/>
              <w:start w:w="120" w:type="dxa"/>
              <w:bottom w:w="80" w:type="dxa"/>
              <w:end w:w="120" w:type="dxa"/>
            </w:tcMar>
            <w:shd w:fill="F2F4F7"/>
          </w:tcPr>
          <w:p>
            <w:pPr>
              <w:spacing w:after="0" w:line="252" w:lineRule="auto"/>
            </w:pPr>
            <w:r>
              <w:rPr>
                <w:rFonts w:ascii="Calibri" w:hAnsi="Calibri"/>
                <w:b/>
                <w:color w:val="17365D"/>
                <w:sz w:val="18"/>
              </w:rPr>
              <w:t>Interpretation</w:t>
            </w:r>
          </w:p>
        </w:tc>
        <w:tc>
          <w:tcPr>
            <w:tcW w:type="dxa" w:w="800"/>
            <w:vAlign w:val="center"/>
            <w:tcMar>
              <w:top w:w="80" w:type="dxa"/>
              <w:start w:w="120" w:type="dxa"/>
              <w:bottom w:w="80" w:type="dxa"/>
              <w:end w:w="120" w:type="dxa"/>
            </w:tcMar>
            <w:shd w:fill="F2F4F7"/>
          </w:tcPr>
          <w:p>
            <w:pPr>
              <w:spacing w:after="0" w:line="252" w:lineRule="auto"/>
            </w:pPr>
            <w:r>
              <w:rPr>
                <w:rFonts w:ascii="Calibri" w:hAnsi="Calibri"/>
                <w:b/>
                <w:color w:val="17365D"/>
                <w:sz w:val="18"/>
              </w:rPr>
              <w:t>Issues</w:t>
            </w:r>
          </w:p>
        </w:tc>
        <w:tc>
          <w:tcPr>
            <w:tcW w:type="dxa" w:w="4660"/>
            <w:vAlign w:val="center"/>
            <w:tcMar>
              <w:top w:w="80" w:type="dxa"/>
              <w:start w:w="120" w:type="dxa"/>
              <w:bottom w:w="80" w:type="dxa"/>
              <w:end w:w="120" w:type="dxa"/>
            </w:tcMar>
            <w:shd w:fill="F2F4F7"/>
          </w:tcPr>
          <w:p>
            <w:pPr>
              <w:spacing w:after="0" w:line="252" w:lineRule="auto"/>
            </w:pPr>
            <w:r>
              <w:rPr>
                <w:rFonts w:ascii="Calibri" w:hAnsi="Calibri"/>
                <w:b/>
                <w:color w:val="17365D"/>
                <w:sz w:val="18"/>
              </w:rPr>
              <w:t>Top keywords</w:t>
            </w:r>
          </w:p>
        </w:tc>
      </w:tr>
      <w:tr>
        <w:trPr>
          <w:cantSplit/>
        </w:trPr>
        <w:tc>
          <w:tcPr>
            <w:tcW w:type="dxa" w:w="700"/>
            <w:vAlign w:val="center"/>
            <w:tcMar>
              <w:top w:w="80" w:type="dxa"/>
              <w:start w:w="120" w:type="dxa"/>
              <w:bottom w:w="80" w:type="dxa"/>
              <w:end w:w="120" w:type="dxa"/>
            </w:tcMar>
          </w:tcPr>
          <w:p>
            <w:pPr>
              <w:spacing w:after="0" w:line="252" w:lineRule="auto"/>
            </w:pPr>
            <w:r>
              <w:rPr>
                <w:rFonts w:ascii="Calibri" w:hAnsi="Calibri"/>
                <w:color w:val="222222"/>
                <w:sz w:val="18"/>
              </w:rPr>
              <w:t>B0</w:t>
            </w:r>
          </w:p>
        </w:tc>
        <w:tc>
          <w:tcPr>
            <w:tcW w:type="dxa" w:w="3200"/>
            <w:vAlign w:val="center"/>
            <w:tcMar>
              <w:top w:w="80" w:type="dxa"/>
              <w:start w:w="120" w:type="dxa"/>
              <w:bottom w:w="80" w:type="dxa"/>
              <w:end w:w="120" w:type="dxa"/>
            </w:tcMar>
          </w:tcPr>
          <w:p>
            <w:pPr>
              <w:spacing w:after="0" w:line="252" w:lineRule="auto"/>
            </w:pPr>
            <w:r>
              <w:rPr>
                <w:rFonts w:ascii="Calibri" w:hAnsi="Calibri"/>
                <w:color w:val="222222"/>
                <w:sz w:val="18"/>
              </w:rPr>
              <w:t>YARN integration and application clients</w:t>
            </w:r>
          </w:p>
        </w:tc>
        <w:tc>
          <w:tcPr>
            <w:tcW w:type="dxa" w:w="800"/>
            <w:vAlign w:val="center"/>
            <w:tcMar>
              <w:top w:w="80" w:type="dxa"/>
              <w:start w:w="120" w:type="dxa"/>
              <w:bottom w:w="80" w:type="dxa"/>
              <w:end w:w="120" w:type="dxa"/>
            </w:tcMar>
          </w:tcPr>
          <w:p>
            <w:pPr>
              <w:spacing w:after="0" w:line="252" w:lineRule="auto"/>
            </w:pPr>
            <w:r>
              <w:rPr>
                <w:rFonts w:ascii="Calibri" w:hAnsi="Calibri"/>
                <w:color w:val="222222"/>
                <w:sz w:val="18"/>
              </w:rPr>
              <w:t>49</w:t>
            </w:r>
          </w:p>
        </w:tc>
        <w:tc>
          <w:tcPr>
            <w:tcW w:type="dxa" w:w="4660"/>
            <w:vAlign w:val="center"/>
            <w:tcMar>
              <w:top w:w="80" w:type="dxa"/>
              <w:start w:w="120" w:type="dxa"/>
              <w:bottom w:w="80" w:type="dxa"/>
              <w:end w:w="120" w:type="dxa"/>
            </w:tcMar>
          </w:tcPr>
          <w:p>
            <w:pPr>
              <w:spacing w:after="0" w:line="252" w:lineRule="auto"/>
            </w:pPr>
            <w:r>
              <w:rPr>
                <w:rFonts w:ascii="Calibri" w:hAnsi="Calibri"/>
                <w:color w:val="222222"/>
                <w:sz w:val="18"/>
              </w:rPr>
              <w:t>yarn, rm, mr, jhs, client, app, token</w:t>
            </w:r>
          </w:p>
        </w:tc>
      </w:tr>
      <w:tr>
        <w:trPr>
          <w:cantSplit/>
        </w:trPr>
        <w:tc>
          <w:tcPr>
            <w:tcW w:type="dxa" w:w="700"/>
            <w:vAlign w:val="center"/>
            <w:tcMar>
              <w:top w:w="80" w:type="dxa"/>
              <w:start w:w="120" w:type="dxa"/>
              <w:bottom w:w="80" w:type="dxa"/>
              <w:end w:w="120" w:type="dxa"/>
            </w:tcMar>
          </w:tcPr>
          <w:p>
            <w:pPr>
              <w:spacing w:after="0" w:line="252" w:lineRule="auto"/>
            </w:pPr>
            <w:r>
              <w:rPr>
                <w:rFonts w:ascii="Calibri" w:hAnsi="Calibri"/>
                <w:color w:val="222222"/>
                <w:sz w:val="18"/>
              </w:rPr>
              <w:t>B1</w:t>
            </w:r>
          </w:p>
        </w:tc>
        <w:tc>
          <w:tcPr>
            <w:tcW w:type="dxa" w:w="3200"/>
            <w:vAlign w:val="center"/>
            <w:tcMar>
              <w:top w:w="80" w:type="dxa"/>
              <w:start w:w="120" w:type="dxa"/>
              <w:bottom w:w="80" w:type="dxa"/>
              <w:end w:w="120" w:type="dxa"/>
            </w:tcMar>
          </w:tcPr>
          <w:p>
            <w:pPr>
              <w:spacing w:after="0" w:line="252" w:lineRule="auto"/>
            </w:pPr>
            <w:r>
              <w:rPr>
                <w:rFonts w:ascii="Calibri" w:hAnsi="Calibri"/>
                <w:color w:val="222222"/>
                <w:sz w:val="18"/>
              </w:rPr>
              <w:t>Sort/merge and reduce pipeline</w:t>
            </w:r>
          </w:p>
        </w:tc>
        <w:tc>
          <w:tcPr>
            <w:tcW w:type="dxa" w:w="800"/>
            <w:vAlign w:val="center"/>
            <w:tcMar>
              <w:top w:w="80" w:type="dxa"/>
              <w:start w:w="120" w:type="dxa"/>
              <w:bottom w:w="80" w:type="dxa"/>
              <w:end w:w="120" w:type="dxa"/>
            </w:tcMar>
          </w:tcPr>
          <w:p>
            <w:pPr>
              <w:spacing w:after="0" w:line="252" w:lineRule="auto"/>
            </w:pPr>
            <w:r>
              <w:rPr>
                <w:rFonts w:ascii="Calibri" w:hAnsi="Calibri"/>
                <w:color w:val="222222"/>
                <w:sz w:val="18"/>
              </w:rPr>
              <w:t>43</w:t>
            </w:r>
          </w:p>
        </w:tc>
        <w:tc>
          <w:tcPr>
            <w:tcW w:type="dxa" w:w="4660"/>
            <w:vAlign w:val="center"/>
            <w:tcMar>
              <w:top w:w="80" w:type="dxa"/>
              <w:start w:w="120" w:type="dxa"/>
              <w:bottom w:w="80" w:type="dxa"/>
              <w:end w:w="120" w:type="dxa"/>
            </w:tcMar>
          </w:tcPr>
          <w:p>
            <w:pPr>
              <w:spacing w:after="0" w:line="252" w:lineRule="auto"/>
            </w:pPr>
            <w:r>
              <w:rPr>
                <w:rFonts w:ascii="Calibri" w:hAnsi="Calibri"/>
                <w:color w:val="222222"/>
                <w:sz w:val="18"/>
              </w:rPr>
              <w:t>sort, reduce, combiner, reducer, map, hash, merge</w:t>
            </w:r>
          </w:p>
        </w:tc>
      </w:tr>
      <w:tr>
        <w:trPr>
          <w:cantSplit/>
        </w:trPr>
        <w:tc>
          <w:tcPr>
            <w:tcW w:type="dxa" w:w="700"/>
            <w:vAlign w:val="center"/>
            <w:tcMar>
              <w:top w:w="80" w:type="dxa"/>
              <w:start w:w="120" w:type="dxa"/>
              <w:bottom w:w="80" w:type="dxa"/>
              <w:end w:w="120" w:type="dxa"/>
            </w:tcMar>
          </w:tcPr>
          <w:p>
            <w:pPr>
              <w:spacing w:after="0" w:line="252" w:lineRule="auto"/>
            </w:pPr>
            <w:r>
              <w:rPr>
                <w:rFonts w:ascii="Calibri" w:hAnsi="Calibri"/>
                <w:color w:val="222222"/>
                <w:sz w:val="18"/>
              </w:rPr>
              <w:t>B2</w:t>
            </w:r>
          </w:p>
        </w:tc>
        <w:tc>
          <w:tcPr>
            <w:tcW w:type="dxa" w:w="3200"/>
            <w:vAlign w:val="center"/>
            <w:tcMar>
              <w:top w:w="80" w:type="dxa"/>
              <w:start w:w="120" w:type="dxa"/>
              <w:bottom w:w="80" w:type="dxa"/>
              <w:end w:w="120" w:type="dxa"/>
            </w:tcMar>
          </w:tcPr>
          <w:p>
            <w:pPr>
              <w:spacing w:after="0" w:line="252" w:lineRule="auto"/>
            </w:pPr>
            <w:r>
              <w:rPr>
                <w:rFonts w:ascii="Calibri" w:hAnsi="Calibri"/>
                <w:color w:val="222222"/>
                <w:sz w:val="18"/>
              </w:rPr>
              <w:t>Schedulers, queues and preemption</w:t>
            </w:r>
          </w:p>
        </w:tc>
        <w:tc>
          <w:tcPr>
            <w:tcW w:type="dxa" w:w="800"/>
            <w:vAlign w:val="center"/>
            <w:tcMar>
              <w:top w:w="80" w:type="dxa"/>
              <w:start w:w="120" w:type="dxa"/>
              <w:bottom w:w="80" w:type="dxa"/>
              <w:end w:w="120" w:type="dxa"/>
            </w:tcMar>
          </w:tcPr>
          <w:p>
            <w:pPr>
              <w:spacing w:after="0" w:line="252" w:lineRule="auto"/>
            </w:pPr>
            <w:r>
              <w:rPr>
                <w:rFonts w:ascii="Calibri" w:hAnsi="Calibri"/>
                <w:color w:val="222222"/>
                <w:sz w:val="18"/>
              </w:rPr>
              <w:t>39</w:t>
            </w:r>
          </w:p>
        </w:tc>
        <w:tc>
          <w:tcPr>
            <w:tcW w:type="dxa" w:w="4660"/>
            <w:vAlign w:val="center"/>
            <w:tcMar>
              <w:top w:w="80" w:type="dxa"/>
              <w:start w:w="120" w:type="dxa"/>
              <w:bottom w:w="80" w:type="dxa"/>
              <w:end w:w="120" w:type="dxa"/>
            </w:tcMar>
          </w:tcPr>
          <w:p>
            <w:pPr>
              <w:spacing w:after="0" w:line="252" w:lineRule="auto"/>
            </w:pPr>
            <w:r>
              <w:rPr>
                <w:rFonts w:ascii="Calibri" w:hAnsi="Calibri"/>
                <w:color w:val="222222"/>
                <w:sz w:val="18"/>
              </w:rPr>
              <w:t>scheduler, capacity, jobs, fair, queue, tasks, cluster</w:t>
            </w:r>
          </w:p>
        </w:tc>
      </w:tr>
      <w:tr>
        <w:trPr>
          <w:cantSplit/>
        </w:trPr>
        <w:tc>
          <w:tcPr>
            <w:tcW w:type="dxa" w:w="700"/>
            <w:vAlign w:val="center"/>
            <w:tcMar>
              <w:top w:w="80" w:type="dxa"/>
              <w:start w:w="120" w:type="dxa"/>
              <w:bottom w:w="80" w:type="dxa"/>
              <w:end w:w="120" w:type="dxa"/>
            </w:tcMar>
          </w:tcPr>
          <w:p>
            <w:pPr>
              <w:spacing w:after="0" w:line="252" w:lineRule="auto"/>
            </w:pPr>
            <w:r>
              <w:rPr>
                <w:rFonts w:ascii="Calibri" w:hAnsi="Calibri"/>
                <w:color w:val="222222"/>
                <w:sz w:val="18"/>
              </w:rPr>
              <w:t>B3</w:t>
            </w:r>
          </w:p>
        </w:tc>
        <w:tc>
          <w:tcPr>
            <w:tcW w:type="dxa" w:w="3200"/>
            <w:vAlign w:val="center"/>
            <w:tcMar>
              <w:top w:w="80" w:type="dxa"/>
              <w:start w:w="120" w:type="dxa"/>
              <w:bottom w:w="80" w:type="dxa"/>
              <w:end w:w="120" w:type="dxa"/>
            </w:tcMar>
          </w:tcPr>
          <w:p>
            <w:pPr>
              <w:spacing w:after="0" w:line="252" w:lineRule="auto"/>
            </w:pPr>
            <w:r>
              <w:rPr>
                <w:rFonts w:ascii="Calibri" w:hAnsi="Calibri"/>
                <w:color w:val="222222"/>
                <w:sz w:val="18"/>
              </w:rPr>
              <w:t>Java/YARN server configuration</w:t>
            </w:r>
          </w:p>
        </w:tc>
        <w:tc>
          <w:tcPr>
            <w:tcW w:type="dxa" w:w="800"/>
            <w:vAlign w:val="center"/>
            <w:tcMar>
              <w:top w:w="80" w:type="dxa"/>
              <w:start w:w="120" w:type="dxa"/>
              <w:bottom w:w="80" w:type="dxa"/>
              <w:end w:w="120" w:type="dxa"/>
            </w:tcMar>
          </w:tcPr>
          <w:p>
            <w:pPr>
              <w:spacing w:after="0" w:line="252" w:lineRule="auto"/>
            </w:pPr>
            <w:r>
              <w:rPr>
                <w:rFonts w:ascii="Calibri" w:hAnsi="Calibri"/>
                <w:color w:val="222222"/>
                <w:sz w:val="18"/>
              </w:rPr>
              <w:t>36</w:t>
            </w:r>
          </w:p>
        </w:tc>
        <w:tc>
          <w:tcPr>
            <w:tcW w:type="dxa" w:w="4660"/>
            <w:vAlign w:val="center"/>
            <w:tcMar>
              <w:top w:w="80" w:type="dxa"/>
              <w:start w:w="120" w:type="dxa"/>
              <w:bottom w:w="80" w:type="dxa"/>
              <w:end w:w="120" w:type="dxa"/>
            </w:tcMar>
          </w:tcPr>
          <w:p>
            <w:pPr>
              <w:spacing w:after="0" w:line="252" w:lineRule="auto"/>
            </w:pPr>
            <w:r>
              <w:rPr>
                <w:rFonts w:ascii="Calibri" w:hAnsi="Calibri"/>
                <w:color w:val="222222"/>
                <w:sz w:val="18"/>
              </w:rPr>
              <w:t>java, yarn, apache, org apache, org, server, nodemanager</w:t>
            </w:r>
          </w:p>
        </w:tc>
      </w:tr>
      <w:tr>
        <w:trPr>
          <w:cantSplit/>
        </w:trPr>
        <w:tc>
          <w:tcPr>
            <w:tcW w:type="dxa" w:w="700"/>
            <w:vAlign w:val="center"/>
            <w:tcMar>
              <w:top w:w="80" w:type="dxa"/>
              <w:start w:w="120" w:type="dxa"/>
              <w:bottom w:w="80" w:type="dxa"/>
              <w:end w:w="120" w:type="dxa"/>
            </w:tcMar>
          </w:tcPr>
          <w:p>
            <w:pPr>
              <w:spacing w:after="0" w:line="252" w:lineRule="auto"/>
            </w:pPr>
            <w:r>
              <w:rPr>
                <w:rFonts w:ascii="Calibri" w:hAnsi="Calibri"/>
                <w:color w:val="222222"/>
                <w:sz w:val="18"/>
              </w:rPr>
              <w:t>B4</w:t>
            </w:r>
          </w:p>
        </w:tc>
        <w:tc>
          <w:tcPr>
            <w:tcW w:type="dxa" w:w="3200"/>
            <w:vAlign w:val="center"/>
            <w:tcMar>
              <w:top w:w="80" w:type="dxa"/>
              <w:start w:w="120" w:type="dxa"/>
              <w:bottom w:w="80" w:type="dxa"/>
              <w:end w:w="120" w:type="dxa"/>
            </w:tcMar>
          </w:tcPr>
          <w:p>
            <w:pPr>
              <w:spacing w:after="0" w:line="252" w:lineRule="auto"/>
            </w:pPr>
            <w:r>
              <w:rPr>
                <w:rFonts w:ascii="Calibri" w:hAnsi="Calibri"/>
                <w:color w:val="222222"/>
                <w:sz w:val="18"/>
              </w:rPr>
              <w:t>Rumen and Gridmix workload traces</w:t>
            </w:r>
          </w:p>
        </w:tc>
        <w:tc>
          <w:tcPr>
            <w:tcW w:type="dxa" w:w="800"/>
            <w:vAlign w:val="center"/>
            <w:tcMar>
              <w:top w:w="80" w:type="dxa"/>
              <w:start w:w="120" w:type="dxa"/>
              <w:bottom w:w="80" w:type="dxa"/>
              <w:end w:w="120" w:type="dxa"/>
            </w:tcMar>
          </w:tcPr>
          <w:p>
            <w:pPr>
              <w:spacing w:after="0" w:line="252" w:lineRule="auto"/>
            </w:pPr>
            <w:r>
              <w:rPr>
                <w:rFonts w:ascii="Calibri" w:hAnsi="Calibri"/>
                <w:color w:val="222222"/>
                <w:sz w:val="18"/>
              </w:rPr>
              <w:t>26</w:t>
            </w:r>
          </w:p>
        </w:tc>
        <w:tc>
          <w:tcPr>
            <w:tcW w:type="dxa" w:w="4660"/>
            <w:vAlign w:val="center"/>
            <w:tcMar>
              <w:top w:w="80" w:type="dxa"/>
              <w:start w:w="120" w:type="dxa"/>
              <w:bottom w:w="80" w:type="dxa"/>
              <w:end w:w="120" w:type="dxa"/>
            </w:tcMar>
          </w:tcPr>
          <w:p>
            <w:pPr>
              <w:spacing w:after="0" w:line="252" w:lineRule="auto"/>
            </w:pPr>
            <w:r>
              <w:rPr>
                <w:rFonts w:ascii="Calibri" w:hAnsi="Calibri"/>
                <w:color w:val="222222"/>
                <w:sz w:val="18"/>
              </w:rPr>
              <w:t>rumen, job, jobs, gridmix, traces, information, load</w:t>
            </w:r>
          </w:p>
        </w:tc>
      </w:tr>
      <w:tr>
        <w:trPr>
          <w:cantSplit/>
        </w:trPr>
        <w:tc>
          <w:tcPr>
            <w:tcW w:type="dxa" w:w="700"/>
            <w:vAlign w:val="center"/>
            <w:tcMar>
              <w:top w:w="80" w:type="dxa"/>
              <w:start w:w="120" w:type="dxa"/>
              <w:bottom w:w="80" w:type="dxa"/>
              <w:end w:w="120" w:type="dxa"/>
            </w:tcMar>
          </w:tcPr>
          <w:p>
            <w:pPr>
              <w:spacing w:after="0" w:line="252" w:lineRule="auto"/>
            </w:pPr>
            <w:r>
              <w:rPr>
                <w:rFonts w:ascii="Calibri" w:hAnsi="Calibri"/>
                <w:color w:val="222222"/>
                <w:sz w:val="18"/>
              </w:rPr>
              <w:t>B5</w:t>
            </w:r>
          </w:p>
        </w:tc>
        <w:tc>
          <w:tcPr>
            <w:tcW w:type="dxa" w:w="3200"/>
            <w:vAlign w:val="center"/>
            <w:tcMar>
              <w:top w:w="80" w:type="dxa"/>
              <w:start w:w="120" w:type="dxa"/>
              <w:bottom w:w="80" w:type="dxa"/>
              <w:end w:w="120" w:type="dxa"/>
            </w:tcMar>
          </w:tcPr>
          <w:p>
            <w:pPr>
              <w:spacing w:after="0" w:line="252" w:lineRule="auto"/>
            </w:pPr>
            <w:r>
              <w:rPr>
                <w:rFonts w:ascii="Calibri" w:hAnsi="Calibri"/>
                <w:color w:val="222222"/>
                <w:sz w:val="18"/>
              </w:rPr>
              <w:t>Shuffle transfer and memory</w:t>
            </w:r>
          </w:p>
        </w:tc>
        <w:tc>
          <w:tcPr>
            <w:tcW w:type="dxa" w:w="800"/>
            <w:vAlign w:val="center"/>
            <w:tcMar>
              <w:top w:w="80" w:type="dxa"/>
              <w:start w:w="120" w:type="dxa"/>
              <w:bottom w:w="80" w:type="dxa"/>
              <w:end w:w="120" w:type="dxa"/>
            </w:tcMar>
          </w:tcPr>
          <w:p>
            <w:pPr>
              <w:spacing w:after="0" w:line="252" w:lineRule="auto"/>
            </w:pPr>
            <w:r>
              <w:rPr>
                <w:rFonts w:ascii="Calibri" w:hAnsi="Calibri"/>
                <w:color w:val="222222"/>
                <w:sz w:val="18"/>
              </w:rPr>
              <w:t>25</w:t>
            </w:r>
          </w:p>
        </w:tc>
        <w:tc>
          <w:tcPr>
            <w:tcW w:type="dxa" w:w="4660"/>
            <w:vAlign w:val="center"/>
            <w:tcMar>
              <w:top w:w="80" w:type="dxa"/>
              <w:start w:w="120" w:type="dxa"/>
              <w:bottom w:w="80" w:type="dxa"/>
              <w:end w:w="120" w:type="dxa"/>
            </w:tcMar>
          </w:tcPr>
          <w:p>
            <w:pPr>
              <w:spacing w:after="0" w:line="252" w:lineRule="auto"/>
            </w:pPr>
            <w:r>
              <w:rPr>
                <w:rFonts w:ascii="Calibri" w:hAnsi="Calibri"/>
                <w:color w:val="222222"/>
                <w:sz w:val="18"/>
              </w:rPr>
              <w:t>shuffle, reduce, version, memory, map output, connection, map</w:t>
            </w:r>
          </w:p>
        </w:tc>
      </w:tr>
      <w:tr>
        <w:trPr>
          <w:cantSplit/>
        </w:trPr>
        <w:tc>
          <w:tcPr>
            <w:tcW w:type="dxa" w:w="700"/>
            <w:vAlign w:val="center"/>
            <w:tcMar>
              <w:top w:w="80" w:type="dxa"/>
              <w:start w:w="120" w:type="dxa"/>
              <w:bottom w:w="80" w:type="dxa"/>
              <w:end w:w="120" w:type="dxa"/>
            </w:tcMar>
          </w:tcPr>
          <w:p>
            <w:pPr>
              <w:spacing w:after="0" w:line="252" w:lineRule="auto"/>
            </w:pPr>
            <w:r>
              <w:rPr>
                <w:rFonts w:ascii="Calibri" w:hAnsi="Calibri"/>
                <w:color w:val="222222"/>
                <w:sz w:val="18"/>
              </w:rPr>
              <w:t>B6</w:t>
            </w:r>
          </w:p>
        </w:tc>
        <w:tc>
          <w:tcPr>
            <w:tcW w:type="dxa" w:w="3200"/>
            <w:vAlign w:val="center"/>
            <w:tcMar>
              <w:top w:w="80" w:type="dxa"/>
              <w:start w:w="120" w:type="dxa"/>
              <w:bottom w:w="80" w:type="dxa"/>
              <w:end w:w="120" w:type="dxa"/>
            </w:tcMar>
          </w:tcPr>
          <w:p>
            <w:pPr>
              <w:spacing w:after="0" w:line="252" w:lineRule="auto"/>
            </w:pPr>
            <w:r>
              <w:rPr>
                <w:rFonts w:ascii="Calibri" w:hAnsi="Calibri"/>
                <w:color w:val="222222"/>
                <w:sz w:val="18"/>
              </w:rPr>
              <w:t>Job history and log storage</w:t>
            </w:r>
          </w:p>
        </w:tc>
        <w:tc>
          <w:tcPr>
            <w:tcW w:type="dxa" w:w="800"/>
            <w:vAlign w:val="center"/>
            <w:tcMar>
              <w:top w:w="80" w:type="dxa"/>
              <w:start w:w="120" w:type="dxa"/>
              <w:bottom w:w="80" w:type="dxa"/>
              <w:end w:w="120" w:type="dxa"/>
            </w:tcMar>
          </w:tcPr>
          <w:p>
            <w:pPr>
              <w:spacing w:after="0" w:line="252" w:lineRule="auto"/>
            </w:pPr>
            <w:r>
              <w:rPr>
                <w:rFonts w:ascii="Calibri" w:hAnsi="Calibri"/>
                <w:color w:val="222222"/>
                <w:sz w:val="18"/>
              </w:rPr>
              <w:t>25</w:t>
            </w:r>
          </w:p>
        </w:tc>
        <w:tc>
          <w:tcPr>
            <w:tcW w:type="dxa" w:w="4660"/>
            <w:vAlign w:val="center"/>
            <w:tcMar>
              <w:top w:w="80" w:type="dxa"/>
              <w:start w:w="120" w:type="dxa"/>
              <w:bottom w:w="80" w:type="dxa"/>
              <w:end w:w="120" w:type="dxa"/>
            </w:tcMar>
          </w:tcPr>
          <w:p>
            <w:pPr>
              <w:spacing w:after="0" w:line="252" w:lineRule="auto"/>
            </w:pPr>
            <w:r>
              <w:rPr>
                <w:rFonts w:ascii="Calibri" w:hAnsi="Calibri"/>
                <w:color w:val="222222"/>
                <w:sz w:val="18"/>
              </w:rPr>
              <w:t>history, job history, history server, history files, server, files, job</w:t>
            </w:r>
          </w:p>
        </w:tc>
      </w:tr>
      <w:tr>
        <w:trPr>
          <w:cantSplit/>
        </w:trPr>
        <w:tc>
          <w:tcPr>
            <w:tcW w:type="dxa" w:w="700"/>
            <w:vAlign w:val="center"/>
            <w:tcMar>
              <w:top w:w="80" w:type="dxa"/>
              <w:start w:w="120" w:type="dxa"/>
              <w:bottom w:w="80" w:type="dxa"/>
              <w:end w:w="120" w:type="dxa"/>
            </w:tcMar>
          </w:tcPr>
          <w:p>
            <w:pPr>
              <w:spacing w:after="0" w:line="252" w:lineRule="auto"/>
            </w:pPr>
            <w:r>
              <w:rPr>
                <w:rFonts w:ascii="Calibri" w:hAnsi="Calibri"/>
                <w:color w:val="222222"/>
                <w:sz w:val="18"/>
              </w:rPr>
              <w:t>B7</w:t>
            </w:r>
          </w:p>
        </w:tc>
        <w:tc>
          <w:tcPr>
            <w:tcW w:type="dxa" w:w="3200"/>
            <w:vAlign w:val="center"/>
            <w:tcMar>
              <w:top w:w="80" w:type="dxa"/>
              <w:start w:w="120" w:type="dxa"/>
              <w:bottom w:w="80" w:type="dxa"/>
              <w:end w:w="120" w:type="dxa"/>
            </w:tcMar>
          </w:tcPr>
          <w:p>
            <w:pPr>
              <w:spacing w:after="0" w:line="252" w:lineRule="auto"/>
            </w:pPr>
            <w:r>
              <w:rPr>
                <w:rFonts w:ascii="Calibri" w:hAnsi="Calibri"/>
                <w:color w:val="222222"/>
                <w:sz w:val="18"/>
              </w:rPr>
              <w:t>Streaming job execution</w:t>
            </w:r>
          </w:p>
        </w:tc>
        <w:tc>
          <w:tcPr>
            <w:tcW w:type="dxa" w:w="800"/>
            <w:vAlign w:val="center"/>
            <w:tcMar>
              <w:top w:w="80" w:type="dxa"/>
              <w:start w:w="120" w:type="dxa"/>
              <w:bottom w:w="80" w:type="dxa"/>
              <w:end w:w="120" w:type="dxa"/>
            </w:tcMar>
          </w:tcPr>
          <w:p>
            <w:pPr>
              <w:spacing w:after="0" w:line="252" w:lineRule="auto"/>
            </w:pPr>
            <w:r>
              <w:rPr>
                <w:rFonts w:ascii="Calibri" w:hAnsi="Calibri"/>
                <w:color w:val="222222"/>
                <w:sz w:val="18"/>
              </w:rPr>
              <w:t>22</w:t>
            </w:r>
          </w:p>
        </w:tc>
        <w:tc>
          <w:tcPr>
            <w:tcW w:type="dxa" w:w="4660"/>
            <w:vAlign w:val="center"/>
            <w:tcMar>
              <w:top w:w="80" w:type="dxa"/>
              <w:start w:w="120" w:type="dxa"/>
              <w:bottom w:w="80" w:type="dxa"/>
              <w:end w:w="120" w:type="dxa"/>
            </w:tcMar>
          </w:tcPr>
          <w:p>
            <w:pPr>
              <w:spacing w:after="0" w:line="252" w:lineRule="auto"/>
            </w:pPr>
            <w:r>
              <w:rPr>
                <w:rFonts w:ascii="Calibri" w:hAnsi="Calibri"/>
                <w:color w:val="222222"/>
                <w:sz w:val="18"/>
              </w:rPr>
              <w:t>job, input, streaming, command, dfs, data, time</w:t>
            </w:r>
          </w:p>
        </w:tc>
      </w:tr>
      <w:tr>
        <w:trPr>
          <w:cantSplit/>
        </w:trPr>
        <w:tc>
          <w:tcPr>
            <w:tcW w:type="dxa" w:w="700"/>
            <w:vAlign w:val="center"/>
            <w:tcMar>
              <w:top w:w="80" w:type="dxa"/>
              <w:start w:w="120" w:type="dxa"/>
              <w:bottom w:w="80" w:type="dxa"/>
              <w:end w:w="120" w:type="dxa"/>
            </w:tcMar>
          </w:tcPr>
          <w:p>
            <w:pPr>
              <w:spacing w:after="0" w:line="252" w:lineRule="auto"/>
            </w:pPr>
            <w:r>
              <w:rPr>
                <w:rFonts w:ascii="Calibri" w:hAnsi="Calibri"/>
                <w:color w:val="222222"/>
                <w:sz w:val="18"/>
              </w:rPr>
              <w:t>B8</w:t>
            </w:r>
          </w:p>
        </w:tc>
        <w:tc>
          <w:tcPr>
            <w:tcW w:type="dxa" w:w="3200"/>
            <w:vAlign w:val="center"/>
            <w:tcMar>
              <w:top w:w="80" w:type="dxa"/>
              <w:start w:w="120" w:type="dxa"/>
              <w:bottom w:w="80" w:type="dxa"/>
              <w:end w:w="120" w:type="dxa"/>
            </w:tcMar>
          </w:tcPr>
          <w:p>
            <w:pPr>
              <w:spacing w:after="0" w:line="252" w:lineRule="auto"/>
            </w:pPr>
            <w:r>
              <w:rPr>
                <w:rFonts w:ascii="Calibri" w:hAnsi="Calibri"/>
                <w:color w:val="222222"/>
                <w:sz w:val="18"/>
              </w:rPr>
              <w:t>Distributed cache and dependencies</w:t>
            </w:r>
          </w:p>
        </w:tc>
        <w:tc>
          <w:tcPr>
            <w:tcW w:type="dxa" w:w="800"/>
            <w:vAlign w:val="center"/>
            <w:tcMar>
              <w:top w:w="80" w:type="dxa"/>
              <w:start w:w="120" w:type="dxa"/>
              <w:bottom w:w="80" w:type="dxa"/>
              <w:end w:w="120" w:type="dxa"/>
            </w:tcMar>
          </w:tcPr>
          <w:p>
            <w:pPr>
              <w:spacing w:after="0" w:line="252" w:lineRule="auto"/>
            </w:pPr>
            <w:r>
              <w:rPr>
                <w:rFonts w:ascii="Calibri" w:hAnsi="Calibri"/>
                <w:color w:val="222222"/>
                <w:sz w:val="18"/>
              </w:rPr>
              <w:t>21</w:t>
            </w:r>
          </w:p>
        </w:tc>
        <w:tc>
          <w:tcPr>
            <w:tcW w:type="dxa" w:w="4660"/>
            <w:vAlign w:val="center"/>
            <w:tcMar>
              <w:top w:w="80" w:type="dxa"/>
              <w:start w:w="120" w:type="dxa"/>
              <w:bottom w:w="80" w:type="dxa"/>
              <w:end w:w="120" w:type="dxa"/>
            </w:tcMar>
          </w:tcPr>
          <w:p>
            <w:pPr>
              <w:spacing w:after="0" w:line="252" w:lineRule="auto"/>
            </w:pPr>
            <w:r>
              <w:rPr>
                <w:rFonts w:ascii="Calibri" w:hAnsi="Calibri"/>
                <w:color w:val="222222"/>
                <w:sz w:val="18"/>
              </w:rPr>
              <w:t>cache, distributed cache, distributed, distributedcache, jars, files, file</w:t>
            </w:r>
          </w:p>
        </w:tc>
      </w:tr>
      <w:tr>
        <w:trPr>
          <w:cantSplit/>
        </w:trPr>
        <w:tc>
          <w:tcPr>
            <w:tcW w:type="dxa" w:w="700"/>
            <w:vAlign w:val="center"/>
            <w:tcMar>
              <w:top w:w="80" w:type="dxa"/>
              <w:start w:w="120" w:type="dxa"/>
              <w:bottom w:w="80" w:type="dxa"/>
              <w:end w:w="120" w:type="dxa"/>
            </w:tcMar>
          </w:tcPr>
          <w:p>
            <w:pPr>
              <w:spacing w:after="0" w:line="252" w:lineRule="auto"/>
            </w:pPr>
            <w:r>
              <w:rPr>
                <w:rFonts w:ascii="Calibri" w:hAnsi="Calibri"/>
                <w:color w:val="222222"/>
                <w:sz w:val="18"/>
              </w:rPr>
              <w:t>B9</w:t>
            </w:r>
          </w:p>
        </w:tc>
        <w:tc>
          <w:tcPr>
            <w:tcW w:type="dxa" w:w="3200"/>
            <w:vAlign w:val="center"/>
            <w:tcMar>
              <w:top w:w="80" w:type="dxa"/>
              <w:start w:w="120" w:type="dxa"/>
              <w:bottom w:w="80" w:type="dxa"/>
              <w:end w:w="120" w:type="dxa"/>
            </w:tcMar>
          </w:tcPr>
          <w:p>
            <w:pPr>
              <w:spacing w:after="0" w:line="252" w:lineRule="auto"/>
            </w:pPr>
            <w:r>
              <w:rPr>
                <w:rFonts w:ascii="Calibri" w:hAnsi="Calibri"/>
                <w:color w:val="222222"/>
                <w:sz w:val="18"/>
              </w:rPr>
              <w:t>Task memory limits</w:t>
            </w:r>
          </w:p>
        </w:tc>
        <w:tc>
          <w:tcPr>
            <w:tcW w:type="dxa" w:w="800"/>
            <w:vAlign w:val="center"/>
            <w:tcMar>
              <w:top w:w="80" w:type="dxa"/>
              <w:start w:w="120" w:type="dxa"/>
              <w:bottom w:w="80" w:type="dxa"/>
              <w:end w:w="120" w:type="dxa"/>
            </w:tcMar>
          </w:tcPr>
          <w:p>
            <w:pPr>
              <w:spacing w:after="0" w:line="252" w:lineRule="auto"/>
            </w:pPr>
            <w:r>
              <w:rPr>
                <w:rFonts w:ascii="Calibri" w:hAnsi="Calibri"/>
                <w:color w:val="222222"/>
                <w:sz w:val="18"/>
              </w:rPr>
              <w:t>18</w:t>
            </w:r>
          </w:p>
        </w:tc>
        <w:tc>
          <w:tcPr>
            <w:tcW w:type="dxa" w:w="4660"/>
            <w:vAlign w:val="center"/>
            <w:tcMar>
              <w:top w:w="80" w:type="dxa"/>
              <w:start w:w="120" w:type="dxa"/>
              <w:bottom w:w="80" w:type="dxa"/>
              <w:end w:w="120" w:type="dxa"/>
            </w:tcMar>
          </w:tcPr>
          <w:p>
            <w:pPr>
              <w:spacing w:after="0" w:line="252" w:lineRule="auto"/>
            </w:pPr>
            <w:r>
              <w:rPr>
                <w:rFonts w:ascii="Calibri" w:hAnsi="Calibri"/>
                <w:color w:val="222222"/>
                <w:sz w:val="18"/>
              </w:rPr>
              <w:t>memory, task, tasks, reduce, tasktracker, running, limit</w:t>
            </w:r>
          </w:p>
        </w:tc>
      </w:tr>
      <w:tr>
        <w:trPr>
          <w:cantSplit/>
        </w:trPr>
        <w:tc>
          <w:tcPr>
            <w:tcW w:type="dxa" w:w="700"/>
            <w:vAlign w:val="center"/>
            <w:tcMar>
              <w:top w:w="80" w:type="dxa"/>
              <w:start w:w="120" w:type="dxa"/>
              <w:bottom w:w="80" w:type="dxa"/>
              <w:end w:w="120" w:type="dxa"/>
            </w:tcMar>
          </w:tcPr>
          <w:p>
            <w:pPr>
              <w:spacing w:after="0" w:line="252" w:lineRule="auto"/>
            </w:pPr>
            <w:r>
              <w:rPr>
                <w:rFonts w:ascii="Calibri" w:hAnsi="Calibri"/>
                <w:color w:val="222222"/>
                <w:sz w:val="18"/>
              </w:rPr>
              <w:t>B10</w:t>
            </w:r>
          </w:p>
        </w:tc>
        <w:tc>
          <w:tcPr>
            <w:tcW w:type="dxa" w:w="3200"/>
            <w:vAlign w:val="center"/>
            <w:tcMar>
              <w:top w:w="80" w:type="dxa"/>
              <w:start w:w="120" w:type="dxa"/>
              <w:bottom w:w="80" w:type="dxa"/>
              <w:end w:w="120" w:type="dxa"/>
            </w:tcMar>
          </w:tcPr>
          <w:p>
            <w:pPr>
              <w:spacing w:after="0" w:line="252" w:lineRule="auto"/>
            </w:pPr>
            <w:r>
              <w:rPr>
                <w:rFonts w:ascii="Calibri" w:hAnsi="Calibri"/>
                <w:color w:val="222222"/>
                <w:sz w:val="18"/>
              </w:rPr>
              <w:t>Input formats and compressed splits</w:t>
            </w:r>
          </w:p>
        </w:tc>
        <w:tc>
          <w:tcPr>
            <w:tcW w:type="dxa" w:w="800"/>
            <w:vAlign w:val="center"/>
            <w:tcMar>
              <w:top w:w="80" w:type="dxa"/>
              <w:start w:w="120" w:type="dxa"/>
              <w:bottom w:w="80" w:type="dxa"/>
              <w:end w:w="120" w:type="dxa"/>
            </w:tcMar>
          </w:tcPr>
          <w:p>
            <w:pPr>
              <w:spacing w:after="0" w:line="252" w:lineRule="auto"/>
            </w:pPr>
            <w:r>
              <w:rPr>
                <w:rFonts w:ascii="Calibri" w:hAnsi="Calibri"/>
                <w:color w:val="222222"/>
                <w:sz w:val="18"/>
              </w:rPr>
              <w:t>17</w:t>
            </w:r>
          </w:p>
        </w:tc>
        <w:tc>
          <w:tcPr>
            <w:tcW w:type="dxa" w:w="4660"/>
            <w:vAlign w:val="center"/>
            <w:tcMar>
              <w:top w:w="80" w:type="dxa"/>
              <w:start w:w="120" w:type="dxa"/>
              <w:bottom w:w="80" w:type="dxa"/>
              <w:end w:w="120" w:type="dxa"/>
            </w:tcMar>
          </w:tcPr>
          <w:p>
            <w:pPr>
              <w:spacing w:after="0" w:line="252" w:lineRule="auto"/>
            </w:pPr>
            <w:r>
              <w:rPr>
                <w:rFonts w:ascii="Calibri" w:hAnsi="Calibri"/>
                <w:color w:val="222222"/>
                <w:sz w:val="18"/>
              </w:rPr>
              <w:t>text, file, split, recordreader, inputformat, compressed, data</w:t>
            </w:r>
          </w:p>
        </w:tc>
      </w:tr>
      <w:tr>
        <w:trPr>
          <w:cantSplit/>
        </w:trPr>
        <w:tc>
          <w:tcPr>
            <w:tcW w:type="dxa" w:w="700"/>
            <w:vAlign w:val="center"/>
            <w:tcMar>
              <w:top w:w="80" w:type="dxa"/>
              <w:start w:w="120" w:type="dxa"/>
              <w:bottom w:w="80" w:type="dxa"/>
              <w:end w:w="120" w:type="dxa"/>
            </w:tcMar>
          </w:tcPr>
          <w:p>
            <w:pPr>
              <w:spacing w:after="0" w:line="252" w:lineRule="auto"/>
            </w:pPr>
            <w:r>
              <w:rPr>
                <w:rFonts w:ascii="Calibri" w:hAnsi="Calibri"/>
                <w:color w:val="222222"/>
                <w:sz w:val="18"/>
              </w:rPr>
              <w:t>B11</w:t>
            </w:r>
          </w:p>
        </w:tc>
        <w:tc>
          <w:tcPr>
            <w:tcW w:type="dxa" w:w="3200"/>
            <w:vAlign w:val="center"/>
            <w:tcMar>
              <w:top w:w="80" w:type="dxa"/>
              <w:start w:w="120" w:type="dxa"/>
              <w:bottom w:w="80" w:type="dxa"/>
              <w:end w:w="120" w:type="dxa"/>
            </w:tcMar>
          </w:tcPr>
          <w:p>
            <w:pPr>
              <w:spacing w:after="0" w:line="252" w:lineRule="auto"/>
            </w:pPr>
            <w:r>
              <w:rPr>
                <w:rFonts w:ascii="Calibri" w:hAnsi="Calibri"/>
                <w:color w:val="222222"/>
                <w:sz w:val="18"/>
              </w:rPr>
              <w:t>Failure recovery and retries</w:t>
            </w:r>
          </w:p>
        </w:tc>
        <w:tc>
          <w:tcPr>
            <w:tcW w:type="dxa" w:w="800"/>
            <w:vAlign w:val="center"/>
            <w:tcMar>
              <w:top w:w="80" w:type="dxa"/>
              <w:start w:w="120" w:type="dxa"/>
              <w:bottom w:w="80" w:type="dxa"/>
              <w:end w:w="120" w:type="dxa"/>
            </w:tcMar>
          </w:tcPr>
          <w:p>
            <w:pPr>
              <w:spacing w:after="0" w:line="252" w:lineRule="auto"/>
            </w:pPr>
            <w:r>
              <w:rPr>
                <w:rFonts w:ascii="Calibri" w:hAnsi="Calibri"/>
                <w:color w:val="222222"/>
                <w:sz w:val="18"/>
              </w:rPr>
              <w:t>16</w:t>
            </w:r>
          </w:p>
        </w:tc>
        <w:tc>
          <w:tcPr>
            <w:tcW w:type="dxa" w:w="4660"/>
            <w:vAlign w:val="center"/>
            <w:tcMar>
              <w:top w:w="80" w:type="dxa"/>
              <w:start w:w="120" w:type="dxa"/>
              <w:bottom w:w="80" w:type="dxa"/>
              <w:end w:w="120" w:type="dxa"/>
            </w:tcMar>
          </w:tcPr>
          <w:p>
            <w:pPr>
              <w:spacing w:after="0" w:line="252" w:lineRule="auto"/>
            </w:pPr>
            <w:r>
              <w:rPr>
                <w:rFonts w:ascii="Calibri" w:hAnsi="Calibri"/>
                <w:color w:val="222222"/>
                <w:sz w:val="18"/>
              </w:rPr>
              <w:t>fail, job, bad, failures, failed, map, mapred local</w:t>
            </w:r>
          </w:p>
        </w:tc>
      </w:tr>
      <w:tr>
        <w:trPr>
          <w:cantSplit/>
        </w:trPr>
        <w:tc>
          <w:tcPr>
            <w:tcW w:type="dxa" w:w="700"/>
            <w:vAlign w:val="center"/>
            <w:tcMar>
              <w:top w:w="80" w:type="dxa"/>
              <w:start w:w="120" w:type="dxa"/>
              <w:bottom w:w="80" w:type="dxa"/>
              <w:end w:w="120" w:type="dxa"/>
            </w:tcMar>
          </w:tcPr>
          <w:p>
            <w:pPr>
              <w:spacing w:after="0" w:line="252" w:lineRule="auto"/>
            </w:pPr>
            <w:r>
              <w:rPr>
                <w:rFonts w:ascii="Calibri" w:hAnsi="Calibri"/>
                <w:color w:val="222222"/>
                <w:sz w:val="18"/>
              </w:rPr>
              <w:t>B12</w:t>
            </w:r>
          </w:p>
        </w:tc>
        <w:tc>
          <w:tcPr>
            <w:tcW w:type="dxa" w:w="3200"/>
            <w:vAlign w:val="center"/>
            <w:tcMar>
              <w:top w:w="80" w:type="dxa"/>
              <w:start w:w="120" w:type="dxa"/>
              <w:bottom w:w="80" w:type="dxa"/>
              <w:end w:w="120" w:type="dxa"/>
            </w:tcMar>
          </w:tcPr>
          <w:p>
            <w:pPr>
              <w:spacing w:after="0" w:line="252" w:lineRule="auto"/>
            </w:pPr>
            <w:r>
              <w:rPr>
                <w:rFonts w:ascii="Calibri" w:hAnsi="Calibri"/>
                <w:color w:val="222222"/>
                <w:sz w:val="18"/>
              </w:rPr>
              <w:t>RAID parity and block placement</w:t>
            </w:r>
          </w:p>
        </w:tc>
        <w:tc>
          <w:tcPr>
            <w:tcW w:type="dxa" w:w="800"/>
            <w:vAlign w:val="center"/>
            <w:tcMar>
              <w:top w:w="80" w:type="dxa"/>
              <w:start w:w="120" w:type="dxa"/>
              <w:bottom w:w="80" w:type="dxa"/>
              <w:end w:w="120" w:type="dxa"/>
            </w:tcMar>
          </w:tcPr>
          <w:p>
            <w:pPr>
              <w:spacing w:after="0" w:line="252" w:lineRule="auto"/>
            </w:pPr>
            <w:r>
              <w:rPr>
                <w:rFonts w:ascii="Calibri" w:hAnsi="Calibri"/>
                <w:color w:val="222222"/>
                <w:sz w:val="18"/>
              </w:rPr>
              <w:t>16</w:t>
            </w:r>
          </w:p>
        </w:tc>
        <w:tc>
          <w:tcPr>
            <w:tcW w:type="dxa" w:w="4660"/>
            <w:vAlign w:val="center"/>
            <w:tcMar>
              <w:top w:w="80" w:type="dxa"/>
              <w:start w:w="120" w:type="dxa"/>
              <w:bottom w:w="80" w:type="dxa"/>
              <w:end w:w="120" w:type="dxa"/>
            </w:tcMar>
          </w:tcPr>
          <w:p>
            <w:pPr>
              <w:spacing w:after="0" w:line="252" w:lineRule="auto"/>
            </w:pPr>
            <w:r>
              <w:rPr>
                <w:rFonts w:ascii="Calibri" w:hAnsi="Calibri"/>
                <w:color w:val="222222"/>
                <w:sz w:val="18"/>
              </w:rPr>
              <w:t>blocks, raid, files, parity, block, raided, policy</w:t>
            </w:r>
          </w:p>
        </w:tc>
      </w:tr>
      <w:tr>
        <w:trPr>
          <w:cantSplit/>
        </w:trPr>
        <w:tc>
          <w:tcPr>
            <w:tcW w:type="dxa" w:w="700"/>
            <w:vAlign w:val="center"/>
            <w:tcMar>
              <w:top w:w="80" w:type="dxa"/>
              <w:start w:w="120" w:type="dxa"/>
              <w:bottom w:w="80" w:type="dxa"/>
              <w:end w:w="120" w:type="dxa"/>
            </w:tcMar>
          </w:tcPr>
          <w:p>
            <w:pPr>
              <w:spacing w:after="0" w:line="252" w:lineRule="auto"/>
            </w:pPr>
            <w:r>
              <w:rPr>
                <w:rFonts w:ascii="Calibri" w:hAnsi="Calibri"/>
                <w:color w:val="222222"/>
                <w:sz w:val="18"/>
              </w:rPr>
              <w:t>B13</w:t>
            </w:r>
          </w:p>
        </w:tc>
        <w:tc>
          <w:tcPr>
            <w:tcW w:type="dxa" w:w="3200"/>
            <w:vAlign w:val="center"/>
            <w:tcMar>
              <w:top w:w="80" w:type="dxa"/>
              <w:start w:w="120" w:type="dxa"/>
              <w:bottom w:w="80" w:type="dxa"/>
              <w:end w:w="120" w:type="dxa"/>
            </w:tcMar>
          </w:tcPr>
          <w:p>
            <w:pPr>
              <w:spacing w:after="0" w:line="252" w:lineRule="auto"/>
            </w:pPr>
            <w:r>
              <w:rPr>
                <w:rFonts w:ascii="Calibri" w:hAnsi="Calibri"/>
                <w:color w:val="222222"/>
                <w:sz w:val="18"/>
              </w:rPr>
              <w:t>Input split sizing and file listing</w:t>
            </w:r>
          </w:p>
        </w:tc>
        <w:tc>
          <w:tcPr>
            <w:tcW w:type="dxa" w:w="800"/>
            <w:vAlign w:val="center"/>
            <w:tcMar>
              <w:top w:w="80" w:type="dxa"/>
              <w:start w:w="120" w:type="dxa"/>
              <w:bottom w:w="80" w:type="dxa"/>
              <w:end w:w="120" w:type="dxa"/>
            </w:tcMar>
          </w:tcPr>
          <w:p>
            <w:pPr>
              <w:spacing w:after="0" w:line="252" w:lineRule="auto"/>
            </w:pPr>
            <w:r>
              <w:rPr>
                <w:rFonts w:ascii="Calibri" w:hAnsi="Calibri"/>
                <w:color w:val="222222"/>
                <w:sz w:val="18"/>
              </w:rPr>
              <w:t>15</w:t>
            </w:r>
          </w:p>
        </w:tc>
        <w:tc>
          <w:tcPr>
            <w:tcW w:type="dxa" w:w="4660"/>
            <w:vAlign w:val="center"/>
            <w:tcMar>
              <w:top w:w="80" w:type="dxa"/>
              <w:start w:w="120" w:type="dxa"/>
              <w:bottom w:w="80" w:type="dxa"/>
              <w:end w:w="120" w:type="dxa"/>
            </w:tcMar>
          </w:tcPr>
          <w:p>
            <w:pPr>
              <w:spacing w:after="0" w:line="252" w:lineRule="auto"/>
            </w:pPr>
            <w:r>
              <w:rPr>
                <w:rFonts w:ascii="Calibri" w:hAnsi="Calibri"/>
                <w:color w:val="222222"/>
                <w:sz w:val="18"/>
              </w:rPr>
              <w:t>input, files, size, data, implementations, splits, split</w:t>
            </w:r>
          </w:p>
        </w:tc>
      </w:tr>
      <w:tr>
        <w:trPr>
          <w:cantSplit/>
        </w:trPr>
        <w:tc>
          <w:tcPr>
            <w:tcW w:type="dxa" w:w="700"/>
            <w:vAlign w:val="center"/>
            <w:tcMar>
              <w:top w:w="80" w:type="dxa"/>
              <w:start w:w="120" w:type="dxa"/>
              <w:bottom w:w="80" w:type="dxa"/>
              <w:end w:w="120" w:type="dxa"/>
            </w:tcMar>
          </w:tcPr>
          <w:p>
            <w:pPr>
              <w:spacing w:after="0" w:line="252" w:lineRule="auto"/>
            </w:pPr>
            <w:r>
              <w:rPr>
                <w:rFonts w:ascii="Calibri" w:hAnsi="Calibri"/>
                <w:color w:val="222222"/>
                <w:sz w:val="18"/>
              </w:rPr>
              <w:t>B14</w:t>
            </w:r>
          </w:p>
        </w:tc>
        <w:tc>
          <w:tcPr>
            <w:tcW w:type="dxa" w:w="3200"/>
            <w:vAlign w:val="center"/>
            <w:tcMar>
              <w:top w:w="80" w:type="dxa"/>
              <w:start w:w="120" w:type="dxa"/>
              <w:bottom w:w="80" w:type="dxa"/>
              <w:end w:w="120" w:type="dxa"/>
            </w:tcMar>
          </w:tcPr>
          <w:p>
            <w:pPr>
              <w:spacing w:after="0" w:line="252" w:lineRule="auto"/>
            </w:pPr>
            <w:r>
              <w:rPr>
                <w:rFonts w:ascii="Calibri" w:hAnsi="Calibri"/>
                <w:color w:val="222222"/>
                <w:sz w:val="18"/>
              </w:rPr>
              <w:t>Serialization and output schemas</w:t>
            </w:r>
          </w:p>
        </w:tc>
        <w:tc>
          <w:tcPr>
            <w:tcW w:type="dxa" w:w="800"/>
            <w:vAlign w:val="center"/>
            <w:tcMar>
              <w:top w:w="80" w:type="dxa"/>
              <w:start w:w="120" w:type="dxa"/>
              <w:bottom w:w="80" w:type="dxa"/>
              <w:end w:w="120" w:type="dxa"/>
            </w:tcMar>
          </w:tcPr>
          <w:p>
            <w:pPr>
              <w:spacing w:after="0" w:line="252" w:lineRule="auto"/>
            </w:pPr>
            <w:r>
              <w:rPr>
                <w:rFonts w:ascii="Calibri" w:hAnsi="Calibri"/>
                <w:color w:val="222222"/>
                <w:sz w:val="18"/>
              </w:rPr>
              <w:t>14</w:t>
            </w:r>
          </w:p>
        </w:tc>
        <w:tc>
          <w:tcPr>
            <w:tcW w:type="dxa" w:w="4660"/>
            <w:vAlign w:val="center"/>
            <w:tcMar>
              <w:top w:w="80" w:type="dxa"/>
              <w:start w:w="120" w:type="dxa"/>
              <w:bottom w:w="80" w:type="dxa"/>
              <w:end w:w="120" w:type="dxa"/>
            </w:tcMar>
          </w:tcPr>
          <w:p>
            <w:pPr>
              <w:spacing w:after="0" w:line="252" w:lineRule="auto"/>
            </w:pPr>
            <w:r>
              <w:rPr>
                <w:rFonts w:ascii="Calibri" w:hAnsi="Calibri"/>
                <w:color w:val="222222"/>
                <w:sz w:val="18"/>
              </w:rPr>
              <w:t>field, record, multipleoutputs, write, schema, serialization, parameter</w:t>
            </w:r>
          </w:p>
        </w:tc>
      </w:tr>
      <w:tr>
        <w:trPr>
          <w:cantSplit/>
        </w:trPr>
        <w:tc>
          <w:tcPr>
            <w:tcW w:type="dxa" w:w="700"/>
            <w:vAlign w:val="center"/>
            <w:tcMar>
              <w:top w:w="80" w:type="dxa"/>
              <w:start w:w="120" w:type="dxa"/>
              <w:bottom w:w="80" w:type="dxa"/>
              <w:end w:w="120" w:type="dxa"/>
            </w:tcMar>
          </w:tcPr>
          <w:p>
            <w:pPr>
              <w:spacing w:after="0" w:line="252" w:lineRule="auto"/>
            </w:pPr>
            <w:r>
              <w:rPr>
                <w:rFonts w:ascii="Calibri" w:hAnsi="Calibri"/>
                <w:color w:val="222222"/>
                <w:sz w:val="18"/>
              </w:rPr>
              <w:t>B15</w:t>
            </w:r>
          </w:p>
        </w:tc>
        <w:tc>
          <w:tcPr>
            <w:tcW w:type="dxa" w:w="3200"/>
            <w:vAlign w:val="center"/>
            <w:tcMar>
              <w:top w:w="80" w:type="dxa"/>
              <w:start w:w="120" w:type="dxa"/>
              <w:bottom w:w="80" w:type="dxa"/>
              <w:end w:w="120" w:type="dxa"/>
            </w:tcMar>
          </w:tcPr>
          <w:p>
            <w:pPr>
              <w:spacing w:after="0" w:line="252" w:lineRule="auto"/>
            </w:pPr>
            <w:r>
              <w:rPr>
                <w:rFonts w:ascii="Calibri" w:hAnsi="Calibri"/>
                <w:color w:val="222222"/>
                <w:sz w:val="18"/>
              </w:rPr>
              <w:t>Heartbeat protocol and task assignment</w:t>
            </w:r>
          </w:p>
        </w:tc>
        <w:tc>
          <w:tcPr>
            <w:tcW w:type="dxa" w:w="800"/>
            <w:vAlign w:val="center"/>
            <w:tcMar>
              <w:top w:w="80" w:type="dxa"/>
              <w:start w:w="120" w:type="dxa"/>
              <w:bottom w:w="80" w:type="dxa"/>
              <w:end w:w="120" w:type="dxa"/>
            </w:tcMar>
          </w:tcPr>
          <w:p>
            <w:pPr>
              <w:spacing w:after="0" w:line="252" w:lineRule="auto"/>
            </w:pPr>
            <w:r>
              <w:rPr>
                <w:rFonts w:ascii="Calibri" w:hAnsi="Calibri"/>
                <w:color w:val="222222"/>
                <w:sz w:val="18"/>
              </w:rPr>
              <w:t>12</w:t>
            </w:r>
          </w:p>
        </w:tc>
        <w:tc>
          <w:tcPr>
            <w:tcW w:type="dxa" w:w="4660"/>
            <w:vAlign w:val="center"/>
            <w:tcMar>
              <w:top w:w="80" w:type="dxa"/>
              <w:start w:w="120" w:type="dxa"/>
              <w:bottom w:w="80" w:type="dxa"/>
              <w:end w:w="120" w:type="dxa"/>
            </w:tcMar>
          </w:tcPr>
          <w:p>
            <w:pPr>
              <w:spacing w:after="0" w:line="252" w:lineRule="auto"/>
            </w:pPr>
            <w:r>
              <w:rPr>
                <w:rFonts w:ascii="Calibri" w:hAnsi="Calibri"/>
                <w:color w:val="222222"/>
                <w:sz w:val="18"/>
              </w:rPr>
              <w:t>heartbeat, tasktracker, interval, task, message, tasks, send</w:t>
            </w:r>
          </w:p>
        </w:tc>
      </w:tr>
    </w:tbl>
    <w:p>
      <w:pPr>
        <w:spacing w:before="80" w:after="80"/>
      </w:pPr>
      <w:r>
        <w:rPr>
          <w:rFonts w:ascii="Calibri" w:hAnsi="Calibri"/>
          <w:i/>
          <w:color w:val="666666"/>
          <w:sz w:val="18"/>
        </w:rPr>
        <w:t>Table 2. BERTopic cluster definitions and issue counts; the outlier class is excluded.</w:t>
      </w:r>
    </w:p>
    <w:p>
      <w:pPr>
        <w:pStyle w:val="Heading1"/>
      </w:pPr>
      <w:r>
        <w:t>5. Answer to Research Question 1</w:t>
      </w:r>
    </w:p>
    <w:p>
      <w:r>
        <w:t>RQ1: What topics emerge from LDA and BERTopic, what are their common keywords, and how many issues discuss each topic?</w:t>
      </w:r>
    </w:p>
    <w:p>
      <w:r>
        <w:t>LDA produced nine broad themes. The largest were Job state, history and submission (125 issues), HDFS/RAID/input streams (106), and Trackers/slots/heartbeats (87). BERTopic separated these broad themes into sixteen narrower clusters. Its largest non-outlier clusters were YARN integration/application clients (49), Sort/merge/reduce pipeline (43), and Schedulers/queues/preemption (39). Complete keywords and counts appear in Tables 1 and 2 and in the accompanying CSV files.</w:t>
      </w:r>
    </w:p>
    <w:p>
      <w:pPr>
        <w:pStyle w:val="Heading2"/>
      </w:pPr>
      <w:r>
        <w:t>Cross-model interpretation</w:t>
      </w:r>
    </w:p>
    <w:p>
      <w:pPr>
        <w:pStyle w:val="ListBullet"/>
      </w:pPr>
      <w:r>
        <w:t>Execution management appears in both models: LDA execution/tracker topics correspond to BERTopic clusters for YARN clients, task memory, job history, and heartbeats.</w:t>
      </w:r>
    </w:p>
    <w:p>
      <w:pPr>
        <w:pStyle w:val="ListBullet"/>
      </w:pPr>
      <w:r>
        <w:t>Data processing is broad in LDA but separates in BERTopic into sort/merge, shuffle transfer, streaming, distributed cache, input formats, RAID blocks, split sizing, and serialization.</w:t>
      </w:r>
    </w:p>
    <w:p>
      <w:pPr>
        <w:pStyle w:val="ListBullet"/>
      </w:pPr>
      <w:r>
        <w:t>Scheduling is stable across methods: LDA scheduling/coordination themes align with the BERTopic scheduler, queue, preemption, and workload-trace clusters.</w:t>
      </w:r>
    </w:p>
    <w:p>
      <w:pPr>
        <w:pStyle w:val="ListBullet"/>
      </w:pPr>
      <w:r>
        <w:t>Reliability and security are visible in LDA ontology-aware topics; BERTopic isolates a specific failure/retry cluster but security is distributed mainly across YARN/client and configuration clusters.</w:t>
      </w:r>
    </w:p>
    <w:p>
      <w:pPr>
        <w:pStyle w:val="Heading2"/>
      </w:pPr>
      <w:r>
        <w:t>Usefulness and limitations</w:t>
      </w:r>
    </w:p>
    <w:p>
      <w:r>
        <w:t>The refined LDA topics are useful for broad retrieval categories and allow multi-topic issue proportions. BERTopic is stronger for fine-grained technical search but leaves ambiguous issues unclustered. Topic labels are analyst interpretations of the reported keywords, not ground-truth classes. Results are stochastic in general; the pipeline fixes seeds and saves models and assignments to make this run reproducible.</w:t>
      </w:r>
    </w:p>
    <w:p>
      <w:pPr>
        <w:pStyle w:val="Heading1"/>
      </w:pPr>
      <w:r>
        <w:t>6. Reproducibility and outputs</w:t>
      </w:r>
    </w:p>
    <w:p>
      <w:pPr>
        <w:pStyle w:val="ListBullet"/>
      </w:pPr>
      <w:r>
        <w:t>week2_topic_modeling.py - end-to-end LDA and BERTopic pipeline</w:t>
      </w:r>
    </w:p>
    <w:p>
      <w:pPr>
        <w:pStyle w:val="ListBullet"/>
      </w:pPr>
      <w:r>
        <w:t>lda_iteration1_topics.csv - baseline 10-topic result</w:t>
      </w:r>
    </w:p>
    <w:p>
      <w:pPr>
        <w:pStyle w:val="ListBullet"/>
      </w:pPr>
      <w:r>
        <w:t>lda_coherence_scores.csv and lda_coherence.png - optimization evidence</w:t>
      </w:r>
    </w:p>
    <w:p>
      <w:pPr>
        <w:pStyle w:val="ListBullet"/>
      </w:pPr>
      <w:r>
        <w:t>lda_final_topics.csv and lda_issue_topics.csv - final definitions and issue proportions</w:t>
      </w:r>
    </w:p>
    <w:p>
      <w:pPr>
        <w:pStyle w:val="ListBullet"/>
      </w:pPr>
      <w:r>
        <w:t>bertopic_topic_summary.csv and bertopic_issue_topics.csv - semantic clusters and assignments</w:t>
      </w:r>
    </w:p>
    <w:p>
      <w:pPr>
        <w:pStyle w:val="ListBullet"/>
      </w:pPr>
      <w:r>
        <w:t>lda_final_model.joblib and bertopic_model/ - saved models</w:t>
      </w:r>
    </w:p>
    <w:p>
      <w:pPr>
        <w:pStyle w:val="Heading1"/>
      </w:pPr>
      <w:r>
        <w:t>Sources</w:t>
      </w:r>
    </w:p>
    <w:p>
      <w:pPr>
        <w:spacing w:after="60"/>
        <w:ind w:left="259" w:hanging="259"/>
      </w:pPr>
      <w:r>
        <w:rPr>
          <w:rFonts w:ascii="Calibri" w:hAnsi="Calibri"/>
          <w:color w:val="666666"/>
          <w:sz w:val="17"/>
        </w:rPr>
        <w:t>• BERTopic algorithm and modular pipeline: https://maartengr.github.io/BERTopic/algorithm/algorithm.html</w:t>
      </w:r>
    </w:p>
    <w:p>
      <w:pPr>
        <w:spacing w:after="60"/>
        <w:ind w:left="259" w:hanging="259"/>
      </w:pPr>
      <w:r>
        <w:rPr>
          <w:rFonts w:ascii="Calibri" w:hAnsi="Calibri"/>
          <w:color w:val="666666"/>
          <w:sz w:val="17"/>
        </w:rPr>
        <w:t>• BERTopic API and output attributes: https://maartengr.github.io/BERTopic/api/bertopic.html</w:t>
      </w:r>
    </w:p>
    <w:p>
      <w:pPr>
        <w:spacing w:after="60"/>
        <w:ind w:left="259" w:hanging="259"/>
      </w:pPr>
      <w:r>
        <w:rPr>
          <w:rFonts w:ascii="Calibri" w:hAnsi="Calibri"/>
          <w:color w:val="666666"/>
          <w:sz w:val="17"/>
        </w:rPr>
        <w:t>• Gensim c_v coherence model: https://radimrehurek.com/gensim/models/coherencemodel.html</w:t>
      </w:r>
    </w:p>
    <w:p>
      <w:pPr>
        <w:spacing w:after="60"/>
        <w:ind w:left="259" w:hanging="259"/>
      </w:pPr>
      <w:r>
        <w:rPr>
          <w:rFonts w:ascii="Calibri" w:hAnsi="Calibri"/>
          <w:color w:val="666666"/>
          <w:sz w:val="17"/>
        </w:rPr>
        <w:t>• Scikit-learn LDA API: https://scikit-learn.org/stable/modules/generated/sklearn.decomposition.LatentDirichletAllocation.html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8"/>
      </w:rPr>
      <w:t>Apache MapReduce - Topic Modeling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6666"/>
        <w:sz w:val="18"/>
      </w:rPr>
      <w:t>DSSE Assignment 3 | Week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