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FFFFFF" w:val="clear"/>
          </w:tcPr>
          <w:p>
            <w:pPr>
              <w:shd w:fill="E67E22" w:val="clear"/>
              <w:spacing w:after="0" w:before="0"/>
            </w:pPr>
          </w:p>
          <w:p>
            <w:pPr>
              <w:shd w:fill="E67E22" w:val="clear"/>
              <w:spacing w:after="0" w:before="0"/>
            </w:pPr>
          </w:p>
          <w:p>
            <w:pPr>
              <w:shd w:fill="E67E22" w:val="clear"/>
              <w:spacing w:after="0" w:before="0"/>
            </w:pPr>
          </w:p>
          <w:p>
            <w:pPr>
              <w:spacing w:after="400" w:before="600"/>
              <w:ind w:left="1200"/>
            </w:pPr>
            <w:r>
              <w:rPr>
                <w:rFonts w:ascii="Calibri"/>
                <w:color w:val="E67E22"/>
                <w:spacing w:val="60"/>
                <w:sz w:val="18"/>
                <w:szCs w:val="18"/>
              </w:rPr>
              <w:t xml:space="preserve">PROJECT ARCHITECTURE</w:t>
            </w:r>
          </w:p>
          <w:p>
            <w:pPr>
              <w:spacing w:after="100" w:line="920" w:lineRule="atLeast"/>
              <w:ind w:left="1200"/>
            </w:pPr>
            <w:r>
              <w:rPr>
                <w:rFonts w:ascii="Arial"/>
                <w:b/>
                <w:bCs/>
                <w:color w:val="2C3E50"/>
                <w:sz w:val="80"/>
                <w:szCs w:val="80"/>
              </w:rPr>
              <w:t xml:space="preserve">Multi-Vendor</w:t>
            </w:r>
          </w:p>
          <w:p>
            <w:pPr>
              <w:spacing w:after="100" w:line="920" w:lineRule="atLeast"/>
              <w:ind w:left="1200"/>
            </w:pPr>
            <w:r>
              <w:rPr>
                <w:rFonts w:ascii="Arial"/>
                <w:b/>
                <w:bCs/>
                <w:color w:val="2C3E50"/>
                <w:sz w:val="80"/>
                <w:szCs w:val="80"/>
              </w:rPr>
              <w:t xml:space="preserve">E-Commerce</w:t>
            </w:r>
          </w:p>
          <w:p>
            <w:pPr>
              <w:spacing w:after="300" w:line="920" w:lineRule="atLeast"/>
              <w:ind w:left="1200"/>
            </w:pPr>
            <w:r>
              <w:rPr>
                <w:rFonts w:ascii="Arial"/>
                <w:b/>
                <w:bCs/>
                <w:color w:val="2C3E50"/>
                <w:sz w:val="80"/>
                <w:szCs w:val="80"/>
              </w:rPr>
              <w:t xml:space="preserve">Platform</w:t>
            </w:r>
          </w:p>
          <w:p>
            <w:pPr>
              <w:spacing w:after="800"/>
              <w:ind w:left="1200"/>
            </w:pPr>
            <w:r>
              <w:rPr>
                <w:rFonts w:ascii="Calibri"/>
                <w:color w:val="607080"/>
                <w:sz w:val="24"/>
                <w:szCs w:val="24"/>
              </w:rPr>
              <w:t xml:space="preserve">GitHub Project Structure</w:t>
            </w:r>
          </w:p>
          <w:p>
            <w:pPr>
              <w:spacing w:after="80"/>
              <w:ind w:left="1200"/>
            </w:pPr>
            <w:r>
              <w:rPr>
                <w:rFonts w:ascii="Calibri"/>
                <w:color w:val="607080"/>
                <w:sz w:val="22"/>
                <w:szCs w:val="22"/>
              </w:rPr>
              <w:t xml:space="preserve">Monorepo  |  Next.js 16  |  PostgreSQL 16  |  Prisma 6  |  Turborepo</w:t>
            </w:r>
          </w:p>
          <w:p>
            <w:pPr>
              <w:spacing w:after="80"/>
              <w:ind w:left="1200"/>
            </w:pPr>
            <w:r>
              <w:rPr>
                <w:rFonts w:ascii="Calibri"/>
                <w:color w:val="607080"/>
                <w:sz w:val="22"/>
                <w:szCs w:val="22"/>
              </w:rPr>
              <w:t xml:space="preserve">Prepared for Development Team Onboarding</w:t>
            </w:r>
          </w:p>
          <w:p>
            <w:pPr>
              <w:spacing w:before="3615"/>
            </w:pPr>
          </w:p>
          <w:p>
            <w:pPr>
              <w:pBdr>
                <w:top w:val="single" w:color="E67E22" w:sz="2" w:space="8"/>
              </w:pBdr>
              <w:spacing w:before="200"/>
              <w:ind w:left="1200" w:right="800"/>
            </w:pPr>
            <w:r>
              <w:rPr>
                <w:rFonts w:ascii="Calibri"/>
                <w:color w:val="607080"/>
                <w:sz w:val="16"/>
                <w:szCs w:val="16"/>
              </w:rPr>
              <w:t xml:space="preserve">Confidential</w:t>
            </w:r>
            <w:r>
              <w:t xml:space="preserve">                                                    </w:t>
            </w:r>
            <w:r>
              <w:rPr>
                <w:rFonts w:ascii="Calibri"/>
                <w:color w:val="607080"/>
                <w:sz w:val="16"/>
                <w:szCs w:val="16"/>
              </w:rPr>
              <w:t xml:space="preserve">June 2026</w:t>
            </w:r>
          </w:p>
        </w:tc>
      </w:tr>
    </w:tbl>
    <w:p>
      <w:pPr>
        <w:sectPr>
          <w:pgSz w:w="11906" w:h="16838" w:orient="portrait"/>
          <w:pgMar w:top="0" w:right="0" w:bottom="0" w:left="0" w:header="708" w:footer="708" w:gutter="0"/>
          <w:pgNumType/>
          <w:docGrid w:linePitch="360"/>
        </w:sectPr>
      </w:pPr>
    </w:p>
    <w:p>
      <w:pPr>
        <w:pStyle w:val="Heading1"/>
        <w:spacing w:after="200" w:before="0"/>
      </w:pPr>
      <w:bookmarkStart w:id="100000" w:name="_Toc100000"/>
      <w:r>
        <w:rPr>
          <w:rFonts w:ascii="Arial"/>
          <w:b/>
          <w:bCs/>
          <w:color w:val="2C3E50"/>
          <w:sz w:val="32"/>
          <w:szCs w:val="32"/>
        </w:rPr>
        <w:t xml:space="preserve">Table of Contents</w:t>
      </w:r>
      <w:bookmarkEnd w:id="100000"/>
    </w:p>
    <w:sdt>
      <w:sdtPr>
        <w:alias w:val="TOC"/>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Table of Contents</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1. Architecture Overview</w:t>
            </w:r>
            <w:r>
              <w:tab/>
            </w:r>
            <w:r>
              <w:fldChar w:fldCharType="begin"/>
            </w:r>
            <w:r>
              <w:instrText xml:space="preserve"> PAGEREF _Toc100001 \h </w:instrText>
            </w:r>
            <w:r>
              <w:fldChar w:fldCharType="separate"/>
            </w:r>
            <w:r>
              <w:t>1</w:t>
            </w:r>
            <w:r>
              <w:fldChar w:fldCharType="end"/>
            </w:r>
          </w:hyperlink>
        </w:p>
        <w:p>
          <w:pPr>
            <w:pStyle w:val="11"/>
            <w:ind w:left="360"/>
            <w:tabs>
              <w:tab w:val="right" w:leader="dot" w:pos="9026"/>
            </w:tabs>
            <w:spacing w:before="120" w:after="60"/>
          </w:pPr>
          <w:hyperlink w:anchor="_Toc100002" w:history="1">
            <w:r>
              <w:rPr>
                <w:rStyle w:val="Hyperlink"/>
              </w:rPr>
              <w:t>1.1 Technology Stack Summary</w:t>
            </w:r>
            <w:r>
              <w:tab/>
            </w:r>
            <w:r>
              <w:fldChar w:fldCharType="begin"/>
            </w:r>
            <w:r>
              <w:instrText xml:space="preserve"> PAGEREF _Toc100002 \h </w:instrText>
            </w:r>
            <w:r>
              <w:fldChar w:fldCharType="separate"/>
            </w:r>
            <w:r>
              <w:t>2</w:t>
            </w:r>
            <w:r>
              <w:fldChar w:fldCharType="end"/>
            </w:r>
          </w:hyperlink>
        </w:p>
        <w:p>
          <w:pPr>
            <w:pStyle w:val="9"/>
            <w:tabs>
              <w:tab w:val="right" w:leader="dot" w:pos="9026"/>
            </w:tabs>
            <w:spacing w:before="120" w:after="60"/>
          </w:pPr>
          <w:hyperlink w:anchor="_Toc100003" w:history="1">
            <w:r>
              <w:rPr>
                <w:rStyle w:val="Hyperlink"/>
              </w:rPr>
              <w:t>2. Root Directory Structure</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2.1 Root Files and Directories</w:t>
            </w:r>
            <w:r>
              <w:tab/>
            </w:r>
            <w:r>
              <w:fldChar w:fldCharType="begin"/>
            </w:r>
            <w:r>
              <w:instrText xml:space="preserve"> PAGEREF _Toc100004 \h </w:instrText>
            </w:r>
            <w:r>
              <w:fldChar w:fldCharType="separate"/>
            </w:r>
            <w:r>
              <w:t>2</w:t>
            </w:r>
            <w:r>
              <w:fldChar w:fldCharType="end"/>
            </w:r>
          </w:hyperlink>
        </w:p>
        <w:p>
          <w:pPr>
            <w:pStyle w:val="9"/>
            <w:tabs>
              <w:tab w:val="right" w:leader="dot" w:pos="9026"/>
            </w:tabs>
            <w:spacing w:before="120" w:after="60"/>
          </w:pPr>
          <w:hyperlink w:anchor="_Toc100005" w:history="1">
            <w:r>
              <w:rPr>
                <w:rStyle w:val="Hyperlink"/>
              </w:rPr>
              <w:t>3. Applications (apps/)</w:t>
            </w:r>
            <w:r>
              <w:tab/>
            </w:r>
            <w:r>
              <w:fldChar w:fldCharType="begin"/>
            </w:r>
            <w:r>
              <w:instrText xml:space="preserve"> PAGEREF _Toc100005 \h </w:instrText>
            </w:r>
            <w:r>
              <w:fldChar w:fldCharType="separate"/>
            </w:r>
            <w:r>
              <w:t>5</w:t>
            </w:r>
            <w:r>
              <w:fldChar w:fldCharType="end"/>
            </w:r>
          </w:hyperlink>
        </w:p>
        <w:p>
          <w:pPr>
            <w:pStyle w:val="11"/>
            <w:ind w:left="360"/>
            <w:tabs>
              <w:tab w:val="right" w:leader="dot" w:pos="9026"/>
            </w:tabs>
            <w:spacing w:before="120" w:after="60"/>
          </w:pPr>
          <w:hyperlink w:anchor="_Toc100006" w:history="1">
            <w:r>
              <w:rPr>
                <w:rStyle w:val="Hyperlink"/>
              </w:rPr>
              <w:t>3.1 Customer Storefront (apps/storefront)</w:t>
            </w:r>
            <w:r>
              <w:tab/>
            </w:r>
            <w:r>
              <w:fldChar w:fldCharType="begin"/>
            </w:r>
            <w:r>
              <w:instrText xml:space="preserve"> PAGEREF _Toc100006 \h </w:instrText>
            </w:r>
            <w:r>
              <w:fldChar w:fldCharType="separate"/>
            </w:r>
            <w:r>
              <w:t>5</w:t>
            </w:r>
            <w:r>
              <w:fldChar w:fldCharType="end"/>
            </w:r>
          </w:hyperlink>
        </w:p>
        <w:p>
          <w:pPr>
            <w:pStyle w:val="11"/>
            <w:ind w:left="360"/>
            <w:tabs>
              <w:tab w:val="right" w:leader="dot" w:pos="9026"/>
            </w:tabs>
            <w:spacing w:before="120" w:after="60"/>
          </w:pPr>
          <w:hyperlink w:anchor="_Toc100007" w:history="1">
            <w:r>
              <w:rPr>
                <w:rStyle w:val="Hyperlink"/>
              </w:rPr>
              <w:t>3.1.1 Storefront Directory Tree</w:t>
            </w:r>
            <w:r>
              <w:tab/>
            </w:r>
            <w:r>
              <w:fldChar w:fldCharType="begin"/>
            </w:r>
            <w:r>
              <w:instrText xml:space="preserve"> PAGEREF _Toc100007 \h </w:instrText>
            </w:r>
            <w:r>
              <w:fldChar w:fldCharType="separate"/>
            </w:r>
            <w:r>
              <w:t>5</w:t>
            </w:r>
            <w:r>
              <w:fldChar w:fldCharType="end"/>
            </w:r>
          </w:hyperlink>
        </w:p>
        <w:p>
          <w:pPr>
            <w:pStyle w:val="11"/>
            <w:ind w:left="360"/>
            <w:tabs>
              <w:tab w:val="right" w:leader="dot" w:pos="9026"/>
            </w:tabs>
            <w:spacing w:before="120" w:after="60"/>
          </w:pPr>
          <w:hyperlink w:anchor="_Toc100008" w:history="1">
            <w:r>
              <w:rPr>
                <w:rStyle w:val="Hyperlink"/>
              </w:rPr>
              <w:t>3.2 Vendor Dashboard (apps/vendor-dashboard)</w:t>
            </w:r>
            <w:r>
              <w:tab/>
            </w:r>
            <w:r>
              <w:fldChar w:fldCharType="begin"/>
            </w:r>
            <w:r>
              <w:instrText xml:space="preserve"> PAGEREF _Toc100008 \h </w:instrText>
            </w:r>
            <w:r>
              <w:fldChar w:fldCharType="separate"/>
            </w:r>
            <w:r>
              <w:t>18</w:t>
            </w:r>
            <w:r>
              <w:fldChar w:fldCharType="end"/>
            </w:r>
          </w:hyperlink>
        </w:p>
        <w:p>
          <w:pPr>
            <w:pStyle w:val="11"/>
            <w:ind w:left="360"/>
            <w:tabs>
              <w:tab w:val="right" w:leader="dot" w:pos="9026"/>
            </w:tabs>
            <w:spacing w:before="120" w:after="60"/>
          </w:pPr>
          <w:hyperlink w:anchor="_Toc100009" w:history="1">
            <w:r>
              <w:rPr>
                <w:rStyle w:val="Hyperlink"/>
              </w:rPr>
              <w:t>3.2.1 Vendor Dashboard Directory Tree</w:t>
            </w:r>
            <w:r>
              <w:tab/>
            </w:r>
            <w:r>
              <w:fldChar w:fldCharType="begin"/>
            </w:r>
            <w:r>
              <w:instrText xml:space="preserve"> PAGEREF _Toc100009 \h </w:instrText>
            </w:r>
            <w:r>
              <w:fldChar w:fldCharType="separate"/>
            </w:r>
            <w:r>
              <w:t>18</w:t>
            </w:r>
            <w:r>
              <w:fldChar w:fldCharType="end"/>
            </w:r>
          </w:hyperlink>
        </w:p>
        <w:p>
          <w:pPr>
            <w:pStyle w:val="11"/>
            <w:ind w:left="360"/>
            <w:tabs>
              <w:tab w:val="right" w:leader="dot" w:pos="9026"/>
            </w:tabs>
            <w:spacing w:before="120" w:after="60"/>
          </w:pPr>
          <w:hyperlink w:anchor="_Toc100010" w:history="1">
            <w:r>
              <w:rPr>
                <w:rStyle w:val="Hyperlink"/>
              </w:rPr>
              <w:t>3.3 Admin Panel (apps/admin)</w:t>
            </w:r>
            <w:r>
              <w:tab/>
            </w:r>
            <w:r>
              <w:fldChar w:fldCharType="begin"/>
            </w:r>
            <w:r>
              <w:instrText xml:space="preserve"> PAGEREF _Toc100010 \h </w:instrText>
            </w:r>
            <w:r>
              <w:fldChar w:fldCharType="separate"/>
            </w:r>
            <w:r>
              <w:t>29</w:t>
            </w:r>
            <w:r>
              <w:fldChar w:fldCharType="end"/>
            </w:r>
          </w:hyperlink>
        </w:p>
        <w:p>
          <w:pPr>
            <w:pStyle w:val="11"/>
            <w:ind w:left="360"/>
            <w:tabs>
              <w:tab w:val="right" w:leader="dot" w:pos="9026"/>
            </w:tabs>
            <w:spacing w:before="120" w:after="60"/>
          </w:pPr>
          <w:hyperlink w:anchor="_Toc100011" w:history="1">
            <w:r>
              <w:rPr>
                <w:rStyle w:val="Hyperlink"/>
              </w:rPr>
              <w:t>3.3.1 Admin Panel Directory Tree</w:t>
            </w:r>
            <w:r>
              <w:tab/>
            </w:r>
            <w:r>
              <w:fldChar w:fldCharType="begin"/>
            </w:r>
            <w:r>
              <w:instrText xml:space="preserve"> PAGEREF _Toc100011 \h </w:instrText>
            </w:r>
            <w:r>
              <w:fldChar w:fldCharType="separate"/>
            </w:r>
            <w:r>
              <w:t>30</w:t>
            </w:r>
            <w:r>
              <w:fldChar w:fldCharType="end"/>
            </w:r>
          </w:hyperlink>
        </w:p>
        <w:p>
          <w:pPr>
            <w:pStyle w:val="9"/>
            <w:tabs>
              <w:tab w:val="right" w:leader="dot" w:pos="9026"/>
            </w:tabs>
            <w:spacing w:before="120" w:after="60"/>
          </w:pPr>
          <w:hyperlink w:anchor="_Toc100012" w:history="1">
            <w:r>
              <w:rPr>
                <w:rStyle w:val="Hyperlink"/>
              </w:rPr>
              <w:t>4. Shared Packages (packages/)</w:t>
            </w:r>
            <w:r>
              <w:tab/>
            </w:r>
            <w:r>
              <w:fldChar w:fldCharType="begin"/>
            </w:r>
            <w:r>
              <w:instrText xml:space="preserve"> PAGEREF _Toc100012 \h </w:instrText>
            </w:r>
            <w:r>
              <w:fldChar w:fldCharType="separate"/>
            </w:r>
            <w:r>
              <w:t>41</w:t>
            </w:r>
            <w:r>
              <w:fldChar w:fldCharType="end"/>
            </w:r>
          </w:hyperlink>
        </w:p>
        <w:p>
          <w:pPr>
            <w:pStyle w:val="11"/>
            <w:ind w:left="360"/>
            <w:tabs>
              <w:tab w:val="right" w:leader="dot" w:pos="9026"/>
            </w:tabs>
            <w:spacing w:before="120" w:after="60"/>
          </w:pPr>
          <w:hyperlink w:anchor="_Toc100013" w:history="1">
            <w:r>
              <w:rPr>
                <w:rStyle w:val="Hyperlink"/>
              </w:rPr>
              <w:t>4.1 Database Package (packages/db)</w:t>
            </w:r>
            <w:r>
              <w:tab/>
            </w:r>
            <w:r>
              <w:fldChar w:fldCharType="begin"/>
            </w:r>
            <w:r>
              <w:instrText xml:space="preserve"> PAGEREF _Toc100013 \h </w:instrText>
            </w:r>
            <w:r>
              <w:fldChar w:fldCharType="separate"/>
            </w:r>
            <w:r>
              <w:t>41</w:t>
            </w:r>
            <w:r>
              <w:fldChar w:fldCharType="end"/>
            </w:r>
          </w:hyperlink>
        </w:p>
        <w:p>
          <w:pPr>
            <w:pStyle w:val="11"/>
            <w:ind w:left="360"/>
            <w:tabs>
              <w:tab w:val="right" w:leader="dot" w:pos="9026"/>
            </w:tabs>
            <w:spacing w:before="120" w:after="60"/>
          </w:pPr>
          <w:hyperlink w:anchor="_Toc100014" w:history="1">
            <w:r>
              <w:rPr>
                <w:rStyle w:val="Hyperlink"/>
              </w:rPr>
              <w:t>4.1.1 Database Package Tree</w:t>
            </w:r>
            <w:r>
              <w:tab/>
            </w:r>
            <w:r>
              <w:fldChar w:fldCharType="begin"/>
            </w:r>
            <w:r>
              <w:instrText xml:space="preserve"> PAGEREF _Toc100014 \h </w:instrText>
            </w:r>
            <w:r>
              <w:fldChar w:fldCharType="separate"/>
            </w:r>
            <w:r>
              <w:t>42</w:t>
            </w:r>
            <w:r>
              <w:fldChar w:fldCharType="end"/>
            </w:r>
          </w:hyperlink>
        </w:p>
        <w:p>
          <w:pPr>
            <w:pStyle w:val="11"/>
            <w:ind w:left="360"/>
            <w:tabs>
              <w:tab w:val="right" w:leader="dot" w:pos="9026"/>
            </w:tabs>
            <w:spacing w:before="120" w:after="60"/>
          </w:pPr>
          <w:hyperlink w:anchor="_Toc100015" w:history="1">
            <w:r>
              <w:rPr>
                <w:rStyle w:val="Hyperlink"/>
              </w:rPr>
              <w:t>4.2 Authentication Package (packages/auth)</w:t>
            </w:r>
            <w:r>
              <w:tab/>
            </w:r>
            <w:r>
              <w:fldChar w:fldCharType="begin"/>
            </w:r>
            <w:r>
              <w:instrText xml:space="preserve"> PAGEREF _Toc100015 \h </w:instrText>
            </w:r>
            <w:r>
              <w:fldChar w:fldCharType="separate"/>
            </w:r>
            <w:r>
              <w:t>44</w:t>
            </w:r>
            <w:r>
              <w:fldChar w:fldCharType="end"/>
            </w:r>
          </w:hyperlink>
        </w:p>
        <w:p>
          <w:pPr>
            <w:pStyle w:val="11"/>
            <w:ind w:left="360"/>
            <w:tabs>
              <w:tab w:val="right" w:leader="dot" w:pos="9026"/>
            </w:tabs>
            <w:spacing w:before="120" w:after="60"/>
          </w:pPr>
          <w:hyperlink w:anchor="_Toc100016" w:history="1">
            <w:r>
              <w:rPr>
                <w:rStyle w:val="Hyperlink"/>
              </w:rPr>
              <w:t>4.2.1 Auth Package Tree</w:t>
            </w:r>
            <w:r>
              <w:tab/>
            </w:r>
            <w:r>
              <w:fldChar w:fldCharType="begin"/>
            </w:r>
            <w:r>
              <w:instrText xml:space="preserve"> PAGEREF _Toc100016 \h </w:instrText>
            </w:r>
            <w:r>
              <w:fldChar w:fldCharType="separate"/>
            </w:r>
            <w:r>
              <w:t>45</w:t>
            </w:r>
            <w:r>
              <w:fldChar w:fldCharType="end"/>
            </w:r>
          </w:hyperlink>
        </w:p>
        <w:p>
          <w:pPr>
            <w:pStyle w:val="11"/>
            <w:ind w:left="360"/>
            <w:tabs>
              <w:tab w:val="right" w:leader="dot" w:pos="9026"/>
            </w:tabs>
            <w:spacing w:before="120" w:after="60"/>
          </w:pPr>
          <w:hyperlink w:anchor="_Toc100017" w:history="1">
            <w:r>
              <w:rPr>
                <w:rStyle w:val="Hyperlink"/>
              </w:rPr>
              <w:t>4.3 Validation Package (packages/validations)</w:t>
            </w:r>
            <w:r>
              <w:tab/>
            </w:r>
            <w:r>
              <w:fldChar w:fldCharType="begin"/>
            </w:r>
            <w:r>
              <w:instrText xml:space="preserve"> PAGEREF _Toc100017 \h </w:instrText>
            </w:r>
            <w:r>
              <w:fldChar w:fldCharType="separate"/>
            </w:r>
            <w:r>
              <w:t>47</w:t>
            </w:r>
            <w:r>
              <w:fldChar w:fldCharType="end"/>
            </w:r>
          </w:hyperlink>
        </w:p>
        <w:p>
          <w:pPr>
            <w:pStyle w:val="11"/>
            <w:ind w:left="360"/>
            <w:tabs>
              <w:tab w:val="right" w:leader="dot" w:pos="9026"/>
            </w:tabs>
            <w:spacing w:before="120" w:after="60"/>
          </w:pPr>
          <w:hyperlink w:anchor="_Toc100018" w:history="1">
            <w:r>
              <w:rPr>
                <w:rStyle w:val="Hyperlink"/>
              </w:rPr>
              <w:t>4.3.1 Validation Package Tree</w:t>
            </w:r>
            <w:r>
              <w:tab/>
            </w:r>
            <w:r>
              <w:fldChar w:fldCharType="begin"/>
            </w:r>
            <w:r>
              <w:instrText xml:space="preserve"> PAGEREF _Toc100018 \h </w:instrText>
            </w:r>
            <w:r>
              <w:fldChar w:fldCharType="separate"/>
            </w:r>
            <w:r>
              <w:t>47</w:t>
            </w:r>
            <w:r>
              <w:fldChar w:fldCharType="end"/>
            </w:r>
          </w:hyperlink>
        </w:p>
        <w:p>
          <w:pPr>
            <w:pStyle w:val="11"/>
            <w:ind w:left="360"/>
            <w:tabs>
              <w:tab w:val="right" w:leader="dot" w:pos="9026"/>
            </w:tabs>
            <w:spacing w:before="120" w:after="60"/>
          </w:pPr>
          <w:hyperlink w:anchor="_Toc100019" w:history="1">
            <w:r>
              <w:rPr>
                <w:rStyle w:val="Hyperlink"/>
              </w:rPr>
              <w:t>4.4 UI Component Library (packages/ui)</w:t>
            </w:r>
            <w:r>
              <w:tab/>
            </w:r>
            <w:r>
              <w:fldChar w:fldCharType="begin"/>
            </w:r>
            <w:r>
              <w:instrText xml:space="preserve"> PAGEREF _Toc100019 \h </w:instrText>
            </w:r>
            <w:r>
              <w:fldChar w:fldCharType="separate"/>
            </w:r>
            <w:r>
              <w:t>49</w:t>
            </w:r>
            <w:r>
              <w:fldChar w:fldCharType="end"/>
            </w:r>
          </w:hyperlink>
        </w:p>
        <w:p>
          <w:pPr>
            <w:pStyle w:val="11"/>
            <w:ind w:left="360"/>
            <w:tabs>
              <w:tab w:val="right" w:leader="dot" w:pos="9026"/>
            </w:tabs>
            <w:spacing w:before="120" w:after="60"/>
          </w:pPr>
          <w:hyperlink w:anchor="_Toc100020" w:history="1">
            <w:r>
              <w:rPr>
                <w:rStyle w:val="Hyperlink"/>
              </w:rPr>
              <w:t>4.4.1 UI Package Tree</w:t>
            </w:r>
            <w:r>
              <w:tab/>
            </w:r>
            <w:r>
              <w:fldChar w:fldCharType="begin"/>
            </w:r>
            <w:r>
              <w:instrText xml:space="preserve"> PAGEREF _Toc100020 \h </w:instrText>
            </w:r>
            <w:r>
              <w:fldChar w:fldCharType="separate"/>
            </w:r>
            <w:r>
              <w:t>49</w:t>
            </w:r>
            <w:r>
              <w:fldChar w:fldCharType="end"/>
            </w:r>
          </w:hyperlink>
        </w:p>
        <w:p>
          <w:pPr>
            <w:pStyle w:val="9"/>
            <w:tabs>
              <w:tab w:val="right" w:leader="dot" w:pos="9026"/>
            </w:tabs>
            <w:spacing w:before="120" w:after="60"/>
          </w:pPr>
          <w:hyperlink w:anchor="_Toc100021" w:history="1">
            <w:r>
              <w:rPr>
                <w:rStyle w:val="Hyperlink"/>
              </w:rPr>
              <w:t>5. Infrastructure and DevOps</w:t>
            </w:r>
            <w:r>
              <w:tab/>
            </w:r>
            <w:r>
              <w:fldChar w:fldCharType="begin"/>
            </w:r>
            <w:r>
              <w:instrText xml:space="preserve"> PAGEREF _Toc100021 \h </w:instrText>
            </w:r>
            <w:r>
              <w:fldChar w:fldCharType="separate"/>
            </w:r>
            <w:r>
              <w:t>56</w:t>
            </w:r>
            <w:r>
              <w:fldChar w:fldCharType="end"/>
            </w:r>
          </w:hyperlink>
        </w:p>
        <w:p>
          <w:pPr>
            <w:pStyle w:val="11"/>
            <w:ind w:left="360"/>
            <w:tabs>
              <w:tab w:val="right" w:leader="dot" w:pos="9026"/>
            </w:tabs>
            <w:spacing w:before="120" w:after="60"/>
          </w:pPr>
          <w:hyperlink w:anchor="_Toc100022" w:history="1">
            <w:r>
              <w:rPr>
                <w:rStyle w:val="Hyperlink"/>
              </w:rPr>
              <w:t>5.1 Docker Configuration (docker/)</w:t>
            </w:r>
            <w:r>
              <w:tab/>
            </w:r>
            <w:r>
              <w:fldChar w:fldCharType="begin"/>
            </w:r>
            <w:r>
              <w:instrText xml:space="preserve"> PAGEREF _Toc100022 \h </w:instrText>
            </w:r>
            <w:r>
              <w:fldChar w:fldCharType="separate"/>
            </w:r>
            <w:r>
              <w:t>56</w:t>
            </w:r>
            <w:r>
              <w:fldChar w:fldCharType="end"/>
            </w:r>
          </w:hyperlink>
        </w:p>
        <w:p>
          <w:pPr>
            <w:pStyle w:val="11"/>
            <w:ind w:left="360"/>
            <w:tabs>
              <w:tab w:val="right" w:leader="dot" w:pos="9026"/>
            </w:tabs>
            <w:spacing w:before="120" w:after="60"/>
          </w:pPr>
          <w:hyperlink w:anchor="_Toc100023" w:history="1">
            <w:r>
              <w:rPr>
                <w:rStyle w:val="Hyperlink"/>
              </w:rPr>
              <w:t>5.2 CI/CD Workflows (.github/)</w:t>
            </w:r>
            <w:r>
              <w:tab/>
            </w:r>
            <w:r>
              <w:fldChar w:fldCharType="begin"/>
            </w:r>
            <w:r>
              <w:instrText xml:space="preserve"> PAGEREF _Toc100023 \h </w:instrText>
            </w:r>
            <w:r>
              <w:fldChar w:fldCharType="separate"/>
            </w:r>
            <w:r>
              <w:t>58</w:t>
            </w:r>
            <w:r>
              <w:fldChar w:fldCharType="end"/>
            </w:r>
          </w:hyperlink>
        </w:p>
        <w:p>
          <w:pPr>
            <w:pStyle w:val="11"/>
            <w:ind w:left="360"/>
            <w:tabs>
              <w:tab w:val="right" w:leader="dot" w:pos="9026"/>
            </w:tabs>
            <w:spacing w:before="120" w:after="60"/>
          </w:pPr>
          <w:hyperlink w:anchor="_Toc100024" w:history="1">
            <w:r>
              <w:rPr>
                <w:rStyle w:val="Hyperlink"/>
              </w:rPr>
              <w:t>5.3 Utility Scripts (scripts/)</w:t>
            </w:r>
            <w:r>
              <w:tab/>
            </w:r>
            <w:r>
              <w:fldChar w:fldCharType="begin"/>
            </w:r>
            <w:r>
              <w:instrText xml:space="preserve"> PAGEREF _Toc100024 \h </w:instrText>
            </w:r>
            <w:r>
              <w:fldChar w:fldCharType="separate"/>
            </w:r>
            <w:r>
              <w:t>60</w:t>
            </w:r>
            <w:r>
              <w:fldChar w:fldCharType="end"/>
            </w:r>
          </w:hyperlink>
        </w:p>
        <w:p>
          <w:pPr>
            <w:pStyle w:val="9"/>
            <w:tabs>
              <w:tab w:val="right" w:leader="dot" w:pos="9026"/>
            </w:tabs>
            <w:spacing w:before="120" w:after="60"/>
          </w:pPr>
          <w:hyperlink w:anchor="_Toc100025" w:history="1">
            <w:r>
              <w:rPr>
                <w:rStyle w:val="Hyperlink"/>
              </w:rPr>
              <w:t>6. Documentation (docs/)</w:t>
            </w:r>
            <w:r>
              <w:tab/>
            </w:r>
            <w:r>
              <w:fldChar w:fldCharType="begin"/>
            </w:r>
            <w:r>
              <w:instrText xml:space="preserve"> PAGEREF _Toc100025 \h </w:instrText>
            </w:r>
            <w:r>
              <w:fldChar w:fldCharType="separate"/>
            </w:r>
            <w:r>
              <w:t>61</w:t>
            </w:r>
            <w:r>
              <w:fldChar w:fldCharType="end"/>
            </w:r>
          </w:hyperlink>
        </w:p>
        <w:p>
          <w:pPr>
            <w:pStyle w:val="11"/>
            <w:ind w:left="360"/>
            <w:tabs>
              <w:tab w:val="right" w:leader="dot" w:pos="9026"/>
            </w:tabs>
            <w:spacing w:before="120" w:after="60"/>
          </w:pPr>
          <w:hyperlink w:anchor="_Toc100026" w:history="1">
            <w:r>
              <w:rPr>
                <w:rStyle w:val="Hyperlink"/>
              </w:rPr>
              <w:t>6.1 Documentation Tree</w:t>
            </w:r>
            <w:r>
              <w:tab/>
            </w:r>
            <w:r>
              <w:fldChar w:fldCharType="begin"/>
            </w:r>
            <w:r>
              <w:instrText xml:space="preserve"> PAGEREF _Toc100026 \h </w:instrText>
            </w:r>
            <w:r>
              <w:fldChar w:fldCharType="separate"/>
            </w:r>
            <w:r>
              <w:t>61</w:t>
            </w:r>
            <w:r>
              <w:fldChar w:fldCharType="end"/>
            </w:r>
          </w:hyperlink>
        </w:p>
        <w:p>
          <w:pPr>
            <w:pStyle w:val="9"/>
            <w:tabs>
              <w:tab w:val="right" w:leader="dot" w:pos="9026"/>
            </w:tabs>
            <w:spacing w:before="120" w:after="60"/>
          </w:pPr>
          <w:hyperlink w:anchor="_Toc100027" w:history="1">
            <w:r>
              <w:rPr>
                <w:rStyle w:val="Hyperlink"/>
              </w:rPr>
              <w:t>7. Workspace Configuration Files</w:t>
            </w:r>
            <w:r>
              <w:tab/>
            </w:r>
            <w:r>
              <w:fldChar w:fldCharType="begin"/>
            </w:r>
            <w:r>
              <w:instrText xml:space="preserve"> PAGEREF _Toc100027 \h </w:instrText>
            </w:r>
            <w:r>
              <w:fldChar w:fldCharType="separate"/>
            </w:r>
            <w:r>
              <w:t>64</w:t>
            </w:r>
            <w:r>
              <w:fldChar w:fldCharType="end"/>
            </w:r>
          </w:hyperlink>
        </w:p>
        <w:p>
          <w:pPr>
            <w:pStyle w:val="11"/>
            <w:ind w:left="360"/>
            <w:tabs>
              <w:tab w:val="right" w:leader="dot" w:pos="9026"/>
            </w:tabs>
            <w:spacing w:before="120" w:after="60"/>
          </w:pPr>
          <w:hyperlink w:anchor="_Toc100028" w:history="1">
            <w:r>
              <w:rPr>
                <w:rStyle w:val="Hyperlink"/>
              </w:rPr>
              <w:t>7.1 Turborepo Pipeline (turbo.json)</w:t>
            </w:r>
            <w:r>
              <w:tab/>
            </w:r>
            <w:r>
              <w:fldChar w:fldCharType="begin"/>
            </w:r>
            <w:r>
              <w:instrText xml:space="preserve"> PAGEREF _Toc100028 \h </w:instrText>
            </w:r>
            <w:r>
              <w:fldChar w:fldCharType="separate"/>
            </w:r>
            <w:r>
              <w:t>65</w:t>
            </w:r>
            <w:r>
              <w:fldChar w:fldCharType="end"/>
            </w:r>
          </w:hyperlink>
        </w:p>
        <w:p>
          <w:pPr>
            <w:pStyle w:val="11"/>
            <w:ind w:left="360"/>
            <w:tabs>
              <w:tab w:val="right" w:leader="dot" w:pos="9026"/>
            </w:tabs>
            <w:spacing w:before="120" w:after="60"/>
          </w:pPr>
          <w:hyperlink w:anchor="_Toc100029" w:history="1">
            <w:r>
              <w:rPr>
                <w:rStyle w:val="Hyperlink"/>
              </w:rPr>
              <w:t>7.1.1 turbo.json Structure</w:t>
            </w:r>
            <w:r>
              <w:tab/>
            </w:r>
            <w:r>
              <w:fldChar w:fldCharType="begin"/>
            </w:r>
            <w:r>
              <w:instrText xml:space="preserve"> PAGEREF _Toc100029 \h </w:instrText>
            </w:r>
            <w:r>
              <w:fldChar w:fldCharType="separate"/>
            </w:r>
            <w:r>
              <w:t>65</w:t>
            </w:r>
            <w:r>
              <w:fldChar w:fldCharType="end"/>
            </w:r>
          </w:hyperlink>
        </w:p>
        <w:p>
          <w:pPr>
            <w:pStyle w:val="9"/>
            <w:tabs>
              <w:tab w:val="right" w:leader="dot" w:pos="9026"/>
            </w:tabs>
            <w:spacing w:before="120" w:after="60"/>
          </w:pPr>
          <w:hyperlink w:anchor="_Toc100030" w:history="1">
            <w:r>
              <w:rPr>
                <w:rStyle w:val="Hyperlink"/>
              </w:rPr>
              <w:t>8. Environment Variable Reference</w:t>
            </w:r>
            <w:r>
              <w:tab/>
            </w:r>
            <w:r>
              <w:fldChar w:fldCharType="begin"/>
            </w:r>
            <w:r>
              <w:instrText xml:space="preserve"> PAGEREF _Toc100030 \h </w:instrText>
            </w:r>
            <w:r>
              <w:fldChar w:fldCharType="separate"/>
            </w:r>
            <w:r>
              <w:t>68</w:t>
            </w:r>
            <w:r>
              <w:fldChar w:fldCharType="end"/>
            </w:r>
          </w:hyperlink>
        </w:p>
        <w:p>
          <w:r>
            <w:fldChar w:fldCharType="end"/>
          </w:r>
        </w:p>
      </w:sdtContent>
    </w:sdt>
    <w:p>
      <w:pPr>
        <w:spacing w:after="0" w:before="200"/>
      </w:pPr>
      <w:r>
        <w:rPr>
          <w:rFonts w:ascii="Calibri"/>
          <w:i/>
          <w:iCs/>
          <w:color w:val="607080"/>
          <w:sz w:val="20"/>
          <w:szCs w:val="20"/>
        </w:rPr>
        <w:t xml:space="preserve">Note: </w:t>
      </w:r>
      <w:r>
        <w:rPr>
          <w:rFonts w:ascii="Calibri"/>
          <w:i/>
          <w:iCs/>
          <w:color w:val="607080"/>
          <w:sz w:val="20"/>
          <w:szCs w:val="20"/>
        </w:rPr>
        <w:t xml:space="preserve">Right-click the Table of Contents and select "Update Field" to refresh page numbers after opening in Word.</w:t>
      </w:r>
    </w:p>
    <w:p>
      <w:pPr>
        <w:sectPr>
          <w:headerReference w:type="default" r:id="rId7"/>
          <w:footerReference w:type="default" r:id="rId8"/>
          <w:type w:val="nextPage"/>
          <w:pgSz w:w="11906" w:h="16838" w:orient="portrait"/>
          <w:pgMar w:top="1440" w:right="1417" w:bottom="1440" w:left="1701" w:header="708" w:footer="708" w:gutter="0"/>
          <w:pgNumType w:start="1" w:fmt="upperRoman"/>
          <w:docGrid w:linePitch="360"/>
        </w:sectPr>
      </w:pPr>
    </w:p>
    <w:p>
      <w:r>
        <w:br w:type="page"/>
      </w:r>
    </w:p>
    <w:p>
      <w:pPr>
        <w:pStyle w:val="Heading1"/>
        <w:spacing w:after="160" w:before="200"/>
      </w:pPr>
      <w:bookmarkStart w:id="100001" w:name="_Toc100001"/>
      <w:r>
        <w:rPr>
          <w:rFonts w:ascii="Arial"/>
          <w:b/>
          <w:bCs/>
          <w:color w:val="2C3E50"/>
          <w:sz w:val="32"/>
          <w:szCs w:val="32"/>
        </w:rPr>
        <w:t xml:space="preserve">1. Architecture Overview</w:t>
      </w:r>
      <w:bookmarkEnd w:id="100001"/>
    </w:p>
    <w:p>
      <w:pPr>
        <w:spacing w:after="120" w:line="312"/>
        <w:jc w:val="left"/>
      </w:pPr>
      <w:r>
        <w:rPr>
          <w:rFonts w:ascii="Times New Roman"/>
          <w:color w:val="1A2330"/>
          <w:sz w:val="24"/>
          <w:szCs w:val="24"/>
        </w:rPr>
        <w:t xml:space="preserve">This document defines the complete GitHub project structure for the Multi-Vendor E-Commerce Platform. The repository follows a monorepo architecture managed by Turborepo, housing three distinct Next.js 16 applications and four shared packages. This structure ensures zero code duplication, atomic commits across the entire platform, and a streamlined developer onboarding experience where a single clone and install brings the full system to life.</w:t>
      </w:r>
    </w:p>
    <w:p>
      <w:pPr>
        <w:spacing w:after="120" w:line="312"/>
        <w:jc w:val="left"/>
      </w:pPr>
      <w:r>
        <w:rPr>
          <w:rFonts w:ascii="Times New Roman"/>
          <w:color w:val="1A2330"/>
          <w:sz w:val="24"/>
          <w:szCs w:val="24"/>
        </w:rPr>
        <w:t xml:space="preserve">The monorepo is organized into two primary tiers. The first tier contains the deployable applications: the Customer Storefront, the Vendor Dashboard, and the Admin Panel. Each application is a fully independent Next.js 16 project with its own configuration, routing, and deployment pipeline. The second tier contains shared packages that all three applications consume: a centralized Prisma database client, a unified authentication module with role-based access control, a shared validation library using Zod schemas, and a reusable UI component library built on shadcn/ui.</w:t>
      </w:r>
    </w:p>
    <w:p>
      <w:pPr>
        <w:spacing w:after="120" w:line="312"/>
        <w:jc w:val="left"/>
      </w:pPr>
      <w:r>
        <w:rPr>
          <w:rFonts w:ascii="Times New Roman"/>
          <w:color w:val="1A2330"/>
          <w:sz w:val="24"/>
          <w:szCs w:val="24"/>
        </w:rPr>
        <w:t xml:space="preserve">Infrastructure configuration lives at the repository root and in dedicated directories. Docker Compose files provide a complete local development environment with PostgreSQL 16, Redis 7, and MinIO (S3-compatible object storage). GitHub Actions workflows handle continuous integration and per-app deployment. Environment variable templates, TypeScript configuration, and linting rules are centralized to eliminate configuration drift between applications.</w:t>
      </w:r>
    </w:p>
    <w:p>
      <w:pPr>
        <w:pStyle w:val="Heading2"/>
        <w:spacing w:after="120" w:before="240"/>
      </w:pPr>
      <w:bookmarkStart w:id="100002" w:name="_Toc100002"/>
      <w:r>
        <w:rPr>
          <w:rFonts w:ascii="Arial"/>
          <w:b/>
          <w:bCs/>
          <w:color w:val="2C3E50"/>
          <w:sz w:val="28"/>
          <w:szCs w:val="28"/>
        </w:rPr>
        <w:t xml:space="preserve">1.1 Technology Stack Summary</w:t>
      </w:r>
      <w:bookmarkEnd w:id="100002"/>
    </w:p>
    <w:tbl>
      <w:tblPr>
        <w:tblW w:type="pct" w:w="100%"/>
        <w:tblBorders>
          <w:top w:val="single" w:color="D4875A" w:sz="2"/>
          <w:left w:val="none" w:color="FFFFFF" w:sz="0"/>
          <w:bottom w:val="single" w:color="D4875A" w:sz="2"/>
          <w:right w:val="none" w:color="FFFFFF" w:sz="0"/>
          <w:insideH w:val="single" w:color="DDD0C8" w:sz="1"/>
          <w:insideV w:val="none" w:color="FFFFFF" w:sz="0"/>
        </w:tblBorders>
      </w:tblPr>
      <w:tblGrid>
        <w:gridCol w:w="100"/>
        <w:gridCol w:w="100"/>
        <w:gridCol w:w="100"/>
        <w:gridCol w:w="100"/>
      </w:tblGrid>
      <w:tr>
        <w:trPr>
          <w:cantSplit/>
          <w:tblHeader/>
        </w:trPr>
        <w:tc>
          <w:tcPr>
            <w:tcW w:type="pct" w:w="20%"/>
            <w:tcBorders>
              <w:top w:val="single" w:color="D4875A" w:sz="2"/>
              <w:left w:val="none" w:color="FFFFFF" w:sz="0"/>
              <w:bottom w:val="single" w:color="D4875A" w:sz="2"/>
              <w:right w:val="none" w:color="FFFFFF" w:sz="0"/>
            </w:tcBorders>
            <w:shd w:fill="D4875A" w:val="clear"/>
            <w:tcMar>
              <w:top w:type="dxa" w:w="60"/>
              <w:left w:type="dxa" w:w="120"/>
              <w:bottom w:type="dxa" w:w="60"/>
              <w:right w:type="dxa" w:w="120"/>
            </w:tcMar>
          </w:tcPr>
          <w:p>
            <w:r>
              <w:rPr>
                <w:rFonts w:ascii="Calibri"/>
                <w:b/>
                <w:bCs/>
                <w:color w:val="FFFFFF"/>
                <w:sz w:val="21"/>
                <w:szCs w:val="21"/>
              </w:rPr>
              <w:t xml:space="preserve">Layer</w:t>
            </w:r>
          </w:p>
        </w:tc>
        <w:tc>
          <w:tcPr>
            <w:tcW w:type="pct" w:w="35%"/>
            <w:tcBorders>
              <w:top w:val="single" w:color="D4875A" w:sz="2"/>
              <w:left w:val="none" w:color="FFFFFF" w:sz="0"/>
              <w:bottom w:val="single" w:color="D4875A" w:sz="2"/>
              <w:right w:val="none" w:color="FFFFFF" w:sz="0"/>
            </w:tcBorders>
            <w:shd w:fill="D4875A" w:val="clear"/>
            <w:tcMar>
              <w:top w:type="dxa" w:w="60"/>
              <w:left w:type="dxa" w:w="120"/>
              <w:bottom w:type="dxa" w:w="60"/>
              <w:right w:type="dxa" w:w="120"/>
            </w:tcMar>
          </w:tcPr>
          <w:p>
            <w:r>
              <w:rPr>
                <w:rFonts w:ascii="Calibri"/>
                <w:b/>
                <w:bCs/>
                <w:color w:val="FFFFFF"/>
                <w:sz w:val="21"/>
                <w:szCs w:val="21"/>
              </w:rPr>
              <w:t xml:space="preserve">Technology</w:t>
            </w:r>
          </w:p>
        </w:tc>
        <w:tc>
          <w:tcPr>
            <w:tcW w:type="pct" w:w="12%"/>
            <w:tcBorders>
              <w:top w:val="single" w:color="D4875A" w:sz="2"/>
              <w:left w:val="none" w:color="FFFFFF" w:sz="0"/>
              <w:bottom w:val="single" w:color="D4875A" w:sz="2"/>
              <w:right w:val="none" w:color="FFFFFF" w:sz="0"/>
            </w:tcBorders>
            <w:shd w:fill="D4875A" w:val="clear"/>
            <w:tcMar>
              <w:top w:type="dxa" w:w="60"/>
              <w:left w:type="dxa" w:w="120"/>
              <w:bottom w:type="dxa" w:w="60"/>
              <w:right w:type="dxa" w:w="120"/>
            </w:tcMar>
          </w:tcPr>
          <w:p>
            <w:r>
              <w:rPr>
                <w:rFonts w:ascii="Calibri"/>
                <w:b/>
                <w:bCs/>
                <w:color w:val="FFFFFF"/>
                <w:sz w:val="21"/>
                <w:szCs w:val="21"/>
              </w:rPr>
              <w:t xml:space="preserve">Version</w:t>
            </w:r>
          </w:p>
        </w:tc>
        <w:tc>
          <w:tcPr>
            <w:tcW w:type="pct" w:w="33%"/>
            <w:tcBorders>
              <w:top w:val="single" w:color="D4875A" w:sz="2"/>
              <w:left w:val="none" w:color="FFFFFF" w:sz="0"/>
              <w:bottom w:val="single" w:color="D4875A" w:sz="2"/>
              <w:right w:val="none" w:color="FFFFFF" w:sz="0"/>
            </w:tcBorders>
            <w:shd w:fill="D4875A" w:val="clear"/>
            <w:tcMar>
              <w:top w:type="dxa" w:w="60"/>
              <w:left w:type="dxa" w:w="120"/>
              <w:bottom w:type="dxa" w:w="60"/>
              <w:right w:type="dxa" w:w="120"/>
            </w:tcMar>
          </w:tcPr>
          <w:p>
            <w:r>
              <w:rPr>
                <w:rFonts w:ascii="Calibri"/>
                <w:b/>
                <w:bCs/>
                <w:color w:val="FFFFFF"/>
                <w:sz w:val="21"/>
                <w:szCs w:val="21"/>
              </w:rPr>
              <w:t xml:space="preserve">Purpose</w:t>
            </w:r>
          </w:p>
        </w:tc>
      </w:tr>
      <w:tr>
        <w:trPr>
          <w:cantSplit/>
        </w:trPr>
        <w:tc>
          <w:tcPr>
            <w:tcW w:type="pct" w:w="20%"/>
            <w:tcBorders>
              <w:top w:val="none" w:color="FFFFFF" w:sz="0"/>
              <w:left w:val="none" w:color="FFFFFF" w:sz="0"/>
              <w:bottom w:val="none" w:color="FFFFFF" w:sz="0"/>
              <w:right w:val="none" w:color="FFFFFF" w:sz="0"/>
            </w:tcBorders>
            <w:shd w:fill="F8F0EB" w:val="clear"/>
            <w:tcMar>
              <w:top w:type="dxa" w:w="50"/>
              <w:left w:type="dxa" w:w="120"/>
              <w:bottom w:type="dxa" w:w="50"/>
              <w:right w:type="dxa" w:w="120"/>
            </w:tcMar>
          </w:tcPr>
          <w:p>
            <w:r>
              <w:rPr>
                <w:rFonts w:ascii="Calibri"/>
                <w:color w:val="1A2330"/>
                <w:sz w:val="21"/>
                <w:szCs w:val="21"/>
              </w:rPr>
              <w:t xml:space="preserve">Framework</w:t>
            </w:r>
          </w:p>
        </w:tc>
        <w:tc>
          <w:tcPr>
            <w:tcW w:type="pct" w:w="35%"/>
            <w:tcBorders>
              <w:top w:val="none" w:color="FFFFFF" w:sz="0"/>
              <w:left w:val="none" w:color="FFFFFF" w:sz="0"/>
              <w:bottom w:val="none" w:color="FFFFFF" w:sz="0"/>
              <w:right w:val="none" w:color="FFFFFF" w:sz="0"/>
            </w:tcBorders>
            <w:shd w:fill="F8F0EB" w:val="clear"/>
            <w:tcMar>
              <w:top w:type="dxa" w:w="50"/>
              <w:left w:type="dxa" w:w="120"/>
              <w:bottom w:type="dxa" w:w="50"/>
              <w:right w:type="dxa" w:w="120"/>
            </w:tcMar>
          </w:tcPr>
          <w:p>
            <w:r>
              <w:rPr>
                <w:rFonts w:ascii="Calibri"/>
                <w:color w:val="1A2330"/>
                <w:sz w:val="21"/>
                <w:szCs w:val="21"/>
              </w:rPr>
              <w:t xml:space="preserve">Next.js (React 19)</w:t>
            </w:r>
          </w:p>
        </w:tc>
        <w:tc>
          <w:tcPr>
            <w:tcW w:type="pct" w:w="12%"/>
            <w:tcBorders>
              <w:top w:val="none" w:color="FFFFFF" w:sz="0"/>
              <w:left w:val="none" w:color="FFFFFF" w:sz="0"/>
              <w:bottom w:val="none" w:color="FFFFFF" w:sz="0"/>
              <w:right w:val="none" w:color="FFFFFF" w:sz="0"/>
            </w:tcBorders>
            <w:shd w:fill="F8F0EB" w:val="clear"/>
            <w:tcMar>
              <w:top w:type="dxa" w:w="50"/>
              <w:left w:type="dxa" w:w="120"/>
              <w:bottom w:type="dxa" w:w="50"/>
              <w:right w:type="dxa" w:w="120"/>
            </w:tcMar>
          </w:tcPr>
          <w:p>
            <w:r>
              <w:rPr>
                <w:rFonts w:ascii="Calibri"/>
                <w:color w:val="1A2330"/>
                <w:sz w:val="21"/>
                <w:szCs w:val="21"/>
              </w:rPr>
              <w:t xml:space="preserve">16.x</w:t>
            </w:r>
          </w:p>
        </w:tc>
        <w:tc>
          <w:tcPr>
            <w:tcW w:type="pct" w:w="33%"/>
            <w:tcBorders>
              <w:top w:val="none" w:color="FFFFFF" w:sz="0"/>
              <w:left w:val="none" w:color="FFFFFF" w:sz="0"/>
              <w:bottom w:val="none" w:color="FFFFFF" w:sz="0"/>
              <w:right w:val="none" w:color="FFFFFF" w:sz="0"/>
            </w:tcBorders>
            <w:shd w:fill="F8F0EB" w:val="clear"/>
            <w:tcMar>
              <w:top w:type="dxa" w:w="50"/>
              <w:left w:type="dxa" w:w="120"/>
              <w:bottom w:type="dxa" w:w="50"/>
              <w:right w:type="dxa" w:w="120"/>
            </w:tcMar>
          </w:tcPr>
          <w:p>
            <w:r>
              <w:rPr>
                <w:rFonts w:ascii="Calibri"/>
                <w:color w:val="1A2330"/>
                <w:sz w:val="21"/>
                <w:szCs w:val="21"/>
              </w:rPr>
              <w:t xml:space="preserve">SSR/ISR for storefront, dashboards for vendor/admin</w:t>
            </w:r>
          </w:p>
        </w:tc>
      </w:tr>
      <w:tr>
        <w:trPr>
          <w:cantSplit/>
        </w:trPr>
        <w:tc>
          <w:tcPr>
            <w:tcW w:type="pct" w:w="2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r>
              <w:rPr>
                <w:rFonts w:ascii="Calibri"/>
                <w:color w:val="1A2330"/>
                <w:sz w:val="21"/>
                <w:szCs w:val="21"/>
              </w:rPr>
              <w:t xml:space="preserve">Language</w:t>
            </w:r>
          </w:p>
        </w:tc>
        <w:tc>
          <w:tcPr>
            <w:tcW w:type="pct" w:w="35%"/>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r>
              <w:rPr>
                <w:rFonts w:ascii="Calibri"/>
                <w:color w:val="1A2330"/>
                <w:sz w:val="21"/>
                <w:szCs w:val="21"/>
              </w:rPr>
              <w:t xml:space="preserve">TypeScript</w:t>
            </w:r>
          </w:p>
        </w:tc>
        <w:tc>
          <w:tcPr>
            <w:tcW w:type="pct" w:w="12%"/>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r>
              <w:rPr>
                <w:rFonts w:ascii="Calibri"/>
                <w:color w:val="1A2330"/>
                <w:sz w:val="21"/>
                <w:szCs w:val="21"/>
              </w:rPr>
              <w:t xml:space="preserve">5.x</w:t>
            </w:r>
          </w:p>
        </w:tc>
        <w:tc>
          <w:tcPr>
            <w:tcW w:type="pct" w:w="33%"/>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r>
              <w:rPr>
                <w:rFonts w:ascii="Calibri"/>
                <w:color w:val="1A2330"/>
                <w:sz w:val="21"/>
                <w:szCs w:val="21"/>
              </w:rPr>
              <w:t xml:space="preserve">Full type safety across all packages</w:t>
            </w:r>
          </w:p>
        </w:tc>
      </w:tr>
      <w:tr>
        <w:trPr>
          <w:cantSplit/>
        </w:trPr>
        <w:tc>
          <w:tcPr>
            <w:tcW w:type="pct" w:w="20%"/>
            <w:tcBorders>
              <w:top w:val="none" w:color="FFFFFF" w:sz="0"/>
              <w:left w:val="none" w:color="FFFFFF" w:sz="0"/>
              <w:bottom w:val="none" w:color="FFFFFF" w:sz="0"/>
              <w:right w:val="none" w:color="FFFFFF" w:sz="0"/>
            </w:tcBorders>
            <w:shd w:fill="F8F0EB" w:val="clear"/>
            <w:tcMar>
              <w:top w:type="dxa" w:w="50"/>
              <w:left w:type="dxa" w:w="120"/>
              <w:bottom w:type="dxa" w:w="50"/>
              <w:right w:type="dxa" w:w="120"/>
            </w:tcMar>
          </w:tcPr>
          <w:p>
            <w:r>
              <w:rPr>
                <w:rFonts w:ascii="Calibri"/>
                <w:color w:val="1A2330"/>
                <w:sz w:val="21"/>
                <w:szCs w:val="21"/>
              </w:rPr>
              <w:t xml:space="preserve">Database</w:t>
            </w:r>
          </w:p>
        </w:tc>
        <w:tc>
          <w:tcPr>
            <w:tcW w:type="pct" w:w="35%"/>
            <w:tcBorders>
              <w:top w:val="none" w:color="FFFFFF" w:sz="0"/>
              <w:left w:val="none" w:color="FFFFFF" w:sz="0"/>
              <w:bottom w:val="none" w:color="FFFFFF" w:sz="0"/>
              <w:right w:val="none" w:color="FFFFFF" w:sz="0"/>
            </w:tcBorders>
            <w:shd w:fill="F8F0EB" w:val="clear"/>
            <w:tcMar>
              <w:top w:type="dxa" w:w="50"/>
              <w:left w:type="dxa" w:w="120"/>
              <w:bottom w:type="dxa" w:w="50"/>
              <w:right w:type="dxa" w:w="120"/>
            </w:tcMar>
          </w:tcPr>
          <w:p>
            <w:r>
              <w:rPr>
                <w:rFonts w:ascii="Calibri"/>
                <w:color w:val="1A2330"/>
                <w:sz w:val="21"/>
                <w:szCs w:val="21"/>
              </w:rPr>
              <w:t xml:space="preserve">PostgreSQL</w:t>
            </w:r>
          </w:p>
        </w:tc>
        <w:tc>
          <w:tcPr>
            <w:tcW w:type="pct" w:w="12%"/>
            <w:tcBorders>
              <w:top w:val="none" w:color="FFFFFF" w:sz="0"/>
              <w:left w:val="none" w:color="FFFFFF" w:sz="0"/>
              <w:bottom w:val="none" w:color="FFFFFF" w:sz="0"/>
              <w:right w:val="none" w:color="FFFFFF" w:sz="0"/>
            </w:tcBorders>
            <w:shd w:fill="F8F0EB" w:val="clear"/>
            <w:tcMar>
              <w:top w:type="dxa" w:w="50"/>
              <w:left w:type="dxa" w:w="120"/>
              <w:bottom w:type="dxa" w:w="50"/>
              <w:right w:type="dxa" w:w="120"/>
            </w:tcMar>
          </w:tcPr>
          <w:p>
            <w:r>
              <w:rPr>
                <w:rFonts w:ascii="Calibri"/>
                <w:color w:val="1A2330"/>
                <w:sz w:val="21"/>
                <w:szCs w:val="21"/>
              </w:rPr>
              <w:t xml:space="preserve">16.x</w:t>
            </w:r>
          </w:p>
        </w:tc>
        <w:tc>
          <w:tcPr>
            <w:tcW w:type="pct" w:w="33%"/>
            <w:tcBorders>
              <w:top w:val="none" w:color="FFFFFF" w:sz="0"/>
              <w:left w:val="none" w:color="FFFFFF" w:sz="0"/>
              <w:bottom w:val="none" w:color="FFFFFF" w:sz="0"/>
              <w:right w:val="none" w:color="FFFFFF" w:sz="0"/>
            </w:tcBorders>
            <w:shd w:fill="F8F0EB" w:val="clear"/>
            <w:tcMar>
              <w:top w:type="dxa" w:w="50"/>
              <w:left w:type="dxa" w:w="120"/>
              <w:bottom w:type="dxa" w:w="50"/>
              <w:right w:type="dxa" w:w="120"/>
            </w:tcMar>
          </w:tcPr>
          <w:p>
            <w:r>
              <w:rPr>
                <w:rFonts w:ascii="Calibri"/>
                <w:color w:val="1A2330"/>
                <w:sz w:val="21"/>
                <w:szCs w:val="21"/>
              </w:rPr>
              <w:t xml:space="preserve">Primary relational data store</w:t>
            </w:r>
          </w:p>
        </w:tc>
      </w:tr>
      <w:tr>
        <w:trPr>
          <w:cantSplit/>
        </w:trPr>
        <w:tc>
          <w:tcPr>
            <w:tcW w:type="pct" w:w="2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r>
              <w:rPr>
                <w:rFonts w:ascii="Calibri"/>
                <w:color w:val="1A2330"/>
                <w:sz w:val="21"/>
                <w:szCs w:val="21"/>
              </w:rPr>
              <w:t xml:space="preserve">ORM</w:t>
            </w:r>
          </w:p>
        </w:tc>
        <w:tc>
          <w:tcPr>
            <w:tcW w:type="pct" w:w="35%"/>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r>
              <w:rPr>
                <w:rFonts w:ascii="Calibri"/>
                <w:color w:val="1A2330"/>
                <w:sz w:val="21"/>
                <w:szCs w:val="21"/>
              </w:rPr>
              <w:t xml:space="preserve">Prisma</w:t>
            </w:r>
          </w:p>
        </w:tc>
        <w:tc>
          <w:tcPr>
            <w:tcW w:type="pct" w:w="12%"/>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r>
              <w:rPr>
                <w:rFonts w:ascii="Calibri"/>
                <w:color w:val="1A2330"/>
                <w:sz w:val="21"/>
                <w:szCs w:val="21"/>
              </w:rPr>
              <w:t xml:space="preserve">6.x</w:t>
            </w:r>
          </w:p>
        </w:tc>
        <w:tc>
          <w:tcPr>
            <w:tcW w:type="pct" w:w="33%"/>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r>
              <w:rPr>
                <w:rFonts w:ascii="Calibri"/>
                <w:color w:val="1A2330"/>
                <w:sz w:val="21"/>
                <w:szCs w:val="21"/>
              </w:rPr>
              <w:t xml:space="preserve">Type-safe database access with migrations</w:t>
            </w:r>
          </w:p>
        </w:tc>
      </w:tr>
      <w:tr>
        <w:trPr>
          <w:cantSplit/>
        </w:trPr>
        <w:tc>
          <w:tcPr>
            <w:tcW w:type="pct" w:w="20%"/>
            <w:tcBorders>
              <w:top w:val="none" w:color="FFFFFF" w:sz="0"/>
              <w:left w:val="none" w:color="FFFFFF" w:sz="0"/>
              <w:bottom w:val="none" w:color="FFFFFF" w:sz="0"/>
              <w:right w:val="none" w:color="FFFFFF" w:sz="0"/>
            </w:tcBorders>
            <w:shd w:fill="F8F0EB" w:val="clear"/>
            <w:tcMar>
              <w:top w:type="dxa" w:w="50"/>
              <w:left w:type="dxa" w:w="120"/>
              <w:bottom w:type="dxa" w:w="50"/>
              <w:right w:type="dxa" w:w="120"/>
            </w:tcMar>
          </w:tcPr>
          <w:p>
            <w:r>
              <w:rPr>
                <w:rFonts w:ascii="Calibri"/>
                <w:color w:val="1A2330"/>
                <w:sz w:val="21"/>
                <w:szCs w:val="21"/>
              </w:rPr>
              <w:t xml:space="preserve">Cache</w:t>
            </w:r>
          </w:p>
        </w:tc>
        <w:tc>
          <w:tcPr>
            <w:tcW w:type="pct" w:w="35%"/>
            <w:tcBorders>
              <w:top w:val="none" w:color="FFFFFF" w:sz="0"/>
              <w:left w:val="none" w:color="FFFFFF" w:sz="0"/>
              <w:bottom w:val="none" w:color="FFFFFF" w:sz="0"/>
              <w:right w:val="none" w:color="FFFFFF" w:sz="0"/>
            </w:tcBorders>
            <w:shd w:fill="F8F0EB" w:val="clear"/>
            <w:tcMar>
              <w:top w:type="dxa" w:w="50"/>
              <w:left w:type="dxa" w:w="120"/>
              <w:bottom w:type="dxa" w:w="50"/>
              <w:right w:type="dxa" w:w="120"/>
            </w:tcMar>
          </w:tcPr>
          <w:p>
            <w:r>
              <w:rPr>
                <w:rFonts w:ascii="Calibri"/>
                <w:color w:val="1A2330"/>
                <w:sz w:val="21"/>
                <w:szCs w:val="21"/>
              </w:rPr>
              <w:t xml:space="preserve">Redis</w:t>
            </w:r>
          </w:p>
        </w:tc>
        <w:tc>
          <w:tcPr>
            <w:tcW w:type="pct" w:w="12%"/>
            <w:tcBorders>
              <w:top w:val="none" w:color="FFFFFF" w:sz="0"/>
              <w:left w:val="none" w:color="FFFFFF" w:sz="0"/>
              <w:bottom w:val="none" w:color="FFFFFF" w:sz="0"/>
              <w:right w:val="none" w:color="FFFFFF" w:sz="0"/>
            </w:tcBorders>
            <w:shd w:fill="F8F0EB" w:val="clear"/>
            <w:tcMar>
              <w:top w:type="dxa" w:w="50"/>
              <w:left w:type="dxa" w:w="120"/>
              <w:bottom w:type="dxa" w:w="50"/>
              <w:right w:type="dxa" w:w="120"/>
            </w:tcMar>
          </w:tcPr>
          <w:p>
            <w:r>
              <w:rPr>
                <w:rFonts w:ascii="Calibri"/>
                <w:color w:val="1A2330"/>
                <w:sz w:val="21"/>
                <w:szCs w:val="21"/>
              </w:rPr>
              <w:t xml:space="preserve">7.x</w:t>
            </w:r>
          </w:p>
        </w:tc>
        <w:tc>
          <w:tcPr>
            <w:tcW w:type="pct" w:w="33%"/>
            <w:tcBorders>
              <w:top w:val="none" w:color="FFFFFF" w:sz="0"/>
              <w:left w:val="none" w:color="FFFFFF" w:sz="0"/>
              <w:bottom w:val="none" w:color="FFFFFF" w:sz="0"/>
              <w:right w:val="none" w:color="FFFFFF" w:sz="0"/>
            </w:tcBorders>
            <w:shd w:fill="F8F0EB" w:val="clear"/>
            <w:tcMar>
              <w:top w:type="dxa" w:w="50"/>
              <w:left w:type="dxa" w:w="120"/>
              <w:bottom w:type="dxa" w:w="50"/>
              <w:right w:type="dxa" w:w="120"/>
            </w:tcMar>
          </w:tcPr>
          <w:p>
            <w:r>
              <w:rPr>
                <w:rFonts w:ascii="Calibri"/>
                <w:color w:val="1A2330"/>
                <w:sz w:val="21"/>
                <w:szCs w:val="21"/>
              </w:rPr>
              <w:t xml:space="preserve">Session storage, product cache, rate limiting</w:t>
            </w:r>
          </w:p>
        </w:tc>
      </w:tr>
      <w:tr>
        <w:trPr>
          <w:cantSplit/>
        </w:trPr>
        <w:tc>
          <w:tcPr>
            <w:tcW w:type="pct" w:w="2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r>
              <w:rPr>
                <w:rFonts w:ascii="Calibri"/>
                <w:color w:val="1A2330"/>
                <w:sz w:val="21"/>
                <w:szCs w:val="21"/>
              </w:rPr>
              <w:t xml:space="preserve">Auth</w:t>
            </w:r>
          </w:p>
        </w:tc>
        <w:tc>
          <w:tcPr>
            <w:tcW w:type="pct" w:w="35%"/>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r>
              <w:rPr>
                <w:rFonts w:ascii="Calibri"/>
                <w:color w:val="1A2330"/>
                <w:sz w:val="21"/>
                <w:szCs w:val="21"/>
              </w:rPr>
              <w:t xml:space="preserve">NextAuth.js (Auth.js) v5</w:t>
            </w:r>
          </w:p>
        </w:tc>
        <w:tc>
          <w:tcPr>
            <w:tcW w:type="pct" w:w="12%"/>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r>
              <w:rPr>
                <w:rFonts w:ascii="Calibri"/>
                <w:color w:val="1A2330"/>
                <w:sz w:val="21"/>
                <w:szCs w:val="21"/>
              </w:rPr>
              <w:t xml:space="preserve">5.x</w:t>
            </w:r>
          </w:p>
        </w:tc>
        <w:tc>
          <w:tcPr>
            <w:tcW w:type="pct" w:w="33%"/>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r>
              <w:rPr>
                <w:rFonts w:ascii="Calibri"/>
                <w:color w:val="1A2330"/>
                <w:sz w:val="21"/>
                <w:szCs w:val="21"/>
              </w:rPr>
              <w:t xml:space="preserve">JWT-based auth with RBAC (Customer/Vendor/Admin)</w:t>
            </w:r>
          </w:p>
        </w:tc>
      </w:tr>
      <w:tr>
        <w:trPr>
          <w:cantSplit/>
        </w:trPr>
        <w:tc>
          <w:tcPr>
            <w:tcW w:type="pct" w:w="20%"/>
            <w:tcBorders>
              <w:top w:val="none" w:color="FFFFFF" w:sz="0"/>
              <w:left w:val="none" w:color="FFFFFF" w:sz="0"/>
              <w:bottom w:val="none" w:color="FFFFFF" w:sz="0"/>
              <w:right w:val="none" w:color="FFFFFF" w:sz="0"/>
            </w:tcBorders>
            <w:shd w:fill="F8F0EB" w:val="clear"/>
            <w:tcMar>
              <w:top w:type="dxa" w:w="50"/>
              <w:left w:type="dxa" w:w="120"/>
              <w:bottom w:type="dxa" w:w="50"/>
              <w:right w:type="dxa" w:w="120"/>
            </w:tcMar>
          </w:tcPr>
          <w:p>
            <w:r>
              <w:rPr>
                <w:rFonts w:ascii="Calibri"/>
                <w:color w:val="1A2330"/>
                <w:sz w:val="21"/>
                <w:szCs w:val="21"/>
              </w:rPr>
              <w:t xml:space="preserve">Styling</w:t>
            </w:r>
          </w:p>
        </w:tc>
        <w:tc>
          <w:tcPr>
            <w:tcW w:type="pct" w:w="35%"/>
            <w:tcBorders>
              <w:top w:val="none" w:color="FFFFFF" w:sz="0"/>
              <w:left w:val="none" w:color="FFFFFF" w:sz="0"/>
              <w:bottom w:val="none" w:color="FFFFFF" w:sz="0"/>
              <w:right w:val="none" w:color="FFFFFF" w:sz="0"/>
            </w:tcBorders>
            <w:shd w:fill="F8F0EB" w:val="clear"/>
            <w:tcMar>
              <w:top w:type="dxa" w:w="50"/>
              <w:left w:type="dxa" w:w="120"/>
              <w:bottom w:type="dxa" w:w="50"/>
              <w:right w:type="dxa" w:w="120"/>
            </w:tcMar>
          </w:tcPr>
          <w:p>
            <w:r>
              <w:rPr>
                <w:rFonts w:ascii="Calibri"/>
                <w:color w:val="1A2330"/>
                <w:sz w:val="21"/>
                <w:szCs w:val="21"/>
              </w:rPr>
              <w:t xml:space="preserve">Tailwind CSS + shadcn/ui</w:t>
            </w:r>
          </w:p>
        </w:tc>
        <w:tc>
          <w:tcPr>
            <w:tcW w:type="pct" w:w="12%"/>
            <w:tcBorders>
              <w:top w:val="none" w:color="FFFFFF" w:sz="0"/>
              <w:left w:val="none" w:color="FFFFFF" w:sz="0"/>
              <w:bottom w:val="none" w:color="FFFFFF" w:sz="0"/>
              <w:right w:val="none" w:color="FFFFFF" w:sz="0"/>
            </w:tcBorders>
            <w:shd w:fill="F8F0EB" w:val="clear"/>
            <w:tcMar>
              <w:top w:type="dxa" w:w="50"/>
              <w:left w:type="dxa" w:w="120"/>
              <w:bottom w:type="dxa" w:w="50"/>
              <w:right w:type="dxa" w:w="120"/>
            </w:tcMar>
          </w:tcPr>
          <w:p>
            <w:r>
              <w:rPr>
                <w:rFonts w:ascii="Calibri"/>
                <w:color w:val="1A2330"/>
                <w:sz w:val="21"/>
                <w:szCs w:val="21"/>
              </w:rPr>
              <w:t xml:space="preserve">4.x</w:t>
            </w:r>
          </w:p>
        </w:tc>
        <w:tc>
          <w:tcPr>
            <w:tcW w:type="pct" w:w="33%"/>
            <w:tcBorders>
              <w:top w:val="none" w:color="FFFFFF" w:sz="0"/>
              <w:left w:val="none" w:color="FFFFFF" w:sz="0"/>
              <w:bottom w:val="none" w:color="FFFFFF" w:sz="0"/>
              <w:right w:val="none" w:color="FFFFFF" w:sz="0"/>
            </w:tcBorders>
            <w:shd w:fill="F8F0EB" w:val="clear"/>
            <w:tcMar>
              <w:top w:type="dxa" w:w="50"/>
              <w:left w:type="dxa" w:w="120"/>
              <w:bottom w:type="dxa" w:w="50"/>
              <w:right w:type="dxa" w:w="120"/>
            </w:tcMar>
          </w:tcPr>
          <w:p>
            <w:r>
              <w:rPr>
                <w:rFonts w:ascii="Calibri"/>
                <w:color w:val="1A2330"/>
                <w:sz w:val="21"/>
                <w:szCs w:val="21"/>
              </w:rPr>
              <w:t xml:space="preserve">Utility-first CSS with component primitives</w:t>
            </w:r>
          </w:p>
        </w:tc>
      </w:tr>
      <w:tr>
        <w:trPr>
          <w:cantSplit/>
        </w:trPr>
        <w:tc>
          <w:tcPr>
            <w:tcW w:type="pct" w:w="2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r>
              <w:rPr>
                <w:rFonts w:ascii="Calibri"/>
                <w:color w:val="1A2330"/>
                <w:sz w:val="21"/>
                <w:szCs w:val="21"/>
              </w:rPr>
              <w:t xml:space="preserve">Monorepo</w:t>
            </w:r>
          </w:p>
        </w:tc>
        <w:tc>
          <w:tcPr>
            <w:tcW w:type="pct" w:w="35%"/>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r>
              <w:rPr>
                <w:rFonts w:ascii="Calibri"/>
                <w:color w:val="1A2330"/>
                <w:sz w:val="21"/>
                <w:szCs w:val="21"/>
              </w:rPr>
              <w:t xml:space="preserve">Turborepo</w:t>
            </w:r>
          </w:p>
        </w:tc>
        <w:tc>
          <w:tcPr>
            <w:tcW w:type="pct" w:w="12%"/>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r>
              <w:rPr>
                <w:rFonts w:ascii="Calibri"/>
                <w:color w:val="1A2330"/>
                <w:sz w:val="21"/>
                <w:szCs w:val="21"/>
              </w:rPr>
              <w:t xml:space="preserve">2.x</w:t>
            </w:r>
          </w:p>
        </w:tc>
        <w:tc>
          <w:tcPr>
            <w:tcW w:type="pct" w:w="33%"/>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r>
              <w:rPr>
                <w:rFonts w:ascii="Calibri"/>
                <w:color w:val="1A2330"/>
                <w:sz w:val="21"/>
                <w:szCs w:val="21"/>
              </w:rPr>
              <w:t xml:space="preserve">Build orchestration and incremental caching</w:t>
            </w:r>
          </w:p>
        </w:tc>
      </w:tr>
      <w:tr>
        <w:trPr>
          <w:cantSplit/>
        </w:trPr>
        <w:tc>
          <w:tcPr>
            <w:tcW w:type="pct" w:w="20%"/>
            <w:tcBorders>
              <w:top w:val="none" w:color="FFFFFF" w:sz="0"/>
              <w:left w:val="none" w:color="FFFFFF" w:sz="0"/>
              <w:bottom w:val="none" w:color="FFFFFF" w:sz="0"/>
              <w:right w:val="none" w:color="FFFFFF" w:sz="0"/>
            </w:tcBorders>
            <w:shd w:fill="F8F0EB" w:val="clear"/>
            <w:tcMar>
              <w:top w:type="dxa" w:w="50"/>
              <w:left w:type="dxa" w:w="120"/>
              <w:bottom w:type="dxa" w:w="50"/>
              <w:right w:type="dxa" w:w="120"/>
            </w:tcMar>
          </w:tcPr>
          <w:p>
            <w:r>
              <w:rPr>
                <w:rFonts w:ascii="Calibri"/>
                <w:color w:val="1A2330"/>
                <w:sz w:val="21"/>
                <w:szCs w:val="21"/>
              </w:rPr>
              <w:t xml:space="preserve">Runtime</w:t>
            </w:r>
          </w:p>
        </w:tc>
        <w:tc>
          <w:tcPr>
            <w:tcW w:type="pct" w:w="35%"/>
            <w:tcBorders>
              <w:top w:val="none" w:color="FFFFFF" w:sz="0"/>
              <w:left w:val="none" w:color="FFFFFF" w:sz="0"/>
              <w:bottom w:val="none" w:color="FFFFFF" w:sz="0"/>
              <w:right w:val="none" w:color="FFFFFF" w:sz="0"/>
            </w:tcBorders>
            <w:shd w:fill="F8F0EB" w:val="clear"/>
            <w:tcMar>
              <w:top w:type="dxa" w:w="50"/>
              <w:left w:type="dxa" w:w="120"/>
              <w:bottom w:type="dxa" w:w="50"/>
              <w:right w:type="dxa" w:w="120"/>
            </w:tcMar>
          </w:tcPr>
          <w:p>
            <w:r>
              <w:rPr>
                <w:rFonts w:ascii="Calibri"/>
                <w:color w:val="1A2330"/>
                <w:sz w:val="21"/>
                <w:szCs w:val="21"/>
              </w:rPr>
              <w:t xml:space="preserve">Node.js</w:t>
            </w:r>
          </w:p>
        </w:tc>
        <w:tc>
          <w:tcPr>
            <w:tcW w:type="pct" w:w="12%"/>
            <w:tcBorders>
              <w:top w:val="none" w:color="FFFFFF" w:sz="0"/>
              <w:left w:val="none" w:color="FFFFFF" w:sz="0"/>
              <w:bottom w:val="none" w:color="FFFFFF" w:sz="0"/>
              <w:right w:val="none" w:color="FFFFFF" w:sz="0"/>
            </w:tcBorders>
            <w:shd w:fill="F8F0EB" w:val="clear"/>
            <w:tcMar>
              <w:top w:type="dxa" w:w="50"/>
              <w:left w:type="dxa" w:w="120"/>
              <w:bottom w:type="dxa" w:w="50"/>
              <w:right w:type="dxa" w:w="120"/>
            </w:tcMar>
          </w:tcPr>
          <w:p>
            <w:r>
              <w:rPr>
                <w:rFonts w:ascii="Calibri"/>
                <w:color w:val="1A2330"/>
                <w:sz w:val="21"/>
                <w:szCs w:val="21"/>
              </w:rPr>
              <w:t xml:space="preserve">22.x LTS</w:t>
            </w:r>
          </w:p>
        </w:tc>
        <w:tc>
          <w:tcPr>
            <w:tcW w:type="pct" w:w="33%"/>
            <w:tcBorders>
              <w:top w:val="none" w:color="FFFFFF" w:sz="0"/>
              <w:left w:val="none" w:color="FFFFFF" w:sz="0"/>
              <w:bottom w:val="none" w:color="FFFFFF" w:sz="0"/>
              <w:right w:val="none" w:color="FFFFFF" w:sz="0"/>
            </w:tcBorders>
            <w:shd w:fill="F8F0EB" w:val="clear"/>
            <w:tcMar>
              <w:top w:type="dxa" w:w="50"/>
              <w:left w:type="dxa" w:w="120"/>
              <w:bottom w:type="dxa" w:w="50"/>
              <w:right w:type="dxa" w:w="120"/>
            </w:tcMar>
          </w:tcPr>
          <w:p>
            <w:r>
              <w:rPr>
                <w:rFonts w:ascii="Calibri"/>
                <w:color w:val="1A2330"/>
                <w:sz w:val="21"/>
                <w:szCs w:val="21"/>
              </w:rPr>
              <w:t xml:space="preserve">Server runtime for all applications</w:t>
            </w:r>
          </w:p>
        </w:tc>
      </w:tr>
      <w:tr>
        <w:trPr>
          <w:cantSplit/>
        </w:trPr>
        <w:tc>
          <w:tcPr>
            <w:tcW w:type="pct" w:w="2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r>
              <w:rPr>
                <w:rFonts w:ascii="Calibri"/>
                <w:color w:val="1A2330"/>
                <w:sz w:val="21"/>
                <w:szCs w:val="21"/>
              </w:rPr>
              <w:t xml:space="preserve">Package Manager</w:t>
            </w:r>
          </w:p>
        </w:tc>
        <w:tc>
          <w:tcPr>
            <w:tcW w:type="pct" w:w="35%"/>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r>
              <w:rPr>
                <w:rFonts w:ascii="Calibri"/>
                <w:color w:val="1A2330"/>
                <w:sz w:val="21"/>
                <w:szCs w:val="21"/>
              </w:rPr>
              <w:t xml:space="preserve">pnpm</w:t>
            </w:r>
          </w:p>
        </w:tc>
        <w:tc>
          <w:tcPr>
            <w:tcW w:type="pct" w:w="12%"/>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r>
              <w:rPr>
                <w:rFonts w:ascii="Calibri"/>
                <w:color w:val="1A2330"/>
                <w:sz w:val="21"/>
                <w:szCs w:val="21"/>
              </w:rPr>
              <w:t xml:space="preserve">9.x</w:t>
            </w:r>
          </w:p>
        </w:tc>
        <w:tc>
          <w:tcPr>
            <w:tcW w:type="pct" w:w="33%"/>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r>
              <w:rPr>
                <w:rFonts w:ascii="Calibri"/>
                <w:color w:val="1A2330"/>
                <w:sz w:val="21"/>
                <w:szCs w:val="21"/>
              </w:rPr>
              <w:t xml:space="preserve">Fast, disk-efficient dependency management</w:t>
            </w:r>
          </w:p>
        </w:tc>
      </w:tr>
      <w:tr>
        <w:trPr>
          <w:cantSplit/>
        </w:trPr>
        <w:tc>
          <w:tcPr>
            <w:tcW w:type="pct" w:w="20%"/>
            <w:tcBorders>
              <w:top w:val="none" w:color="FFFFFF" w:sz="0"/>
              <w:left w:val="none" w:color="FFFFFF" w:sz="0"/>
              <w:bottom w:val="none" w:color="FFFFFF" w:sz="0"/>
              <w:right w:val="none" w:color="FFFFFF" w:sz="0"/>
            </w:tcBorders>
            <w:shd w:fill="F8F0EB" w:val="clear"/>
            <w:tcMar>
              <w:top w:type="dxa" w:w="50"/>
              <w:left w:type="dxa" w:w="120"/>
              <w:bottom w:type="dxa" w:w="50"/>
              <w:right w:type="dxa" w:w="120"/>
            </w:tcMar>
          </w:tcPr>
          <w:p>
            <w:r>
              <w:rPr>
                <w:rFonts w:ascii="Calibri"/>
                <w:color w:val="1A2330"/>
                <w:sz w:val="21"/>
                <w:szCs w:val="21"/>
              </w:rPr>
              <w:t xml:space="preserve">Storage</w:t>
            </w:r>
          </w:p>
        </w:tc>
        <w:tc>
          <w:tcPr>
            <w:tcW w:type="pct" w:w="35%"/>
            <w:tcBorders>
              <w:top w:val="none" w:color="FFFFFF" w:sz="0"/>
              <w:left w:val="none" w:color="FFFFFF" w:sz="0"/>
              <w:bottom w:val="none" w:color="FFFFFF" w:sz="0"/>
              <w:right w:val="none" w:color="FFFFFF" w:sz="0"/>
            </w:tcBorders>
            <w:shd w:fill="F8F0EB" w:val="clear"/>
            <w:tcMar>
              <w:top w:type="dxa" w:w="50"/>
              <w:left w:type="dxa" w:w="120"/>
              <w:bottom w:type="dxa" w:w="50"/>
              <w:right w:type="dxa" w:w="120"/>
            </w:tcMar>
          </w:tcPr>
          <w:p>
            <w:r>
              <w:rPr>
                <w:rFonts w:ascii="Calibri"/>
                <w:color w:val="1A2330"/>
                <w:sz w:val="21"/>
                <w:szCs w:val="21"/>
              </w:rPr>
              <w:t xml:space="preserve">Cloudflare R2 / AWS S3</w:t>
            </w:r>
          </w:p>
        </w:tc>
        <w:tc>
          <w:tcPr>
            <w:tcW w:type="pct" w:w="12%"/>
            <w:tcBorders>
              <w:top w:val="none" w:color="FFFFFF" w:sz="0"/>
              <w:left w:val="none" w:color="FFFFFF" w:sz="0"/>
              <w:bottom w:val="none" w:color="FFFFFF" w:sz="0"/>
              <w:right w:val="none" w:color="FFFFFF" w:sz="0"/>
            </w:tcBorders>
            <w:shd w:fill="F8F0EB" w:val="clear"/>
            <w:tcMar>
              <w:top w:type="dxa" w:w="50"/>
              <w:left w:type="dxa" w:w="120"/>
              <w:bottom w:type="dxa" w:w="50"/>
              <w:right w:type="dxa" w:w="120"/>
            </w:tcMar>
          </w:tcPr>
          <w:p>
            <w:r>
              <w:rPr>
                <w:rFonts w:ascii="Calibri"/>
                <w:color w:val="1A2330"/>
                <w:sz w:val="21"/>
                <w:szCs w:val="21"/>
              </w:rPr>
              <w:t xml:space="preserve">N/A</w:t>
            </w:r>
          </w:p>
        </w:tc>
        <w:tc>
          <w:tcPr>
            <w:tcW w:type="pct" w:w="33%"/>
            <w:tcBorders>
              <w:top w:val="none" w:color="FFFFFF" w:sz="0"/>
              <w:left w:val="none" w:color="FFFFFF" w:sz="0"/>
              <w:bottom w:val="none" w:color="FFFFFF" w:sz="0"/>
              <w:right w:val="none" w:color="FFFFFF" w:sz="0"/>
            </w:tcBorders>
            <w:shd w:fill="F8F0EB" w:val="clear"/>
            <w:tcMar>
              <w:top w:type="dxa" w:w="50"/>
              <w:left w:type="dxa" w:w="120"/>
              <w:bottom w:type="dxa" w:w="50"/>
              <w:right w:type="dxa" w:w="120"/>
            </w:tcMar>
          </w:tcPr>
          <w:p>
            <w:r>
              <w:rPr>
                <w:rFonts w:ascii="Calibri"/>
                <w:color w:val="1A2330"/>
                <w:sz w:val="21"/>
                <w:szCs w:val="21"/>
              </w:rPr>
              <w:t xml:space="preserve">Product images, vendor uploads, static assets</w:t>
            </w:r>
          </w:p>
        </w:tc>
      </w:tr>
      <w:tr>
        <w:trPr>
          <w:cantSplit/>
        </w:trPr>
        <w:tc>
          <w:tcPr>
            <w:tcW w:type="pct" w:w="2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r>
              <w:rPr>
                <w:rFonts w:ascii="Calibri"/>
                <w:color w:val="1A2330"/>
                <w:sz w:val="21"/>
                <w:szCs w:val="21"/>
              </w:rPr>
              <w:t xml:space="preserve">Payments</w:t>
            </w:r>
          </w:p>
        </w:tc>
        <w:tc>
          <w:tcPr>
            <w:tcW w:type="pct" w:w="35%"/>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r>
              <w:rPr>
                <w:rFonts w:ascii="Calibri"/>
                <w:color w:val="1A2330"/>
                <w:sz w:val="21"/>
                <w:szCs w:val="21"/>
              </w:rPr>
              <w:t xml:space="preserve">Stripe + bKash / SSLCommerz</w:t>
            </w:r>
          </w:p>
        </w:tc>
        <w:tc>
          <w:tcPr>
            <w:tcW w:type="pct" w:w="12%"/>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r>
              <w:rPr>
                <w:rFonts w:ascii="Calibri"/>
                <w:color w:val="1A2330"/>
                <w:sz w:val="21"/>
                <w:szCs w:val="21"/>
              </w:rPr>
              <w:t xml:space="preserve">N/A</w:t>
            </w:r>
          </w:p>
        </w:tc>
        <w:tc>
          <w:tcPr>
            <w:tcW w:type="pct" w:w="33%"/>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r>
              <w:rPr>
                <w:rFonts w:ascii="Calibri"/>
                <w:color w:val="1A2330"/>
                <w:sz w:val="21"/>
                <w:szCs w:val="21"/>
              </w:rPr>
              <w:t xml:space="preserve">International and local payment gateways</w:t>
            </w:r>
          </w:p>
        </w:tc>
      </w:tr>
      <w:tr>
        <w:trPr>
          <w:cantSplit/>
        </w:trPr>
        <w:tc>
          <w:tcPr>
            <w:tcW w:type="pct" w:w="20%"/>
            <w:tcBorders>
              <w:top w:val="none" w:color="FFFFFF" w:sz="0"/>
              <w:left w:val="none" w:color="FFFFFF" w:sz="0"/>
              <w:bottom w:val="none" w:color="FFFFFF" w:sz="0"/>
              <w:right w:val="none" w:color="FFFFFF" w:sz="0"/>
            </w:tcBorders>
            <w:shd w:fill="F8F0EB" w:val="clear"/>
            <w:tcMar>
              <w:top w:type="dxa" w:w="50"/>
              <w:left w:type="dxa" w:w="120"/>
              <w:bottom w:type="dxa" w:w="50"/>
              <w:right w:type="dxa" w:w="120"/>
            </w:tcMar>
          </w:tcPr>
          <w:p>
            <w:r>
              <w:rPr>
                <w:rFonts w:ascii="Calibri"/>
                <w:color w:val="1A2330"/>
                <w:sz w:val="21"/>
                <w:szCs w:val="21"/>
              </w:rPr>
              <w:t xml:space="preserve">Real-time</w:t>
            </w:r>
          </w:p>
        </w:tc>
        <w:tc>
          <w:tcPr>
            <w:tcW w:type="pct" w:w="35%"/>
            <w:tcBorders>
              <w:top w:val="none" w:color="FFFFFF" w:sz="0"/>
              <w:left w:val="none" w:color="FFFFFF" w:sz="0"/>
              <w:bottom w:val="none" w:color="FFFFFF" w:sz="0"/>
              <w:right w:val="none" w:color="FFFFFF" w:sz="0"/>
            </w:tcBorders>
            <w:shd w:fill="F8F0EB" w:val="clear"/>
            <w:tcMar>
              <w:top w:type="dxa" w:w="50"/>
              <w:left w:type="dxa" w:w="120"/>
              <w:bottom w:type="dxa" w:w="50"/>
              <w:right w:type="dxa" w:w="120"/>
            </w:tcMar>
          </w:tcPr>
          <w:p>
            <w:r>
              <w:rPr>
                <w:rFonts w:ascii="Calibri"/>
                <w:color w:val="1A2330"/>
                <w:sz w:val="21"/>
                <w:szCs w:val="21"/>
              </w:rPr>
              <w:t xml:space="preserve">Socket.IO / Server-Sent Events</w:t>
            </w:r>
          </w:p>
        </w:tc>
        <w:tc>
          <w:tcPr>
            <w:tcW w:type="pct" w:w="12%"/>
            <w:tcBorders>
              <w:top w:val="none" w:color="FFFFFF" w:sz="0"/>
              <w:left w:val="none" w:color="FFFFFF" w:sz="0"/>
              <w:bottom w:val="none" w:color="FFFFFF" w:sz="0"/>
              <w:right w:val="none" w:color="FFFFFF" w:sz="0"/>
            </w:tcBorders>
            <w:shd w:fill="F8F0EB" w:val="clear"/>
            <w:tcMar>
              <w:top w:type="dxa" w:w="50"/>
              <w:left w:type="dxa" w:w="120"/>
              <w:bottom w:type="dxa" w:w="50"/>
              <w:right w:type="dxa" w:w="120"/>
            </w:tcMar>
          </w:tcPr>
          <w:p>
            <w:r>
              <w:rPr>
                <w:rFonts w:ascii="Calibri"/>
                <w:color w:val="1A2330"/>
                <w:sz w:val="21"/>
                <w:szCs w:val="21"/>
              </w:rPr>
              <w:t xml:space="preserve">N/A</w:t>
            </w:r>
          </w:p>
        </w:tc>
        <w:tc>
          <w:tcPr>
            <w:tcW w:type="pct" w:w="33%"/>
            <w:tcBorders>
              <w:top w:val="none" w:color="FFFFFF" w:sz="0"/>
              <w:left w:val="none" w:color="FFFFFF" w:sz="0"/>
              <w:bottom w:val="none" w:color="FFFFFF" w:sz="0"/>
              <w:right w:val="none" w:color="FFFFFF" w:sz="0"/>
            </w:tcBorders>
            <w:shd w:fill="F8F0EB" w:val="clear"/>
            <w:tcMar>
              <w:top w:type="dxa" w:w="50"/>
              <w:left w:type="dxa" w:w="120"/>
              <w:bottom w:type="dxa" w:w="50"/>
              <w:right w:type="dxa" w:w="120"/>
            </w:tcMar>
          </w:tcPr>
          <w:p>
            <w:r>
              <w:rPr>
                <w:rFonts w:ascii="Calibri"/>
                <w:color w:val="1A2330"/>
                <w:sz w:val="21"/>
                <w:szCs w:val="21"/>
              </w:rPr>
              <w:t xml:space="preserve">Order notifications, chat, live inventory</w:t>
            </w:r>
          </w:p>
        </w:tc>
      </w:tr>
      <w:tr>
        <w:trPr>
          <w:cantSplit/>
        </w:trPr>
        <w:tc>
          <w:tcPr>
            <w:tcW w:type="pct" w:w="20%"/>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r>
              <w:rPr>
                <w:rFonts w:ascii="Calibri"/>
                <w:color w:val="1A2330"/>
                <w:sz w:val="21"/>
                <w:szCs w:val="21"/>
              </w:rPr>
              <w:t xml:space="preserve">Deployment</w:t>
            </w:r>
          </w:p>
        </w:tc>
        <w:tc>
          <w:tcPr>
            <w:tcW w:type="pct" w:w="35%"/>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r>
              <w:rPr>
                <w:rFonts w:ascii="Calibri"/>
                <w:color w:val="1A2330"/>
                <w:sz w:val="21"/>
                <w:szCs w:val="21"/>
              </w:rPr>
              <w:t xml:space="preserve">Vercel + Docker</w:t>
            </w:r>
          </w:p>
        </w:tc>
        <w:tc>
          <w:tcPr>
            <w:tcW w:type="pct" w:w="12%"/>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r>
              <w:rPr>
                <w:rFonts w:ascii="Calibri"/>
                <w:color w:val="1A2330"/>
                <w:sz w:val="21"/>
                <w:szCs w:val="21"/>
              </w:rPr>
              <w:t xml:space="preserve">N/A</w:t>
            </w:r>
          </w:p>
        </w:tc>
        <w:tc>
          <w:tcPr>
            <w:tcW w:type="pct" w:w="33%"/>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r>
              <w:rPr>
                <w:rFonts w:ascii="Calibri"/>
                <w:color w:val="1A2330"/>
                <w:sz w:val="21"/>
                <w:szCs w:val="21"/>
              </w:rPr>
              <w:t xml:space="preserve">Apps on Vercel, infra services in Docker</w:t>
            </w:r>
          </w:p>
        </w:tc>
      </w:tr>
    </w:tbl>
    <w:p>
      <w:pPr>
        <w:pStyle w:val="Heading1"/>
        <w:spacing w:after="160" w:before="300"/>
      </w:pPr>
      <w:bookmarkStart w:id="100003" w:name="_Toc100003"/>
      <w:r>
        <w:rPr>
          <w:rFonts w:ascii="Arial"/>
          <w:b/>
          <w:bCs/>
          <w:color w:val="2C3E50"/>
          <w:sz w:val="32"/>
          <w:szCs w:val="32"/>
        </w:rPr>
        <w:t xml:space="preserve">2. Root Directory Structure</w:t>
      </w:r>
      <w:bookmarkEnd w:id="100003"/>
    </w:p>
    <w:p>
      <w:pPr>
        <w:spacing w:after="120" w:line="312"/>
        <w:jc w:val="left"/>
      </w:pPr>
      <w:r>
        <w:rPr>
          <w:rFonts w:ascii="Times New Roman"/>
          <w:color w:val="1A2330"/>
          <w:sz w:val="24"/>
          <w:szCs w:val="24"/>
        </w:rPr>
        <w:t xml:space="preserve">The root directory serves as the monorepo entry point and contains all shared configuration files. These files establish the development environment standards that every package and application inherits. Turborepo reads turbo.json to determine build dependencies and caching strategies, while pnpm-workspace.yaml defines which directories constitute the workspace packages.</w:t>
      </w:r>
    </w:p>
    <w:p>
      <w:pPr>
        <w:spacing w:after="120" w:line="312"/>
        <w:jc w:val="left"/>
      </w:pPr>
      <w:r>
        <w:rPr>
          <w:rFonts w:ascii="Times New Roman"/>
          <w:color w:val="1A2330"/>
          <w:sz w:val="24"/>
          <w:szCs w:val="24"/>
        </w:rPr>
        <w:t xml:space="preserve">Root-level configuration files enforce consistency across the entire codebase. ESLint, Prettier, and TypeScript configs are defined once and extended by each workspace. Environment variable templates (.env.example) document every required secret and configuration value. Docker and CI/CD configurations at the root level ensure that infrastructure-as-code practices are applied uniformly.</w:t>
      </w:r>
    </w:p>
    <w:p>
      <w:pPr>
        <w:pStyle w:val="Heading2"/>
        <w:spacing w:after="160" w:before="300"/>
      </w:pPr>
      <w:bookmarkStart w:id="100004" w:name="_Toc100004"/>
      <w:r>
        <w:rPr>
          <w:rFonts w:ascii="Arial"/>
          <w:b/>
          <w:bCs/>
          <w:color w:val="2C3E50"/>
          <w:sz w:val="28"/>
          <w:szCs w:val="28"/>
        </w:rPr>
        <w:t xml:space="preserve">2.1 Root Files and Directories</w:t>
      </w:r>
      <w:bookmarkEnd w:id="100004"/>
    </w:p>
    <w:p>
      <w:pPr>
        <w:spacing w:after="10" w:line="240"/>
        <w:ind w:left="200"/>
      </w:pPr>
      <w:r>
        <w:rPr>
          <w:rFonts w:ascii="Consolas"/>
          <w:b/>
          <w:bCs/>
          <w:color w:val="2C3E50"/>
          <w:sz w:val="19"/>
          <w:szCs w:val="19"/>
        </w:rPr>
        <w:t xml:space="preserve">/</w:t>
      </w:r>
    </w:p>
    <w:p>
      <w:pPr>
        <w:spacing w:after="10" w:line="240"/>
        <w:ind w:left="560"/>
      </w:pPr>
      <w:r>
        <w:rPr>
          <w:rFonts w:ascii="Consolas"/>
          <w:b w:val="false"/>
          <w:bCs w:val="false"/>
          <w:color w:val="1A2330"/>
          <w:sz w:val="19"/>
          <w:szCs w:val="19"/>
        </w:rPr>
        <w:t xml:space="preserve">.env.example                  # Environment variable template for all apps</w:t>
      </w:r>
    </w:p>
    <w:p>
      <w:pPr>
        <w:spacing w:after="10" w:line="240"/>
        <w:ind w:left="560"/>
      </w:pPr>
      <w:r>
        <w:rPr>
          <w:rFonts w:ascii="Consolas"/>
          <w:b w:val="false"/>
          <w:bCs w:val="false"/>
          <w:color w:val="1A2330"/>
          <w:sz w:val="19"/>
          <w:szCs w:val="19"/>
        </w:rPr>
        <w:t xml:space="preserve">.eslintrc.js                  # Shared ESLint config (extended by apps)</w:t>
      </w:r>
    </w:p>
    <w:p>
      <w:pPr>
        <w:spacing w:after="10" w:line="240"/>
        <w:ind w:left="560"/>
      </w:pPr>
      <w:r>
        <w:rPr>
          <w:rFonts w:ascii="Consolas"/>
          <w:b w:val="false"/>
          <w:bCs w:val="false"/>
          <w:color w:val="1A2330"/>
          <w:sz w:val="19"/>
          <w:szCs w:val="19"/>
        </w:rPr>
        <w:t xml:space="preserve">.gitignore                    # Git ignore rules (node_modules, .env, .next)</w:t>
      </w:r>
    </w:p>
    <w:p>
      <w:pPr>
        <w:spacing w:after="10" w:line="240"/>
        <w:ind w:left="560"/>
      </w:pPr>
      <w:r>
        <w:rPr>
          <w:rFonts w:ascii="Consolas"/>
          <w:b w:val="false"/>
          <w:bCs w:val="false"/>
          <w:color w:val="1A2330"/>
          <w:sz w:val="19"/>
          <w:szCs w:val="19"/>
        </w:rPr>
        <w:t xml:space="preserve">.prettierrc                   # Shared Prettier config (formatting standards)</w:t>
      </w:r>
    </w:p>
    <w:p>
      <w:pPr>
        <w:spacing w:after="10" w:line="240"/>
        <w:ind w:left="560"/>
      </w:pPr>
      <w:r>
        <w:rPr>
          <w:rFonts w:ascii="Consolas"/>
          <w:b w:val="false"/>
          <w:bCs w:val="false"/>
          <w:color w:val="1A2330"/>
          <w:sz w:val="19"/>
          <w:szCs w:val="19"/>
        </w:rPr>
        <w:t xml:space="preserve">docker-compose.yml            # Local dev: PostgreSQL + Redis + MinIO</w:t>
      </w:r>
    </w:p>
    <w:p>
      <w:pPr>
        <w:spacing w:after="10" w:line="240"/>
        <w:ind w:left="560"/>
      </w:pPr>
      <w:r>
        <w:rPr>
          <w:rFonts w:ascii="Consolas"/>
          <w:b w:val="false"/>
          <w:bCs w:val="false"/>
          <w:color w:val="1A2330"/>
          <w:sz w:val="19"/>
          <w:szCs w:val="19"/>
        </w:rPr>
        <w:t xml:space="preserve">docker-compose.prod.yml       # Production Docker configuration</w:t>
      </w:r>
    </w:p>
    <w:p>
      <w:pPr>
        <w:spacing w:after="10" w:line="240"/>
        <w:ind w:left="560"/>
      </w:pPr>
      <w:r>
        <w:rPr>
          <w:rFonts w:ascii="Consolas"/>
          <w:b w:val="false"/>
          <w:bCs w:val="false"/>
          <w:color w:val="1A2330"/>
          <w:sz w:val="19"/>
          <w:szCs w:val="19"/>
        </w:rPr>
        <w:t xml:space="preserve">package.json                  # Root package.json (workspace scripts)</w:t>
      </w:r>
    </w:p>
    <w:p>
      <w:pPr>
        <w:spacing w:after="10" w:line="240"/>
        <w:ind w:left="560"/>
      </w:pPr>
      <w:r>
        <w:rPr>
          <w:rFonts w:ascii="Consolas"/>
          <w:b w:val="false"/>
          <w:bCs w:val="false"/>
          <w:color w:val="1A2330"/>
          <w:sz w:val="19"/>
          <w:szCs w:val="19"/>
        </w:rPr>
        <w:t xml:space="preserve">pnpm-lock.yaml                # Lock file for deterministic installs</w:t>
      </w:r>
    </w:p>
    <w:p>
      <w:pPr>
        <w:spacing w:after="10" w:line="240"/>
        <w:ind w:left="560"/>
      </w:pPr>
      <w:r>
        <w:rPr>
          <w:rFonts w:ascii="Consolas"/>
          <w:b w:val="false"/>
          <w:bCs w:val="false"/>
          <w:color w:val="1A2330"/>
          <w:sz w:val="19"/>
          <w:szCs w:val="19"/>
        </w:rPr>
        <w:t xml:space="preserve">pnpm-workspace.yaml           # Defines workspace packages</w:t>
      </w:r>
    </w:p>
    <w:p>
      <w:pPr>
        <w:spacing w:after="10" w:line="240"/>
        <w:ind w:left="560"/>
      </w:pPr>
      <w:r>
        <w:rPr>
          <w:rFonts w:ascii="Consolas"/>
          <w:b w:val="false"/>
          <w:bCs w:val="false"/>
          <w:color w:val="1A2330"/>
          <w:sz w:val="19"/>
          <w:szCs w:val="19"/>
        </w:rPr>
        <w:t xml:space="preserve">README.md                     # Project overview, setup guide, architecture</w:t>
      </w:r>
    </w:p>
    <w:p>
      <w:pPr>
        <w:spacing w:after="10" w:line="240"/>
        <w:ind w:left="560"/>
      </w:pPr>
      <w:r>
        <w:rPr>
          <w:rFonts w:ascii="Consolas"/>
          <w:b w:val="false"/>
          <w:bCs w:val="false"/>
          <w:color w:val="1A2330"/>
          <w:sz w:val="19"/>
          <w:szCs w:val="19"/>
        </w:rPr>
        <w:t xml:space="preserve">turbo.json                    # Turborepo pipeline config (build/deploy)</w:t>
      </w:r>
    </w:p>
    <w:p>
      <w:pPr>
        <w:spacing w:after="10" w:line="240"/>
        <w:ind w:left="560"/>
      </w:pPr>
      <w:r>
        <w:rPr>
          <w:rFonts w:ascii="Consolas"/>
          <w:b w:val="false"/>
          <w:bCs w:val="false"/>
          <w:color w:val="1A2330"/>
          <w:sz w:val="19"/>
          <w:szCs w:val="19"/>
        </w:rPr>
        <w:t xml:space="preserve">tsconfig.base.json            # Base TypeScript config (extended by apps)</w:t>
      </w:r>
    </w:p>
    <w:p>
      <w:pPr>
        <w:spacing w:after="10" w:line="240"/>
        <w:ind w:left="560"/>
      </w:pPr>
      <w:r>
        <w:rPr>
          <w:rFonts w:ascii="Consolas"/>
          <w:b w:val="false"/>
          <w:bCs w:val="false"/>
          <w:color w:val="1A2330"/>
          <w:sz w:val="19"/>
          <w:szCs w:val="19"/>
        </w:rPr>
        <w:t xml:space="preserve">apps/                         # Deployable Next.js applications</w:t>
      </w:r>
    </w:p>
    <w:p>
      <w:pPr>
        <w:spacing w:after="10" w:line="240"/>
        <w:ind w:left="560"/>
      </w:pPr>
      <w:r>
        <w:rPr>
          <w:rFonts w:ascii="Consolas"/>
          <w:b/>
          <w:bCs/>
          <w:color w:val="2C3E50"/>
          <w:sz w:val="19"/>
          <w:szCs w:val="19"/>
        </w:rPr>
        <w:t xml:space="preserve">packages/                     # Shared internal packages</w:t>
      </w:r>
    </w:p>
    <w:p>
      <w:pPr>
        <w:spacing w:after="10" w:line="240"/>
        <w:ind w:left="560"/>
      </w:pPr>
      <w:r>
        <w:rPr>
          <w:rFonts w:ascii="Consolas"/>
          <w:b/>
          <w:bCs/>
          <w:color w:val="2C3E50"/>
          <w:sz w:val="19"/>
          <w:szCs w:val="19"/>
        </w:rPr>
        <w:t xml:space="preserve">docker/                       # Dockerfile per service + Docker Compose</w:t>
      </w:r>
    </w:p>
    <w:p>
      <w:pPr>
        <w:spacing w:after="10" w:line="240"/>
        <w:ind w:left="560"/>
      </w:pPr>
      <w:r>
        <w:rPr>
          <w:rFonts w:ascii="Consolas"/>
          <w:b w:val="false"/>
          <w:bCs w:val="false"/>
          <w:color w:val="1A2330"/>
          <w:sz w:val="19"/>
          <w:szCs w:val="19"/>
        </w:rPr>
        <w:t xml:space="preserve">.github/                      # CI/CD workflows and templates</w:t>
      </w:r>
    </w:p>
    <w:p>
      <w:pPr>
        <w:spacing w:after="10" w:line="240"/>
        <w:ind w:left="560"/>
      </w:pPr>
      <w:r>
        <w:rPr>
          <w:rFonts w:ascii="Consolas"/>
          <w:b/>
          <w:bCs/>
          <w:color w:val="2C3E50"/>
          <w:sz w:val="19"/>
          <w:szCs w:val="19"/>
        </w:rPr>
        <w:t xml:space="preserve">docs/                         # Project documentation (ADR, API docs)</w:t>
      </w:r>
    </w:p>
    <w:p>
      <w:pPr>
        <w:spacing w:after="10" w:line="240"/>
        <w:ind w:left="560"/>
      </w:pPr>
      <w:r>
        <w:rPr>
          <w:rFonts w:ascii="Consolas"/>
          <w:b/>
          <w:bCs/>
          <w:color w:val="2C3E50"/>
          <w:sz w:val="19"/>
          <w:szCs w:val="19"/>
        </w:rPr>
        <w:t xml:space="preserve">scripts/                      # Utility scripts (seed, migrate, deploy)</w:t>
      </w:r>
    </w:p>
    <w:p>
      <w:pPr>
        <w:pStyle w:val="Heading1"/>
        <w:spacing w:after="160" w:before="300"/>
      </w:pPr>
      <w:bookmarkStart w:id="100005" w:name="_Toc100005"/>
      <w:r>
        <w:rPr>
          <w:rFonts w:ascii="Arial"/>
          <w:b/>
          <w:bCs/>
          <w:color w:val="2C3E50"/>
          <w:sz w:val="32"/>
          <w:szCs w:val="32"/>
        </w:rPr>
        <w:t xml:space="preserve">3. Applications (apps/)</w:t>
      </w:r>
      <w:bookmarkEnd w:id="100005"/>
    </w:p>
    <w:p>
      <w:pPr>
        <w:spacing w:after="120" w:line="312"/>
        <w:jc w:val="left"/>
      </w:pPr>
      <w:r>
        <w:rPr>
          <w:rFonts w:ascii="Times New Roman"/>
          <w:color w:val="1A2330"/>
          <w:sz w:val="24"/>
          <w:szCs w:val="24"/>
        </w:rPr>
        <w:t xml:space="preserve">The apps/ directory contains three fully independent Next.js 16 applications. Each application has its own package.json, tsconfig.json, next.config.js, and complete source tree. They share data access logic through @ecom/db, authentication through @ecom/auth, validation through @ecom/validations, and UI components through @ecom/ui. This separation ensures that each application can be deployed, scaled, and versioned independently while maintaining a single source of truth for business logic.</w:t>
      </w:r>
    </w:p>
    <w:p>
      <w:pPr>
        <w:pStyle w:val="Heading2"/>
        <w:spacing w:after="120" w:before="240"/>
      </w:pPr>
      <w:bookmarkStart w:id="100006" w:name="_Toc100006"/>
      <w:r>
        <w:rPr>
          <w:rFonts w:ascii="Arial"/>
          <w:b/>
          <w:bCs/>
          <w:color w:val="2C3E50"/>
          <w:sz w:val="28"/>
          <w:szCs w:val="28"/>
        </w:rPr>
        <w:t xml:space="preserve">3.1 Customer Storefront (apps/storefront)</w:t>
      </w:r>
      <w:bookmarkEnd w:id="100006"/>
    </w:p>
    <w:p>
      <w:pPr>
        <w:spacing w:after="120" w:line="312"/>
        <w:jc w:val="left"/>
      </w:pPr>
      <w:r>
        <w:rPr>
          <w:rFonts w:ascii="Times New Roman"/>
          <w:color w:val="1A2330"/>
          <w:sz w:val="24"/>
          <w:szCs w:val="24"/>
        </w:rPr>
        <w:t xml:space="preserve">The storefront is the customer-facing e-commerce application. It is optimized for SEO using Next.js Server-Side Rendering (SSR) for product pages and Incremental Static Regeneration (ISR) for category and listing pages. The storefront implements a high-performance product browsing experience with Redis-cached product listings, real-time inventory status, and a streamlined checkout flow supporting multiple payment gateways.</w:t>
      </w:r>
    </w:p>
    <w:p>
      <w:pPr>
        <w:spacing w:after="120" w:line="312"/>
        <w:jc w:val="left"/>
      </w:pPr>
      <w:r>
        <w:rPr>
          <w:rFonts w:ascii="Times New Roman"/>
          <w:color w:val="1A2330"/>
          <w:sz w:val="24"/>
          <w:szCs w:val="24"/>
        </w:rPr>
        <w:t xml:space="preserve">The application follows a feature-based directory structure where each major domain (products, cart, checkout, orders, account) is organized as a self-contained module with its own components, hooks, and server actions. This structure scales well as the storefront grows in complexity, keeping related code colocated while maintaining clear boundaries between domains.</w:t>
      </w:r>
    </w:p>
    <w:p>
      <w:pPr>
        <w:pStyle w:val="Heading2"/>
        <w:spacing w:after="160" w:before="300"/>
      </w:pPr>
      <w:bookmarkStart w:id="100007" w:name="_Toc100007"/>
      <w:r>
        <w:rPr>
          <w:rFonts w:ascii="Arial"/>
          <w:b/>
          <w:bCs/>
          <w:color w:val="2C3E50"/>
          <w:sz w:val="28"/>
          <w:szCs w:val="28"/>
        </w:rPr>
        <w:t xml:space="preserve">3.1.1 Storefront Directory Tree</w:t>
      </w:r>
      <w:bookmarkEnd w:id="100007"/>
    </w:p>
    <w:p>
      <w:pPr>
        <w:spacing w:after="10" w:line="240"/>
        <w:ind w:left="200"/>
      </w:pPr>
      <w:r>
        <w:rPr>
          <w:rFonts w:ascii="Consolas"/>
          <w:b/>
          <w:bCs/>
          <w:color w:val="2C3E50"/>
          <w:sz w:val="19"/>
          <w:szCs w:val="19"/>
        </w:rPr>
        <w:t xml:space="preserve">apps/storefront/</w:t>
      </w:r>
    </w:p>
    <w:p>
      <w:pPr>
        <w:spacing w:after="10" w:line="240"/>
        <w:ind w:left="560"/>
      </w:pPr>
      <w:r>
        <w:rPr>
          <w:rFonts w:ascii="Consolas"/>
          <w:b w:val="false"/>
          <w:bCs w:val="false"/>
          <w:color w:val="1A2330"/>
          <w:sz w:val="19"/>
          <w:szCs w:val="19"/>
        </w:rPr>
        <w:t xml:space="preserve">package.json</w:t>
      </w:r>
    </w:p>
    <w:p>
      <w:pPr>
        <w:spacing w:after="10" w:line="240"/>
        <w:ind w:left="560"/>
      </w:pPr>
      <w:r>
        <w:rPr>
          <w:rFonts w:ascii="Consolas"/>
          <w:b w:val="false"/>
          <w:bCs w:val="false"/>
          <w:color w:val="1A2330"/>
          <w:sz w:val="19"/>
          <w:szCs w:val="19"/>
        </w:rPr>
        <w:t xml:space="preserve">tsconfig.json</w:t>
      </w:r>
    </w:p>
    <w:p>
      <w:pPr>
        <w:spacing w:after="10" w:line="240"/>
        <w:ind w:left="560"/>
      </w:pPr>
      <w:r>
        <w:rPr>
          <w:rFonts w:ascii="Consolas"/>
          <w:b w:val="false"/>
          <w:bCs w:val="false"/>
          <w:color w:val="1A2330"/>
          <w:sz w:val="19"/>
          <w:szCs w:val="19"/>
        </w:rPr>
        <w:t xml:space="preserve">next.config.ts</w:t>
      </w:r>
    </w:p>
    <w:p>
      <w:pPr>
        <w:spacing w:after="10" w:line="240"/>
        <w:ind w:left="560"/>
      </w:pPr>
      <w:r>
        <w:rPr>
          <w:rFonts w:ascii="Consolas"/>
          <w:b w:val="false"/>
          <w:bCs w:val="false"/>
          <w:color w:val="1A2330"/>
          <w:sz w:val="19"/>
          <w:szCs w:val="19"/>
        </w:rPr>
        <w:t xml:space="preserve">tailwind.config.ts</w:t>
      </w:r>
    </w:p>
    <w:p>
      <w:pPr>
        <w:spacing w:after="10" w:line="240"/>
        <w:ind w:left="560"/>
      </w:pPr>
      <w:r>
        <w:rPr>
          <w:rFonts w:ascii="Consolas"/>
          <w:b w:val="false"/>
          <w:bCs w:val="false"/>
          <w:color w:val="1A2330"/>
          <w:sz w:val="19"/>
          <w:szCs w:val="19"/>
        </w:rPr>
        <w:t xml:space="preserve">postcss.config.mjs</w:t>
      </w:r>
    </w:p>
    <w:p>
      <w:pPr>
        <w:spacing w:after="10" w:line="240"/>
        <w:ind w:left="560"/>
      </w:pPr>
      <w:r>
        <w:rPr>
          <w:rFonts w:ascii="Consolas"/>
          <w:b w:val="false"/>
          <w:bCs w:val="false"/>
          <w:color w:val="1A2330"/>
          <w:sz w:val="19"/>
          <w:szCs w:val="19"/>
        </w:rPr>
        <w:t xml:space="preserve">.env.local                    # Storefront-specific env vars</w:t>
      </w:r>
    </w:p>
    <w:p>
      <w:pPr>
        <w:spacing w:after="10" w:line="240"/>
        <w:ind w:left="560"/>
      </w:pPr>
      <w:r>
        <w:rPr>
          <w:rFonts w:ascii="Consolas"/>
          <w:b/>
          <w:bCs/>
          <w:color w:val="2C3E50"/>
          <w:sz w:val="19"/>
          <w:szCs w:val="19"/>
        </w:rPr>
        <w:t xml:space="preserve">public/</w:t>
      </w:r>
    </w:p>
    <w:p>
      <w:pPr>
        <w:spacing w:after="10" w:line="240"/>
        <w:ind w:left="920"/>
      </w:pPr>
      <w:r>
        <w:rPr>
          <w:rFonts w:ascii="Consolas"/>
          <w:b w:val="false"/>
          <w:bCs w:val="false"/>
          <w:color w:val="1A2330"/>
          <w:sz w:val="19"/>
          <w:szCs w:val="19"/>
        </w:rPr>
        <w:t xml:space="preserve">favicon.ico</w:t>
      </w:r>
    </w:p>
    <w:p>
      <w:pPr>
        <w:spacing w:after="10" w:line="240"/>
        <w:ind w:left="920"/>
      </w:pPr>
      <w:r>
        <w:rPr>
          <w:rFonts w:ascii="Consolas"/>
          <w:b w:val="false"/>
          <w:bCs w:val="false"/>
          <w:color w:val="1A2330"/>
          <w:sz w:val="19"/>
          <w:szCs w:val="19"/>
        </w:rPr>
        <w:t xml:space="preserve">og-image.png</w:t>
      </w:r>
    </w:p>
    <w:p>
      <w:pPr>
        <w:spacing w:after="10" w:line="240"/>
        <w:ind w:left="920"/>
      </w:pPr>
      <w:r>
        <w:rPr>
          <w:rFonts w:ascii="Consolas"/>
          <w:b w:val="false"/>
          <w:bCs w:val="false"/>
          <w:color w:val="1A2330"/>
          <w:sz w:val="19"/>
          <w:szCs w:val="19"/>
        </w:rPr>
        <w:t xml:space="preserve">robots.txt</w:t>
      </w:r>
    </w:p>
    <w:p>
      <w:pPr>
        <w:spacing w:after="10" w:line="240"/>
        <w:ind w:left="920"/>
      </w:pPr>
      <w:r>
        <w:rPr>
          <w:rFonts w:ascii="Consolas"/>
          <w:b w:val="false"/>
          <w:bCs w:val="false"/>
          <w:color w:val="1A2330"/>
          <w:sz w:val="19"/>
          <w:szCs w:val="19"/>
        </w:rPr>
        <w:t xml:space="preserve">sitemap.xml</w:t>
      </w:r>
    </w:p>
    <w:p>
      <w:pPr>
        <w:spacing w:after="10" w:line="240"/>
        <w:ind w:left="560"/>
      </w:pPr>
      <w:r>
        <w:rPr>
          <w:rFonts w:ascii="Consolas"/>
          <w:b/>
          <w:bCs/>
          <w:color w:val="2C3E50"/>
          <w:sz w:val="19"/>
          <w:szCs w:val="19"/>
        </w:rPr>
        <w:t xml:space="preserve">src/</w:t>
      </w:r>
    </w:p>
    <w:p>
      <w:pPr>
        <w:spacing w:after="10" w:line="240"/>
        <w:ind w:left="920"/>
      </w:pPr>
      <w:r>
        <w:rPr>
          <w:rFonts w:ascii="Consolas"/>
          <w:b w:val="false"/>
          <w:bCs w:val="false"/>
          <w:color w:val="1A2330"/>
          <w:sz w:val="19"/>
          <w:szCs w:val="19"/>
        </w:rPr>
        <w:t xml:space="preserve">app/                        # Next.js App Router</w:t>
      </w:r>
    </w:p>
    <w:p>
      <w:pPr>
        <w:spacing w:after="10" w:line="240"/>
        <w:ind w:left="1280"/>
      </w:pPr>
      <w:r>
        <w:rPr>
          <w:rFonts w:ascii="Consolas"/>
          <w:b w:val="false"/>
          <w:bCs w:val="false"/>
          <w:color w:val="1A2330"/>
          <w:sz w:val="19"/>
          <w:szCs w:val="19"/>
        </w:rPr>
        <w:t xml:space="preserve">layout.tsx                # Root layout (fonts, providers, metadata)</w:t>
      </w:r>
    </w:p>
    <w:p>
      <w:pPr>
        <w:spacing w:after="10" w:line="240"/>
        <w:ind w:left="1280"/>
      </w:pPr>
      <w:r>
        <w:rPr>
          <w:rFonts w:ascii="Consolas"/>
          <w:b w:val="false"/>
          <w:bCs w:val="false"/>
          <w:color w:val="1A2330"/>
          <w:sz w:val="19"/>
          <w:szCs w:val="19"/>
        </w:rPr>
        <w:t xml:space="preserve">page.tsx                  # Homepage</w:t>
      </w:r>
    </w:p>
    <w:p>
      <w:pPr>
        <w:spacing w:after="10" w:line="240"/>
        <w:ind w:left="1280"/>
      </w:pPr>
      <w:r>
        <w:rPr>
          <w:rFonts w:ascii="Consolas"/>
          <w:b w:val="false"/>
          <w:bCs w:val="false"/>
          <w:color w:val="1A2330"/>
          <w:sz w:val="19"/>
          <w:szCs w:val="19"/>
        </w:rPr>
        <w:t xml:space="preserve">globals.css               # Global Tailwind imports</w:t>
      </w:r>
    </w:p>
    <w:p>
      <w:pPr>
        <w:spacing w:after="10" w:line="240"/>
        <w:ind w:left="1280"/>
      </w:pPr>
      <w:r>
        <w:rPr>
          <w:rFonts w:ascii="Consolas"/>
          <w:b w:val="false"/>
          <w:bCs w:val="false"/>
          <w:color w:val="1A2330"/>
          <w:sz w:val="19"/>
          <w:szCs w:val="19"/>
        </w:rPr>
        <w:t xml:space="preserve">loading.tsx               # Global loading state</w:t>
      </w:r>
    </w:p>
    <w:p>
      <w:pPr>
        <w:spacing w:after="10" w:line="240"/>
        <w:ind w:left="1280"/>
      </w:pPr>
      <w:r>
        <w:rPr>
          <w:rFonts w:ascii="Consolas"/>
          <w:b w:val="false"/>
          <w:bCs w:val="false"/>
          <w:color w:val="1A2330"/>
          <w:sz w:val="19"/>
          <w:szCs w:val="19"/>
        </w:rPr>
        <w:t xml:space="preserve">not-found.tsx             # Custom 404 page</w:t>
      </w:r>
    </w:p>
    <w:p>
      <w:pPr>
        <w:spacing w:after="10" w:line="240"/>
        <w:ind w:left="1280"/>
      </w:pPr>
      <w:r>
        <w:rPr>
          <w:rFonts w:ascii="Consolas"/>
          <w:b/>
          <w:bCs/>
          <w:color w:val="2C3E50"/>
          <w:sz w:val="19"/>
          <w:szCs w:val="19"/>
        </w:rPr>
        <w:t xml:space="preserve">(marketing)/</w:t>
      </w:r>
    </w:p>
    <w:p>
      <w:pPr>
        <w:spacing w:after="10" w:line="240"/>
        <w:ind w:left="1640"/>
      </w:pPr>
      <w:r>
        <w:rPr>
          <w:rFonts w:ascii="Consolas"/>
          <w:b w:val="false"/>
          <w:bCs w:val="false"/>
          <w:color w:val="1A2330"/>
          <w:sz w:val="19"/>
          <w:szCs w:val="19"/>
        </w:rPr>
        <w:t xml:space="preserve">page.tsx                # Landing page</w:t>
      </w:r>
    </w:p>
    <w:p>
      <w:pPr>
        <w:spacing w:after="10" w:line="240"/>
        <w:ind w:left="1640"/>
      </w:pPr>
      <w:r>
        <w:rPr>
          <w:rFonts w:ascii="Consolas"/>
          <w:b w:val="false"/>
          <w:bCs w:val="false"/>
          <w:color w:val="1A2330"/>
          <w:sz w:val="19"/>
          <w:szCs w:val="19"/>
        </w:rPr>
        <w:t xml:space="preserve">about/page.tsx</w:t>
      </w:r>
    </w:p>
    <w:p>
      <w:pPr>
        <w:spacing w:after="10" w:line="240"/>
        <w:ind w:left="1640"/>
      </w:pPr>
      <w:r>
        <w:rPr>
          <w:rFonts w:ascii="Consolas"/>
          <w:b w:val="false"/>
          <w:bCs w:val="false"/>
          <w:color w:val="1A2330"/>
          <w:sz w:val="19"/>
          <w:szCs w:val="19"/>
        </w:rPr>
        <w:t xml:space="preserve">contact/page.tsx</w:t>
      </w:r>
    </w:p>
    <w:p>
      <w:pPr>
        <w:spacing w:after="10" w:line="240"/>
        <w:ind w:left="1280"/>
      </w:pPr>
      <w:r>
        <w:rPr>
          <w:rFonts w:ascii="Consolas"/>
          <w:b/>
          <w:bCs/>
          <w:color w:val="2C3E50"/>
          <w:sz w:val="19"/>
          <w:szCs w:val="19"/>
        </w:rPr>
        <w:t xml:space="preserve">products/</w:t>
      </w:r>
    </w:p>
    <w:p>
      <w:pPr>
        <w:spacing w:after="10" w:line="240"/>
        <w:ind w:left="1640"/>
      </w:pPr>
      <w:r>
        <w:rPr>
          <w:rFonts w:ascii="Consolas"/>
          <w:b w:val="false"/>
          <w:bCs w:val="false"/>
          <w:color w:val="1A2330"/>
          <w:sz w:val="19"/>
          <w:szCs w:val="19"/>
        </w:rPr>
        <w:t xml:space="preserve">page.tsx                # Product listing (SSR + Redis cache)</w:t>
      </w:r>
    </w:p>
    <w:p>
      <w:pPr>
        <w:spacing w:after="10" w:line="240"/>
        <w:ind w:left="1640"/>
      </w:pPr>
      <w:r>
        <w:rPr>
          <w:rFonts w:ascii="Consolas"/>
          <w:b w:val="false"/>
          <w:bCs w:val="false"/>
          <w:color w:val="1A2330"/>
          <w:sz w:val="19"/>
          <w:szCs w:val="19"/>
        </w:rPr>
        <w:t xml:space="preserve">[slug]/page.tsx         # Product detail (ISR, revalidate: 3600)</w:t>
      </w:r>
    </w:p>
    <w:p>
      <w:pPr>
        <w:spacing w:after="10" w:line="240"/>
        <w:ind w:left="1640"/>
      </w:pPr>
      <w:r>
        <w:rPr>
          <w:rFonts w:ascii="Consolas"/>
          <w:b w:val="false"/>
          <w:bCs w:val="false"/>
          <w:color w:val="1A2330"/>
          <w:sz w:val="19"/>
          <w:szCs w:val="19"/>
        </w:rPr>
        <w:t xml:space="preserve">loading.tsx             # Product list skeleton</w:t>
      </w:r>
    </w:p>
    <w:p>
      <w:pPr>
        <w:spacing w:after="10" w:line="240"/>
        <w:ind w:left="1280"/>
      </w:pPr>
      <w:r>
        <w:rPr>
          <w:rFonts w:ascii="Consolas"/>
          <w:b/>
          <w:bCs/>
          <w:color w:val="2C3E50"/>
          <w:sz w:val="19"/>
          <w:szCs w:val="19"/>
        </w:rPr>
        <w:t xml:space="preserve">categories/</w:t>
      </w:r>
    </w:p>
    <w:p>
      <w:pPr>
        <w:spacing w:after="10" w:line="240"/>
        <w:ind w:left="1640"/>
      </w:pPr>
      <w:r>
        <w:rPr>
          <w:rFonts w:ascii="Consolas"/>
          <w:b w:val="false"/>
          <w:bCs w:val="false"/>
          <w:color w:val="1A2330"/>
          <w:sz w:val="19"/>
          <w:szCs w:val="19"/>
        </w:rPr>
        <w:t xml:space="preserve">[slug]/page.tsx         # Category listing (ISR)</w:t>
      </w:r>
    </w:p>
    <w:p>
      <w:pPr>
        <w:spacing w:after="10" w:line="240"/>
        <w:ind w:left="1280"/>
      </w:pPr>
      <w:r>
        <w:rPr>
          <w:rFonts w:ascii="Consolas"/>
          <w:b/>
          <w:bCs/>
          <w:color w:val="2C3E50"/>
          <w:sz w:val="19"/>
          <w:szCs w:val="19"/>
        </w:rPr>
        <w:t xml:space="preserve">cart/</w:t>
      </w:r>
    </w:p>
    <w:p>
      <w:pPr>
        <w:spacing w:after="10" w:line="240"/>
        <w:ind w:left="1640"/>
      </w:pPr>
      <w:r>
        <w:rPr>
          <w:rFonts w:ascii="Consolas"/>
          <w:b w:val="false"/>
          <w:bCs w:val="false"/>
          <w:color w:val="1A2330"/>
          <w:sz w:val="19"/>
          <w:szCs w:val="19"/>
        </w:rPr>
        <w:t xml:space="preserve">page.tsx                # Shopping cart (client component)</w:t>
      </w:r>
    </w:p>
    <w:p>
      <w:pPr>
        <w:spacing w:after="10" w:line="240"/>
        <w:ind w:left="1640"/>
      </w:pPr>
      <w:r>
        <w:rPr>
          <w:rFonts w:ascii="Consolas"/>
          <w:b w:val="false"/>
          <w:bCs w:val="false"/>
          <w:color w:val="1A2330"/>
          <w:sz w:val="19"/>
          <w:szCs w:val="19"/>
        </w:rPr>
        <w:t xml:space="preserve">CheckoutButton.tsx</w:t>
      </w:r>
    </w:p>
    <w:p>
      <w:pPr>
        <w:spacing w:after="10" w:line="240"/>
        <w:ind w:left="1280"/>
      </w:pPr>
      <w:r>
        <w:rPr>
          <w:rFonts w:ascii="Consolas"/>
          <w:b/>
          <w:bCs/>
          <w:color w:val="2C3E50"/>
          <w:sz w:val="19"/>
          <w:szCs w:val="19"/>
        </w:rPr>
        <w:t xml:space="preserve">checkout/</w:t>
      </w:r>
    </w:p>
    <w:p>
      <w:pPr>
        <w:spacing w:after="10" w:line="240"/>
        <w:ind w:left="1640"/>
      </w:pPr>
      <w:r>
        <w:rPr>
          <w:rFonts w:ascii="Consolas"/>
          <w:b w:val="false"/>
          <w:bCs w:val="false"/>
          <w:color w:val="1A2330"/>
          <w:sz w:val="19"/>
          <w:szCs w:val="19"/>
        </w:rPr>
        <w:t xml:space="preserve">page.tsx                # Multi-step checkout flow</w:t>
      </w:r>
    </w:p>
    <w:p>
      <w:pPr>
        <w:spacing w:after="10" w:line="240"/>
        <w:ind w:left="1640"/>
      </w:pPr>
      <w:r>
        <w:rPr>
          <w:rFonts w:ascii="Consolas"/>
          <w:b w:val="false"/>
          <w:bCs w:val="false"/>
          <w:color w:val="1A2330"/>
          <w:sz w:val="19"/>
          <w:szCs w:val="19"/>
        </w:rPr>
        <w:t xml:space="preserve">ShippingForm.tsx</w:t>
      </w:r>
    </w:p>
    <w:p>
      <w:pPr>
        <w:spacing w:after="10" w:line="240"/>
        <w:ind w:left="1640"/>
      </w:pPr>
      <w:r>
        <w:rPr>
          <w:rFonts w:ascii="Consolas"/>
          <w:b w:val="false"/>
          <w:bCs w:val="false"/>
          <w:color w:val="1A2330"/>
          <w:sz w:val="19"/>
          <w:szCs w:val="19"/>
        </w:rPr>
        <w:t xml:space="preserve">PaymentForm.tsx</w:t>
      </w:r>
    </w:p>
    <w:p>
      <w:pPr>
        <w:spacing w:after="10" w:line="240"/>
        <w:ind w:left="1640"/>
      </w:pPr>
      <w:r>
        <w:rPr>
          <w:rFonts w:ascii="Consolas"/>
          <w:b w:val="false"/>
          <w:bCs w:val="false"/>
          <w:color w:val="1A2330"/>
          <w:sz w:val="19"/>
          <w:szCs w:val="19"/>
        </w:rPr>
        <w:t xml:space="preserve">OrderReview.tsx</w:t>
      </w:r>
    </w:p>
    <w:p>
      <w:pPr>
        <w:spacing w:after="10" w:line="240"/>
        <w:ind w:left="1640"/>
      </w:pPr>
      <w:r>
        <w:rPr>
          <w:rFonts w:ascii="Consolas"/>
          <w:b w:val="false"/>
          <w:bCs w:val="false"/>
          <w:color w:val="1A2330"/>
          <w:sz w:val="19"/>
          <w:szCs w:val="19"/>
        </w:rPr>
        <w:t xml:space="preserve">success/page.tsx        # Order confirmation page</w:t>
      </w:r>
    </w:p>
    <w:p>
      <w:pPr>
        <w:spacing w:after="10" w:line="240"/>
        <w:ind w:left="1280"/>
      </w:pPr>
      <w:r>
        <w:rPr>
          <w:rFonts w:ascii="Consolas"/>
          <w:b/>
          <w:bCs/>
          <w:color w:val="2C3E50"/>
          <w:sz w:val="19"/>
          <w:szCs w:val="19"/>
        </w:rPr>
        <w:t xml:space="preserve">orders/</w:t>
      </w:r>
    </w:p>
    <w:p>
      <w:pPr>
        <w:spacing w:after="10" w:line="240"/>
        <w:ind w:left="1640"/>
      </w:pPr>
      <w:r>
        <w:rPr>
          <w:rFonts w:ascii="Consolas"/>
          <w:b w:val="false"/>
          <w:bCs w:val="false"/>
          <w:color w:val="1A2330"/>
          <w:sz w:val="19"/>
          <w:szCs w:val="19"/>
        </w:rPr>
        <w:t xml:space="preserve">page.tsx                # Order history (protected route)</w:t>
      </w:r>
    </w:p>
    <w:p>
      <w:pPr>
        <w:spacing w:after="10" w:line="240"/>
        <w:ind w:left="1640"/>
      </w:pPr>
      <w:r>
        <w:rPr>
          <w:rFonts w:ascii="Consolas"/>
          <w:b w:val="false"/>
          <w:bCs w:val="false"/>
          <w:color w:val="1A2330"/>
          <w:sz w:val="19"/>
          <w:szCs w:val="19"/>
        </w:rPr>
        <w:t xml:space="preserve">[id]/page.tsx           # Order detail + tracking</w:t>
      </w:r>
    </w:p>
    <w:p>
      <w:pPr>
        <w:spacing w:after="10" w:line="240"/>
        <w:ind w:left="1280"/>
      </w:pPr>
      <w:r>
        <w:rPr>
          <w:rFonts w:ascii="Consolas"/>
          <w:b/>
          <w:bCs/>
          <w:color w:val="2C3E50"/>
          <w:sz w:val="19"/>
          <w:szCs w:val="19"/>
        </w:rPr>
        <w:t xml:space="preserve">auth/</w:t>
      </w:r>
    </w:p>
    <w:p>
      <w:pPr>
        <w:spacing w:after="10" w:line="240"/>
        <w:ind w:left="1640"/>
      </w:pPr>
      <w:r>
        <w:rPr>
          <w:rFonts w:ascii="Consolas"/>
          <w:b w:val="false"/>
          <w:bCs w:val="false"/>
          <w:color w:val="1A2330"/>
          <w:sz w:val="19"/>
          <w:szCs w:val="19"/>
        </w:rPr>
        <w:t xml:space="preserve">login/page.tsx</w:t>
      </w:r>
    </w:p>
    <w:p>
      <w:pPr>
        <w:spacing w:after="10" w:line="240"/>
        <w:ind w:left="1640"/>
      </w:pPr>
      <w:r>
        <w:rPr>
          <w:rFonts w:ascii="Consolas"/>
          <w:b w:val="false"/>
          <w:bCs w:val="false"/>
          <w:color w:val="1A2330"/>
          <w:sz w:val="19"/>
          <w:szCs w:val="19"/>
        </w:rPr>
        <w:t xml:space="preserve">register/page.tsx</w:t>
      </w:r>
    </w:p>
    <w:p>
      <w:pPr>
        <w:spacing w:after="10" w:line="240"/>
        <w:ind w:left="1640"/>
      </w:pPr>
      <w:r>
        <w:rPr>
          <w:rFonts w:ascii="Consolas"/>
          <w:b w:val="false"/>
          <w:bCs w:val="false"/>
          <w:color w:val="1A2330"/>
          <w:sz w:val="19"/>
          <w:szCs w:val="19"/>
        </w:rPr>
        <w:t xml:space="preserve">forgot-password/page.tsx</w:t>
      </w:r>
    </w:p>
    <w:p>
      <w:pPr>
        <w:spacing w:after="10" w:line="240"/>
        <w:ind w:left="1280"/>
      </w:pPr>
      <w:r>
        <w:rPr>
          <w:rFonts w:ascii="Consolas"/>
          <w:b/>
          <w:bCs/>
          <w:color w:val="2C3E50"/>
          <w:sz w:val="19"/>
          <w:szCs w:val="19"/>
        </w:rPr>
        <w:t xml:space="preserve">vendor/</w:t>
      </w:r>
    </w:p>
    <w:p>
      <w:pPr>
        <w:spacing w:after="10" w:line="240"/>
        <w:ind w:left="1640"/>
      </w:pPr>
      <w:r>
        <w:rPr>
          <w:rFonts w:ascii="Consolas"/>
          <w:b w:val="false"/>
          <w:bCs w:val="false"/>
          <w:color w:val="1A2330"/>
          <w:sz w:val="19"/>
          <w:szCs w:val="19"/>
        </w:rPr>
        <w:t xml:space="preserve">[slug]/page.tsx         # Public vendor profile page</w:t>
      </w:r>
    </w:p>
    <w:p>
      <w:pPr>
        <w:spacing w:after="10" w:line="240"/>
        <w:ind w:left="1280"/>
      </w:pPr>
      <w:r>
        <w:rPr>
          <w:rFonts w:ascii="Consolas"/>
          <w:b/>
          <w:bCs/>
          <w:color w:val="2C3E50"/>
          <w:sz w:val="19"/>
          <w:szCs w:val="19"/>
        </w:rPr>
        <w:t xml:space="preserve">search/</w:t>
      </w:r>
    </w:p>
    <w:p>
      <w:pPr>
        <w:spacing w:after="10" w:line="240"/>
        <w:ind w:left="1640"/>
      </w:pPr>
      <w:r>
        <w:rPr>
          <w:rFonts w:ascii="Consolas"/>
          <w:b w:val="false"/>
          <w:bCs w:val="false"/>
          <w:color w:val="1A2330"/>
          <w:sz w:val="19"/>
          <w:szCs w:val="19"/>
        </w:rPr>
        <w:t xml:space="preserve">page.tsx                # Full-text search results</w:t>
      </w:r>
    </w:p>
    <w:p>
      <w:pPr>
        <w:spacing w:after="10" w:line="240"/>
        <w:ind w:left="1280"/>
      </w:pPr>
      <w:r>
        <w:rPr>
          <w:rFonts w:ascii="Consolas"/>
          <w:b/>
          <w:bCs/>
          <w:color w:val="2C3E50"/>
          <w:sz w:val="19"/>
          <w:szCs w:val="19"/>
        </w:rPr>
        <w:t xml:space="preserve">api/</w:t>
      </w:r>
    </w:p>
    <w:p>
      <w:pPr>
        <w:spacing w:after="10" w:line="240"/>
        <w:ind w:left="1640"/>
      </w:pPr>
      <w:r>
        <w:rPr>
          <w:rFonts w:ascii="Consolas"/>
          <w:b/>
          <w:bCs/>
          <w:color w:val="2C3E50"/>
          <w:sz w:val="19"/>
          <w:szCs w:val="19"/>
        </w:rPr>
        <w:t xml:space="preserve">webhooks/</w:t>
      </w:r>
    </w:p>
    <w:p>
      <w:pPr>
        <w:spacing w:after="10" w:line="240"/>
        <w:ind w:left="2000"/>
      </w:pPr>
      <w:r>
        <w:rPr>
          <w:rFonts w:ascii="Consolas"/>
          <w:b w:val="false"/>
          <w:bCs w:val="false"/>
          <w:color w:val="1A2330"/>
          <w:sz w:val="19"/>
          <w:szCs w:val="19"/>
        </w:rPr>
        <w:t xml:space="preserve">stripe/route.ts       # Stripe webhook handler</w:t>
      </w:r>
    </w:p>
    <w:p>
      <w:pPr>
        <w:spacing w:after="10" w:line="240"/>
        <w:ind w:left="2000"/>
      </w:pPr>
      <w:r>
        <w:rPr>
          <w:rFonts w:ascii="Consolas"/>
          <w:b w:val="false"/>
          <w:bCs w:val="false"/>
          <w:color w:val="1A2330"/>
          <w:sz w:val="19"/>
          <w:szCs w:val="19"/>
        </w:rPr>
        <w:t xml:space="preserve">bkash/route.ts        # bKash webhook handler</w:t>
      </w:r>
    </w:p>
    <w:p>
      <w:pPr>
        <w:spacing w:after="10" w:line="240"/>
        <w:ind w:left="1640"/>
      </w:pPr>
      <w:r>
        <w:rPr>
          <w:rFonts w:ascii="Consolas"/>
          <w:b w:val="false"/>
          <w:bCs w:val="false"/>
          <w:color w:val="1A2330"/>
          <w:sz w:val="19"/>
          <w:szCs w:val="19"/>
        </w:rPr>
        <w:t xml:space="preserve">search/route.ts         # Search API endpoint</w:t>
      </w:r>
    </w:p>
    <w:p>
      <w:pPr>
        <w:spacing w:after="10" w:line="240"/>
        <w:ind w:left="920"/>
      </w:pPr>
      <w:r>
        <w:rPr>
          <w:rFonts w:ascii="Consolas"/>
          <w:b/>
          <w:bCs/>
          <w:color w:val="2C3E50"/>
          <w:sz w:val="19"/>
          <w:szCs w:val="19"/>
        </w:rPr>
        <w:t xml:space="preserve">components/</w:t>
      </w:r>
    </w:p>
    <w:p>
      <w:pPr>
        <w:spacing w:after="10" w:line="240"/>
        <w:ind w:left="1280"/>
      </w:pPr>
      <w:r>
        <w:rPr>
          <w:rFonts w:ascii="Consolas"/>
          <w:b w:val="false"/>
          <w:bCs w:val="false"/>
          <w:color w:val="1A2330"/>
          <w:sz w:val="19"/>
          <w:szCs w:val="19"/>
        </w:rPr>
        <w:t xml:space="preserve">ui/                       # shadcn/ui components (button, card, etc.)</w:t>
      </w:r>
    </w:p>
    <w:p>
      <w:pPr>
        <w:spacing w:after="10" w:line="240"/>
        <w:ind w:left="1280"/>
      </w:pPr>
      <w:r>
        <w:rPr>
          <w:rFonts w:ascii="Consolas"/>
          <w:b/>
          <w:bCs/>
          <w:color w:val="2C3E50"/>
          <w:sz w:val="19"/>
          <w:szCs w:val="19"/>
        </w:rPr>
        <w:t xml:space="preserve">layout/</w:t>
      </w:r>
    </w:p>
    <w:p>
      <w:pPr>
        <w:spacing w:after="10" w:line="240"/>
        <w:ind w:left="1640"/>
      </w:pPr>
      <w:r>
        <w:rPr>
          <w:rFonts w:ascii="Consolas"/>
          <w:b w:val="false"/>
          <w:bCs w:val="false"/>
          <w:color w:val="1A2330"/>
          <w:sz w:val="19"/>
          <w:szCs w:val="19"/>
        </w:rPr>
        <w:t xml:space="preserve">Header.tsx              # Main navigation bar</w:t>
      </w:r>
    </w:p>
    <w:p>
      <w:pPr>
        <w:spacing w:after="10" w:line="240"/>
        <w:ind w:left="1640"/>
      </w:pPr>
      <w:r>
        <w:rPr>
          <w:rFonts w:ascii="Consolas"/>
          <w:b w:val="false"/>
          <w:bCs w:val="false"/>
          <w:color w:val="1A2330"/>
          <w:sz w:val="19"/>
          <w:szCs w:val="19"/>
        </w:rPr>
        <w:t xml:space="preserve">Footer.tsx              # Site footer</w:t>
      </w:r>
    </w:p>
    <w:p>
      <w:pPr>
        <w:spacing w:after="10" w:line="240"/>
        <w:ind w:left="1640"/>
      </w:pPr>
      <w:r>
        <w:rPr>
          <w:rFonts w:ascii="Consolas"/>
          <w:b w:val="false"/>
          <w:bCs w:val="false"/>
          <w:color w:val="1A2330"/>
          <w:sz w:val="19"/>
          <w:szCs w:val="19"/>
        </w:rPr>
        <w:t xml:space="preserve">MobileNav.tsx           # Mobile hamburger menu</w:t>
      </w:r>
    </w:p>
    <w:p>
      <w:pPr>
        <w:spacing w:after="10" w:line="240"/>
        <w:ind w:left="1640"/>
      </w:pPr>
      <w:r>
        <w:rPr>
          <w:rFonts w:ascii="Consolas"/>
          <w:b w:val="false"/>
          <w:bCs w:val="false"/>
          <w:color w:val="1A2330"/>
          <w:sz w:val="19"/>
          <w:szCs w:val="19"/>
        </w:rPr>
        <w:t xml:space="preserve">SearchBar.tsx           # Global search input</w:t>
      </w:r>
    </w:p>
    <w:p>
      <w:pPr>
        <w:spacing w:after="10" w:line="240"/>
        <w:ind w:left="1640"/>
      </w:pPr>
      <w:r>
        <w:rPr>
          <w:rFonts w:ascii="Consolas"/>
          <w:b w:val="false"/>
          <w:bCs w:val="false"/>
          <w:color w:val="1A2330"/>
          <w:sz w:val="19"/>
          <w:szCs w:val="19"/>
        </w:rPr>
        <w:t xml:space="preserve">CartDrawer.tsx          # Slide-out cart panel</w:t>
      </w:r>
    </w:p>
    <w:p>
      <w:pPr>
        <w:spacing w:after="10" w:line="240"/>
        <w:ind w:left="1280"/>
      </w:pPr>
      <w:r>
        <w:rPr>
          <w:rFonts w:ascii="Consolas"/>
          <w:b/>
          <w:bCs/>
          <w:color w:val="2C3E50"/>
          <w:sz w:val="19"/>
          <w:szCs w:val="19"/>
        </w:rPr>
        <w:t xml:space="preserve">product/</w:t>
      </w:r>
    </w:p>
    <w:p>
      <w:pPr>
        <w:spacing w:after="10" w:line="240"/>
        <w:ind w:left="1640"/>
      </w:pPr>
      <w:r>
        <w:rPr>
          <w:rFonts w:ascii="Consolas"/>
          <w:b w:val="false"/>
          <w:bCs w:val="false"/>
          <w:color w:val="1A2330"/>
          <w:sz w:val="19"/>
          <w:szCs w:val="19"/>
        </w:rPr>
        <w:t xml:space="preserve">ProductCard.tsx         # Product listing card</w:t>
      </w:r>
    </w:p>
    <w:p>
      <w:pPr>
        <w:spacing w:after="10" w:line="240"/>
        <w:ind w:left="1640"/>
      </w:pPr>
      <w:r>
        <w:rPr>
          <w:rFonts w:ascii="Consolas"/>
          <w:b w:val="false"/>
          <w:bCs w:val="false"/>
          <w:color w:val="1A2330"/>
          <w:sz w:val="19"/>
          <w:szCs w:val="19"/>
        </w:rPr>
        <w:t xml:space="preserve">ProductGrid.tsx         # Responsive product grid</w:t>
      </w:r>
    </w:p>
    <w:p>
      <w:pPr>
        <w:spacing w:after="10" w:line="240"/>
        <w:ind w:left="1640"/>
      </w:pPr>
      <w:r>
        <w:rPr>
          <w:rFonts w:ascii="Consolas"/>
          <w:b w:val="false"/>
          <w:bCs w:val="false"/>
          <w:color w:val="1A2330"/>
          <w:sz w:val="19"/>
          <w:szCs w:val="19"/>
        </w:rPr>
        <w:t xml:space="preserve">ProductGallery.tsx      # Image carousel/gallery</w:t>
      </w:r>
    </w:p>
    <w:p>
      <w:pPr>
        <w:spacing w:after="10" w:line="240"/>
        <w:ind w:left="1640"/>
      </w:pPr>
      <w:r>
        <w:rPr>
          <w:rFonts w:ascii="Consolas"/>
          <w:b w:val="false"/>
          <w:bCs w:val="false"/>
          <w:color w:val="1A2330"/>
          <w:sz w:val="19"/>
          <w:szCs w:val="19"/>
        </w:rPr>
        <w:t xml:space="preserve">ProductInfo.tsx         # Price, variants, add-to-cart</w:t>
      </w:r>
    </w:p>
    <w:p>
      <w:pPr>
        <w:spacing w:after="10" w:line="240"/>
        <w:ind w:left="1640"/>
      </w:pPr>
      <w:r>
        <w:rPr>
          <w:rFonts w:ascii="Consolas"/>
          <w:b w:val="false"/>
          <w:bCs w:val="false"/>
          <w:color w:val="1A2330"/>
          <w:sz w:val="19"/>
          <w:szCs w:val="19"/>
        </w:rPr>
        <w:t xml:space="preserve">VariantSelector.tsx     # Size/color/variant picker</w:t>
      </w:r>
    </w:p>
    <w:p>
      <w:pPr>
        <w:spacing w:after="10" w:line="240"/>
        <w:ind w:left="1640"/>
      </w:pPr>
      <w:r>
        <w:rPr>
          <w:rFonts w:ascii="Consolas"/>
          <w:b w:val="false"/>
          <w:bCs w:val="false"/>
          <w:color w:val="1A2330"/>
          <w:sz w:val="19"/>
          <w:szCs w:val="19"/>
        </w:rPr>
        <w:t xml:space="preserve">ReviewList.tsx          # Customer reviews section</w:t>
      </w:r>
    </w:p>
    <w:p>
      <w:pPr>
        <w:spacing w:after="10" w:line="240"/>
        <w:ind w:left="1280"/>
      </w:pPr>
      <w:r>
        <w:rPr>
          <w:rFonts w:ascii="Consolas"/>
          <w:b/>
          <w:bCs/>
          <w:color w:val="2C3E50"/>
          <w:sz w:val="19"/>
          <w:szCs w:val="19"/>
        </w:rPr>
        <w:t xml:space="preserve">cart/</w:t>
      </w:r>
    </w:p>
    <w:p>
      <w:pPr>
        <w:spacing w:after="10" w:line="240"/>
        <w:ind w:left="1640"/>
      </w:pPr>
      <w:r>
        <w:rPr>
          <w:rFonts w:ascii="Consolas"/>
          <w:b w:val="false"/>
          <w:bCs w:val="false"/>
          <w:color w:val="1A2330"/>
          <w:sz w:val="19"/>
          <w:szCs w:val="19"/>
        </w:rPr>
        <w:t xml:space="preserve">CartItem.tsx            # Single cart line item</w:t>
      </w:r>
    </w:p>
    <w:p>
      <w:pPr>
        <w:spacing w:after="10" w:line="240"/>
        <w:ind w:left="1640"/>
      </w:pPr>
      <w:r>
        <w:rPr>
          <w:rFonts w:ascii="Consolas"/>
          <w:b w:val="false"/>
          <w:bCs w:val="false"/>
          <w:color w:val="1A2330"/>
          <w:sz w:val="19"/>
          <w:szCs w:val="19"/>
        </w:rPr>
        <w:t xml:space="preserve">CartSummary.tsx         # Subtotal, shipping, tax</w:t>
      </w:r>
    </w:p>
    <w:p>
      <w:pPr>
        <w:spacing w:after="10" w:line="240"/>
        <w:ind w:left="1640"/>
      </w:pPr>
      <w:r>
        <w:rPr>
          <w:rFonts w:ascii="Consolas"/>
          <w:b w:val="false"/>
          <w:bCs w:val="false"/>
          <w:color w:val="1A2330"/>
          <w:sz w:val="19"/>
          <w:szCs w:val="19"/>
        </w:rPr>
        <w:t xml:space="preserve">QuantitySelector.tsx</w:t>
      </w:r>
    </w:p>
    <w:p>
      <w:pPr>
        <w:spacing w:after="10" w:line="240"/>
        <w:ind w:left="1280"/>
      </w:pPr>
      <w:r>
        <w:rPr>
          <w:rFonts w:ascii="Consolas"/>
          <w:b/>
          <w:bCs/>
          <w:color w:val="2C3E50"/>
          <w:sz w:val="19"/>
          <w:szCs w:val="19"/>
        </w:rPr>
        <w:t xml:space="preserve">checkout/</w:t>
      </w:r>
    </w:p>
    <w:p>
      <w:pPr>
        <w:spacing w:after="10" w:line="240"/>
        <w:ind w:left="1640"/>
      </w:pPr>
      <w:r>
        <w:rPr>
          <w:rFonts w:ascii="Consolas"/>
          <w:b w:val="false"/>
          <w:bCs w:val="false"/>
          <w:color w:val="1A2330"/>
          <w:sz w:val="19"/>
          <w:szCs w:val="19"/>
        </w:rPr>
        <w:t xml:space="preserve">AddressForm.tsx</w:t>
      </w:r>
    </w:p>
    <w:p>
      <w:pPr>
        <w:spacing w:after="10" w:line="240"/>
        <w:ind w:left="1640"/>
      </w:pPr>
      <w:r>
        <w:rPr>
          <w:rFonts w:ascii="Consolas"/>
          <w:b w:val="false"/>
          <w:bCs w:val="false"/>
          <w:color w:val="1A2330"/>
          <w:sz w:val="19"/>
          <w:szCs w:val="19"/>
        </w:rPr>
        <w:t xml:space="preserve">PaymentSelector.tsx</w:t>
      </w:r>
    </w:p>
    <w:p>
      <w:pPr>
        <w:spacing w:after="10" w:line="240"/>
        <w:ind w:left="1640"/>
      </w:pPr>
      <w:r>
        <w:rPr>
          <w:rFonts w:ascii="Consolas"/>
          <w:b w:val="false"/>
          <w:bCs w:val="false"/>
          <w:color w:val="1A2330"/>
          <w:sz w:val="19"/>
          <w:szCs w:val="19"/>
        </w:rPr>
        <w:t xml:space="preserve">CouponInput.tsx</w:t>
      </w:r>
    </w:p>
    <w:p>
      <w:pPr>
        <w:spacing w:after="10" w:line="240"/>
        <w:ind w:left="1280"/>
      </w:pPr>
      <w:r>
        <w:rPr>
          <w:rFonts w:ascii="Consolas"/>
          <w:b/>
          <w:bCs/>
          <w:color w:val="2C3E50"/>
          <w:sz w:val="19"/>
          <w:szCs w:val="19"/>
        </w:rPr>
        <w:t xml:space="preserve">vendor/</w:t>
      </w:r>
    </w:p>
    <w:p>
      <w:pPr>
        <w:spacing w:after="10" w:line="240"/>
        <w:ind w:left="1640"/>
      </w:pPr>
      <w:r>
        <w:rPr>
          <w:rFonts w:ascii="Consolas"/>
          <w:b w:val="false"/>
          <w:bCs w:val="false"/>
          <w:color w:val="1A2330"/>
          <w:sz w:val="19"/>
          <w:szCs w:val="19"/>
        </w:rPr>
        <w:t xml:space="preserve">VendorCard.tsx          # Vendor preview card</w:t>
      </w:r>
    </w:p>
    <w:p>
      <w:pPr>
        <w:spacing w:after="10" w:line="240"/>
        <w:ind w:left="1640"/>
      </w:pPr>
      <w:r>
        <w:rPr>
          <w:rFonts w:ascii="Consolas"/>
          <w:b w:val="false"/>
          <w:bCs w:val="false"/>
          <w:color w:val="1A2330"/>
          <w:sz w:val="19"/>
          <w:szCs w:val="19"/>
        </w:rPr>
        <w:t xml:space="preserve">VendorBadge.tsx         # Verified vendor badge</w:t>
      </w:r>
    </w:p>
    <w:p>
      <w:pPr>
        <w:spacing w:after="10" w:line="240"/>
        <w:ind w:left="920"/>
      </w:pPr>
      <w:r>
        <w:rPr>
          <w:rFonts w:ascii="Consolas"/>
          <w:b/>
          <w:bCs/>
          <w:color w:val="2C3E50"/>
          <w:sz w:val="19"/>
          <w:szCs w:val="19"/>
        </w:rPr>
        <w:t xml:space="preserve">lib/</w:t>
      </w:r>
    </w:p>
    <w:p>
      <w:pPr>
        <w:spacing w:after="10" w:line="240"/>
        <w:ind w:left="1280"/>
      </w:pPr>
      <w:r>
        <w:rPr>
          <w:rFonts w:ascii="Consolas"/>
          <w:b w:val="false"/>
          <w:bCs w:val="false"/>
          <w:color w:val="1A2330"/>
          <w:sz w:val="19"/>
          <w:szCs w:val="19"/>
        </w:rPr>
        <w:t xml:space="preserve">utils.ts                  # Utility functions (cn, formatCurrency)</w:t>
      </w:r>
    </w:p>
    <w:p>
      <w:pPr>
        <w:spacing w:after="10" w:line="240"/>
        <w:ind w:left="1280"/>
      </w:pPr>
      <w:r>
        <w:rPr>
          <w:rFonts w:ascii="Consolas"/>
          <w:b w:val="false"/>
          <w:bCs w:val="false"/>
          <w:color w:val="1A2330"/>
          <w:sz w:val="19"/>
          <w:szCs w:val="19"/>
        </w:rPr>
        <w:t xml:space="preserve">constants.ts              # App-wide constants</w:t>
      </w:r>
    </w:p>
    <w:p>
      <w:pPr>
        <w:spacing w:after="10" w:line="240"/>
        <w:ind w:left="1280"/>
      </w:pPr>
      <w:r>
        <w:rPr>
          <w:rFonts w:ascii="Consolas"/>
          <w:b w:val="false"/>
          <w:bCs w:val="false"/>
          <w:color w:val="1A2330"/>
          <w:sz w:val="19"/>
          <w:szCs w:val="19"/>
        </w:rPr>
        <w:t xml:space="preserve">stripe.ts                 # Stripe client initialization</w:t>
      </w:r>
    </w:p>
    <w:p>
      <w:pPr>
        <w:spacing w:after="10" w:line="240"/>
        <w:ind w:left="1280"/>
      </w:pPr>
      <w:r>
        <w:rPr>
          <w:rFonts w:ascii="Consolas"/>
          <w:b w:val="false"/>
          <w:bCs w:val="false"/>
          <w:color w:val="1A2330"/>
          <w:sz w:val="19"/>
          <w:szCs w:val="19"/>
        </w:rPr>
        <w:t xml:space="preserve">bkash.ts                  # bKash client initialization</w:t>
      </w:r>
    </w:p>
    <w:p>
      <w:pPr>
        <w:spacing w:after="10" w:line="240"/>
        <w:ind w:left="920"/>
      </w:pPr>
      <w:r>
        <w:rPr>
          <w:rFonts w:ascii="Consolas"/>
          <w:b/>
          <w:bCs/>
          <w:color w:val="2C3E50"/>
          <w:sz w:val="19"/>
          <w:szCs w:val="19"/>
        </w:rPr>
        <w:t xml:space="preserve">hooks/</w:t>
      </w:r>
    </w:p>
    <w:p>
      <w:pPr>
        <w:spacing w:after="10" w:line="240"/>
        <w:ind w:left="1280"/>
      </w:pPr>
      <w:r>
        <w:rPr>
          <w:rFonts w:ascii="Consolas"/>
          <w:b w:val="false"/>
          <w:bCs w:val="false"/>
          <w:color w:val="1A2330"/>
          <w:sz w:val="19"/>
          <w:szCs w:val="19"/>
        </w:rPr>
        <w:t xml:space="preserve">use-cart.ts               # Cart state management (Zustand)</w:t>
      </w:r>
    </w:p>
    <w:p>
      <w:pPr>
        <w:spacing w:after="10" w:line="240"/>
        <w:ind w:left="1280"/>
      </w:pPr>
      <w:r>
        <w:rPr>
          <w:rFonts w:ascii="Consolas"/>
          <w:b w:val="false"/>
          <w:bCs w:val="false"/>
          <w:color w:val="1A2330"/>
          <w:sz w:val="19"/>
          <w:szCs w:val="19"/>
        </w:rPr>
        <w:t xml:space="preserve">use-search.ts             # Search debouncing + suggestions</w:t>
      </w:r>
    </w:p>
    <w:p>
      <w:pPr>
        <w:spacing w:after="10" w:line="240"/>
        <w:ind w:left="1280"/>
      </w:pPr>
      <w:r>
        <w:rPr>
          <w:rFonts w:ascii="Consolas"/>
          <w:b w:val="false"/>
          <w:bCs w:val="false"/>
          <w:color w:val="1A2330"/>
          <w:sz w:val="19"/>
          <w:szCs w:val="19"/>
        </w:rPr>
        <w:t xml:space="preserve">use-product-filters.ts    # Filter/sort state</w:t>
      </w:r>
    </w:p>
    <w:p>
      <w:pPr>
        <w:spacing w:after="10" w:line="240"/>
        <w:ind w:left="920"/>
      </w:pPr>
      <w:r>
        <w:rPr>
          <w:rFonts w:ascii="Consolas"/>
          <w:b/>
          <w:bCs/>
          <w:color w:val="2C3E50"/>
          <w:sz w:val="19"/>
          <w:szCs w:val="19"/>
        </w:rPr>
        <w:t xml:space="preserve">actions/</w:t>
      </w:r>
    </w:p>
    <w:p>
      <w:pPr>
        <w:spacing w:after="10" w:line="240"/>
        <w:ind w:left="1280"/>
      </w:pPr>
      <w:r>
        <w:rPr>
          <w:rFonts w:ascii="Consolas"/>
          <w:b w:val="false"/>
          <w:bCs w:val="false"/>
          <w:color w:val="1A2330"/>
          <w:sz w:val="19"/>
          <w:szCs w:val="19"/>
        </w:rPr>
        <w:t xml:space="preserve">cart.ts                   # Server actions: add/remove/update cart</w:t>
      </w:r>
    </w:p>
    <w:p>
      <w:pPr>
        <w:spacing w:after="10" w:line="240"/>
        <w:ind w:left="1280"/>
      </w:pPr>
      <w:r>
        <w:rPr>
          <w:rFonts w:ascii="Consolas"/>
          <w:b w:val="false"/>
          <w:bCs w:val="false"/>
          <w:color w:val="1A2330"/>
          <w:sz w:val="19"/>
          <w:szCs w:val="19"/>
        </w:rPr>
        <w:t xml:space="preserve">checkout.ts               # Server actions: create order, process payment</w:t>
      </w:r>
    </w:p>
    <w:p>
      <w:pPr>
        <w:spacing w:after="10" w:line="240"/>
        <w:ind w:left="1280"/>
      </w:pPr>
      <w:r>
        <w:rPr>
          <w:rFonts w:ascii="Consolas"/>
          <w:b w:val="false"/>
          <w:bCs w:val="false"/>
          <w:color w:val="1A2330"/>
          <w:sz w:val="19"/>
          <w:szCs w:val="19"/>
        </w:rPr>
        <w:t xml:space="preserve">auth.ts                   # Server actions: login, register</w:t>
      </w:r>
    </w:p>
    <w:p>
      <w:pPr>
        <w:spacing w:after="10" w:line="240"/>
        <w:ind w:left="920"/>
      </w:pPr>
      <w:r>
        <w:rPr>
          <w:rFonts w:ascii="Consolas"/>
          <w:b/>
          <w:bCs/>
          <w:color w:val="2C3E50"/>
          <w:sz w:val="19"/>
          <w:szCs w:val="19"/>
        </w:rPr>
        <w:t xml:space="preserve">providers/</w:t>
      </w:r>
    </w:p>
    <w:p>
      <w:pPr>
        <w:spacing w:after="10" w:line="240"/>
        <w:ind w:left="1280"/>
      </w:pPr>
      <w:r>
        <w:rPr>
          <w:rFonts w:ascii="Consolas"/>
          <w:b w:val="false"/>
          <w:bCs w:val="false"/>
          <w:color w:val="1A2330"/>
          <w:sz w:val="19"/>
          <w:szCs w:val="19"/>
        </w:rPr>
        <w:t xml:space="preserve">SessionProvider.tsx        # NextAuth session provider</w:t>
      </w:r>
    </w:p>
    <w:p>
      <w:pPr>
        <w:spacing w:after="10" w:line="240"/>
        <w:ind w:left="1280"/>
      </w:pPr>
      <w:r>
        <w:rPr>
          <w:rFonts w:ascii="Consolas"/>
          <w:b w:val="false"/>
          <w:bCs w:val="false"/>
          <w:color w:val="1A2330"/>
          <w:sz w:val="19"/>
          <w:szCs w:val="19"/>
        </w:rPr>
        <w:t xml:space="preserve">ToastProvider.tsx          # Notification toast provider</w:t>
      </w:r>
    </w:p>
    <w:p>
      <w:pPr>
        <w:spacing w:after="10" w:line="240"/>
        <w:ind w:left="1280"/>
      </w:pPr>
      <w:r>
        <w:rPr>
          <w:rFonts w:ascii="Consolas"/>
          <w:b w:val="false"/>
          <w:bCs w:val="false"/>
          <w:color w:val="1A2330"/>
          <w:sz w:val="19"/>
          <w:szCs w:val="19"/>
        </w:rPr>
        <w:t xml:space="preserve">CartProvider.tsx           # Cart state provider</w:t>
      </w:r>
    </w:p>
    <w:p>
      <w:pPr>
        <w:spacing w:after="10" w:line="240"/>
        <w:ind w:left="920"/>
      </w:pPr>
      <w:r>
        <w:rPr>
          <w:rFonts w:ascii="Consolas"/>
          <w:b/>
          <w:bCs/>
          <w:color w:val="2C3E50"/>
          <w:sz w:val="19"/>
          <w:szCs w:val="19"/>
        </w:rPr>
        <w:t xml:space="preserve">types/</w:t>
      </w:r>
    </w:p>
    <w:p>
      <w:pPr>
        <w:spacing w:after="10" w:line="240"/>
        <w:ind w:left="1280"/>
      </w:pPr>
      <w:r>
        <w:rPr>
          <w:rFonts w:ascii="Consolas"/>
          <w:b w:val="false"/>
          <w:bCs w:val="false"/>
          <w:color w:val="1A2330"/>
          <w:sz w:val="19"/>
          <w:szCs w:val="19"/>
        </w:rPr>
        <w:t xml:space="preserve">index.ts                  # Storefront-specific type definitions</w:t>
      </w:r>
    </w:p>
    <w:p>
      <w:pPr>
        <w:pStyle w:val="Heading2"/>
        <w:spacing w:after="120" w:before="240"/>
      </w:pPr>
      <w:bookmarkStart w:id="100008" w:name="_Toc100008"/>
      <w:r>
        <w:rPr>
          <w:rFonts w:ascii="Arial"/>
          <w:b/>
          <w:bCs/>
          <w:color w:val="2C3E50"/>
          <w:sz w:val="28"/>
          <w:szCs w:val="28"/>
        </w:rPr>
        <w:t xml:space="preserve">3.2 Vendor Dashboard (apps/vendor-dashboard)</w:t>
      </w:r>
      <w:bookmarkEnd w:id="100008"/>
    </w:p>
    <w:p>
      <w:pPr>
        <w:spacing w:after="120" w:line="312"/>
        <w:jc w:val="left"/>
      </w:pPr>
      <w:r>
        <w:rPr>
          <w:rFonts w:ascii="Times New Roman"/>
          <w:color w:val="1A2330"/>
          <w:sz w:val="24"/>
          <w:szCs w:val="24"/>
        </w:rPr>
        <w:t xml:space="preserve">The vendor dashboard is a comprehensive management interface that allows vendors to manage their product catalog, process orders, handle customer communications, and view sales analytics. This application is a client-side heavy React application protected by NextAuth.js middleware that enforces the Vendor role. Vendors can only access their own data through row-level security policies enforced at the Prisma query level.</w:t>
      </w:r>
    </w:p>
    <w:p>
      <w:pPr>
        <w:spacing w:after="120" w:line="312"/>
        <w:jc w:val="left"/>
      </w:pPr>
      <w:r>
        <w:rPr>
          <w:rFonts w:ascii="Times New Roman"/>
          <w:color w:val="1A2330"/>
          <w:sz w:val="24"/>
          <w:szCs w:val="24"/>
        </w:rPr>
        <w:t xml:space="preserve">The dashboard implements a sidebar-based navigation layout with collapsible sections for Products, Orders, Analytics, Settings, and Communications. Real-time order notifications are delivered through Server-Sent Events (SSE), ensuring vendors see new orders instantly without polling. The product management module includes a rich file upload component with image optimization, bulk import/export via CSV, and variant management.</w:t>
      </w:r>
    </w:p>
    <w:p>
      <w:pPr>
        <w:pStyle w:val="Heading2"/>
        <w:spacing w:after="160" w:before="300"/>
      </w:pPr>
      <w:bookmarkStart w:id="100009" w:name="_Toc100009"/>
      <w:r>
        <w:rPr>
          <w:rFonts w:ascii="Arial"/>
          <w:b/>
          <w:bCs/>
          <w:color w:val="2C3E50"/>
          <w:sz w:val="28"/>
          <w:szCs w:val="28"/>
        </w:rPr>
        <w:t xml:space="preserve">3.2.1 Vendor Dashboard Directory Tree</w:t>
      </w:r>
      <w:bookmarkEnd w:id="100009"/>
    </w:p>
    <w:p>
      <w:pPr>
        <w:spacing w:after="10" w:line="240"/>
        <w:ind w:left="200"/>
      </w:pPr>
      <w:r>
        <w:rPr>
          <w:rFonts w:ascii="Consolas"/>
          <w:b/>
          <w:bCs/>
          <w:color w:val="2C3E50"/>
          <w:sz w:val="19"/>
          <w:szCs w:val="19"/>
        </w:rPr>
        <w:t xml:space="preserve">apps/vendor-dashboard/</w:t>
      </w:r>
    </w:p>
    <w:p>
      <w:pPr>
        <w:spacing w:after="10" w:line="240"/>
        <w:ind w:left="560"/>
      </w:pPr>
      <w:r>
        <w:rPr>
          <w:rFonts w:ascii="Consolas"/>
          <w:b w:val="false"/>
          <w:bCs w:val="false"/>
          <w:color w:val="1A2330"/>
          <w:sz w:val="19"/>
          <w:szCs w:val="19"/>
        </w:rPr>
        <w:t xml:space="preserve">package.json</w:t>
      </w:r>
    </w:p>
    <w:p>
      <w:pPr>
        <w:spacing w:after="10" w:line="240"/>
        <w:ind w:left="560"/>
      </w:pPr>
      <w:r>
        <w:rPr>
          <w:rFonts w:ascii="Consolas"/>
          <w:b w:val="false"/>
          <w:bCs w:val="false"/>
          <w:color w:val="1A2330"/>
          <w:sz w:val="19"/>
          <w:szCs w:val="19"/>
        </w:rPr>
        <w:t xml:space="preserve">tsconfig.json</w:t>
      </w:r>
    </w:p>
    <w:p>
      <w:pPr>
        <w:spacing w:after="10" w:line="240"/>
        <w:ind w:left="560"/>
      </w:pPr>
      <w:r>
        <w:rPr>
          <w:rFonts w:ascii="Consolas"/>
          <w:b w:val="false"/>
          <w:bCs w:val="false"/>
          <w:color w:val="1A2330"/>
          <w:sz w:val="19"/>
          <w:szCs w:val="19"/>
        </w:rPr>
        <w:t xml:space="preserve">next.config.ts</w:t>
      </w:r>
    </w:p>
    <w:p>
      <w:pPr>
        <w:spacing w:after="10" w:line="240"/>
        <w:ind w:left="560"/>
      </w:pPr>
      <w:r>
        <w:rPr>
          <w:rFonts w:ascii="Consolas"/>
          <w:b w:val="false"/>
          <w:bCs w:val="false"/>
          <w:color w:val="1A2330"/>
          <w:sz w:val="19"/>
          <w:szCs w:val="19"/>
        </w:rPr>
        <w:t xml:space="preserve">tailwind.config.ts</w:t>
      </w:r>
    </w:p>
    <w:p>
      <w:pPr>
        <w:spacing w:after="10" w:line="240"/>
        <w:ind w:left="560"/>
      </w:pPr>
      <w:r>
        <w:rPr>
          <w:rFonts w:ascii="Consolas"/>
          <w:b w:val="false"/>
          <w:bCs w:val="false"/>
          <w:color w:val="1A2330"/>
          <w:sz w:val="19"/>
          <w:szCs w:val="19"/>
        </w:rPr>
        <w:t xml:space="preserve">.env.local</w:t>
      </w:r>
    </w:p>
    <w:p>
      <w:pPr>
        <w:spacing w:after="10" w:line="240"/>
        <w:ind w:left="560"/>
      </w:pPr>
      <w:r>
        <w:rPr>
          <w:rFonts w:ascii="Consolas"/>
          <w:b/>
          <w:bCs/>
          <w:color w:val="2C3E50"/>
          <w:sz w:val="19"/>
          <w:szCs w:val="19"/>
        </w:rPr>
        <w:t xml:space="preserve">public/</w:t>
      </w:r>
    </w:p>
    <w:p>
      <w:pPr>
        <w:spacing w:after="10" w:line="240"/>
        <w:ind w:left="920"/>
      </w:pPr>
      <w:r>
        <w:rPr>
          <w:rFonts w:ascii="Consolas"/>
          <w:b w:val="false"/>
          <w:bCs w:val="false"/>
          <w:color w:val="1A2330"/>
          <w:sz w:val="19"/>
          <w:szCs w:val="19"/>
        </w:rPr>
        <w:t xml:space="preserve">favicon.ico</w:t>
      </w:r>
    </w:p>
    <w:p>
      <w:pPr>
        <w:spacing w:after="10" w:line="240"/>
        <w:ind w:left="920"/>
      </w:pPr>
      <w:r>
        <w:rPr>
          <w:rFonts w:ascii="Consolas"/>
          <w:b w:val="false"/>
          <w:bCs w:val="false"/>
          <w:color w:val="1A2330"/>
          <w:sz w:val="19"/>
          <w:szCs w:val="19"/>
        </w:rPr>
        <w:t xml:space="preserve">logo.svg</w:t>
      </w:r>
    </w:p>
    <w:p>
      <w:pPr>
        <w:spacing w:after="10" w:line="240"/>
        <w:ind w:left="560"/>
      </w:pPr>
      <w:r>
        <w:rPr>
          <w:rFonts w:ascii="Consolas"/>
          <w:b/>
          <w:bCs/>
          <w:color w:val="2C3E50"/>
          <w:sz w:val="19"/>
          <w:szCs w:val="19"/>
        </w:rPr>
        <w:t xml:space="preserve">src/</w:t>
      </w:r>
    </w:p>
    <w:p>
      <w:pPr>
        <w:spacing w:after="10" w:line="240"/>
        <w:ind w:left="920"/>
      </w:pPr>
      <w:r>
        <w:rPr>
          <w:rFonts w:ascii="Consolas"/>
          <w:b/>
          <w:bCs/>
          <w:color w:val="2C3E50"/>
          <w:sz w:val="19"/>
          <w:szCs w:val="19"/>
        </w:rPr>
        <w:t xml:space="preserve">app/</w:t>
      </w:r>
    </w:p>
    <w:p>
      <w:pPr>
        <w:spacing w:after="10" w:line="240"/>
        <w:ind w:left="1280"/>
      </w:pPr>
      <w:r>
        <w:rPr>
          <w:rFonts w:ascii="Consolas"/>
          <w:b w:val="false"/>
          <w:bCs w:val="false"/>
          <w:color w:val="1A2330"/>
          <w:sz w:val="19"/>
          <w:szCs w:val="19"/>
        </w:rPr>
        <w:t xml:space="preserve">layout.tsx                # Dashboard layout (sidebar + header)</w:t>
      </w:r>
    </w:p>
    <w:p>
      <w:pPr>
        <w:spacing w:after="10" w:line="240"/>
        <w:ind w:left="1280"/>
      </w:pPr>
      <w:r>
        <w:rPr>
          <w:rFonts w:ascii="Consolas"/>
          <w:b w:val="false"/>
          <w:bCs w:val="false"/>
          <w:color w:val="1A2330"/>
          <w:sz w:val="19"/>
          <w:szCs w:val="19"/>
        </w:rPr>
        <w:t xml:space="preserve">page.tsx                  # Redirect to /dashboard</w:t>
      </w:r>
    </w:p>
    <w:p>
      <w:pPr>
        <w:spacing w:after="10" w:line="240"/>
        <w:ind w:left="1280"/>
      </w:pPr>
      <w:r>
        <w:rPr>
          <w:rFonts w:ascii="Consolas"/>
          <w:b/>
          <w:bCs/>
          <w:color w:val="2C3E50"/>
          <w:sz w:val="19"/>
          <w:szCs w:val="19"/>
        </w:rPr>
        <w:t xml:space="preserve">(dashboard)/</w:t>
      </w:r>
    </w:p>
    <w:p>
      <w:pPr>
        <w:spacing w:after="10" w:line="240"/>
        <w:ind w:left="1640"/>
      </w:pPr>
      <w:r>
        <w:rPr>
          <w:rFonts w:ascii="Consolas"/>
          <w:b w:val="false"/>
          <w:bCs w:val="false"/>
          <w:color w:val="1A2330"/>
          <w:sz w:val="19"/>
          <w:szCs w:val="19"/>
        </w:rPr>
        <w:t xml:space="preserve">layout.tsx              # Protected layout (auth middleware)</w:t>
      </w:r>
    </w:p>
    <w:p>
      <w:pPr>
        <w:spacing w:after="10" w:line="240"/>
        <w:ind w:left="1640"/>
      </w:pPr>
      <w:r>
        <w:rPr>
          <w:rFonts w:ascii="Consolas"/>
          <w:b/>
          <w:bCs/>
          <w:color w:val="2C3E50"/>
          <w:sz w:val="19"/>
          <w:szCs w:val="19"/>
        </w:rPr>
        <w:t xml:space="preserve">dashboard/</w:t>
      </w:r>
    </w:p>
    <w:p>
      <w:pPr>
        <w:spacing w:after="10" w:line="240"/>
        <w:ind w:left="2000"/>
      </w:pPr>
      <w:r>
        <w:rPr>
          <w:rFonts w:ascii="Consolas"/>
          <w:b w:val="false"/>
          <w:bCs w:val="false"/>
          <w:color w:val="1A2330"/>
          <w:sz w:val="19"/>
          <w:szCs w:val="19"/>
        </w:rPr>
        <w:t xml:space="preserve">page.tsx              # Overview: stats, recent orders, charts</w:t>
      </w:r>
    </w:p>
    <w:p>
      <w:pPr>
        <w:spacing w:after="10" w:line="240"/>
        <w:ind w:left="1640"/>
      </w:pPr>
      <w:r>
        <w:rPr>
          <w:rFonts w:ascii="Consolas"/>
          <w:b/>
          <w:bCs/>
          <w:color w:val="2C3E50"/>
          <w:sz w:val="19"/>
          <w:szCs w:val="19"/>
        </w:rPr>
        <w:t xml:space="preserve">products/</w:t>
      </w:r>
    </w:p>
    <w:p>
      <w:pPr>
        <w:spacing w:after="10" w:line="240"/>
        <w:ind w:left="2000"/>
      </w:pPr>
      <w:r>
        <w:rPr>
          <w:rFonts w:ascii="Consolas"/>
          <w:b w:val="false"/>
          <w:bCs w:val="false"/>
          <w:color w:val="1A2330"/>
          <w:sz w:val="19"/>
          <w:szCs w:val="19"/>
        </w:rPr>
        <w:t xml:space="preserve">page.tsx              # Product list with data table</w:t>
      </w:r>
    </w:p>
    <w:p>
      <w:pPr>
        <w:spacing w:after="10" w:line="240"/>
        <w:ind w:left="2000"/>
      </w:pPr>
      <w:r>
        <w:rPr>
          <w:rFonts w:ascii="Consolas"/>
          <w:b w:val="false"/>
          <w:bCs w:val="false"/>
          <w:color w:val="1A2330"/>
          <w:sz w:val="19"/>
          <w:szCs w:val="19"/>
        </w:rPr>
        <w:t xml:space="preserve">new/page.tsx          # Create product form</w:t>
      </w:r>
    </w:p>
    <w:p>
      <w:pPr>
        <w:spacing w:after="10" w:line="240"/>
        <w:ind w:left="2000"/>
      </w:pPr>
      <w:r>
        <w:rPr>
          <w:rFonts w:ascii="Consolas"/>
          <w:b/>
          <w:bCs/>
          <w:color w:val="2C3E50"/>
          <w:sz w:val="19"/>
          <w:szCs w:val="19"/>
        </w:rPr>
        <w:t xml:space="preserve">[id]/</w:t>
      </w:r>
    </w:p>
    <w:p>
      <w:pPr>
        <w:spacing w:after="10" w:line="240"/>
        <w:ind w:left="2360"/>
      </w:pPr>
      <w:r>
        <w:rPr>
          <w:rFonts w:ascii="Consolas"/>
          <w:b w:val="false"/>
          <w:bCs w:val="false"/>
          <w:color w:val="1A2330"/>
          <w:sz w:val="19"/>
          <w:szCs w:val="19"/>
        </w:rPr>
        <w:t xml:space="preserve">page.tsx            # Edit product</w:t>
      </w:r>
    </w:p>
    <w:p>
      <w:pPr>
        <w:spacing w:after="10" w:line="240"/>
        <w:ind w:left="2360"/>
      </w:pPr>
      <w:r>
        <w:rPr>
          <w:rFonts w:ascii="Consolas"/>
          <w:b w:val="false"/>
          <w:bCs w:val="false"/>
          <w:color w:val="1A2330"/>
          <w:sz w:val="19"/>
          <w:szCs w:val="19"/>
        </w:rPr>
        <w:t xml:space="preserve">variants/page.tsx   # Manage variants</w:t>
      </w:r>
    </w:p>
    <w:p>
      <w:pPr>
        <w:spacing w:after="10" w:line="240"/>
        <w:ind w:left="2000"/>
      </w:pPr>
      <w:r>
        <w:rPr>
          <w:rFonts w:ascii="Consolas"/>
          <w:b w:val="false"/>
          <w:bCs w:val="false"/>
          <w:color w:val="1A2330"/>
          <w:sz w:val="19"/>
          <w:szCs w:val="19"/>
        </w:rPr>
        <w:t xml:space="preserve">import/page.tsx       # Bulk CSV import</w:t>
      </w:r>
    </w:p>
    <w:p>
      <w:pPr>
        <w:spacing w:after="10" w:line="240"/>
        <w:ind w:left="2000"/>
      </w:pPr>
      <w:r>
        <w:rPr>
          <w:rFonts w:ascii="Consolas"/>
          <w:b w:val="false"/>
          <w:bCs w:val="false"/>
          <w:color w:val="1A2330"/>
          <w:sz w:val="19"/>
          <w:szCs w:val="19"/>
        </w:rPr>
        <w:t xml:space="preserve">categories/page.tsx   # Manage product categories</w:t>
      </w:r>
    </w:p>
    <w:p>
      <w:pPr>
        <w:spacing w:after="10" w:line="240"/>
        <w:ind w:left="1640"/>
      </w:pPr>
      <w:r>
        <w:rPr>
          <w:rFonts w:ascii="Consolas"/>
          <w:b/>
          <w:bCs/>
          <w:color w:val="2C3E50"/>
          <w:sz w:val="19"/>
          <w:szCs w:val="19"/>
        </w:rPr>
        <w:t xml:space="preserve">orders/</w:t>
      </w:r>
    </w:p>
    <w:p>
      <w:pPr>
        <w:spacing w:after="10" w:line="240"/>
        <w:ind w:left="2000"/>
      </w:pPr>
      <w:r>
        <w:rPr>
          <w:rFonts w:ascii="Consolas"/>
          <w:b w:val="false"/>
          <w:bCs w:val="false"/>
          <w:color w:val="1A2330"/>
          <w:sz w:val="19"/>
          <w:szCs w:val="19"/>
        </w:rPr>
        <w:t xml:space="preserve">page.tsx              # Order list with filters</w:t>
      </w:r>
    </w:p>
    <w:p>
      <w:pPr>
        <w:spacing w:after="10" w:line="240"/>
        <w:ind w:left="2000"/>
      </w:pPr>
      <w:r>
        <w:rPr>
          <w:rFonts w:ascii="Consolas"/>
          <w:b w:val="false"/>
          <w:bCs w:val="false"/>
          <w:color w:val="1A2330"/>
          <w:sz w:val="19"/>
          <w:szCs w:val="19"/>
        </w:rPr>
        <w:t xml:space="preserve">[id]/page.tsx         # Order detail + status update</w:t>
      </w:r>
    </w:p>
    <w:p>
      <w:pPr>
        <w:spacing w:after="10" w:line="240"/>
        <w:ind w:left="1640"/>
      </w:pPr>
      <w:r>
        <w:rPr>
          <w:rFonts w:ascii="Consolas"/>
          <w:b/>
          <w:bCs/>
          <w:color w:val="2C3E50"/>
          <w:sz w:val="19"/>
          <w:szCs w:val="19"/>
        </w:rPr>
        <w:t xml:space="preserve">analytics/</w:t>
      </w:r>
    </w:p>
    <w:p>
      <w:pPr>
        <w:spacing w:after="10" w:line="240"/>
        <w:ind w:left="2000"/>
      </w:pPr>
      <w:r>
        <w:rPr>
          <w:rFonts w:ascii="Consolas"/>
          <w:b w:val="false"/>
          <w:bCs w:val="false"/>
          <w:color w:val="1A2330"/>
          <w:sz w:val="19"/>
          <w:szCs w:val="19"/>
        </w:rPr>
        <w:t xml:space="preserve">page.tsx              # Sales charts (revenue, orders, top products)</w:t>
      </w:r>
    </w:p>
    <w:p>
      <w:pPr>
        <w:spacing w:after="10" w:line="240"/>
        <w:ind w:left="2000"/>
      </w:pPr>
      <w:r>
        <w:rPr>
          <w:rFonts w:ascii="Consolas"/>
          <w:b w:val="false"/>
          <w:bCs w:val="false"/>
          <w:color w:val="1A2330"/>
          <w:sz w:val="19"/>
          <w:szCs w:val="19"/>
        </w:rPr>
        <w:t xml:space="preserve">reports/page.tsx      # Downloadable reports</w:t>
      </w:r>
    </w:p>
    <w:p>
      <w:pPr>
        <w:spacing w:after="10" w:line="240"/>
        <w:ind w:left="1640"/>
      </w:pPr>
      <w:r>
        <w:rPr>
          <w:rFonts w:ascii="Consolas"/>
          <w:b/>
          <w:bCs/>
          <w:color w:val="2C3E50"/>
          <w:sz w:val="19"/>
          <w:szCs w:val="19"/>
        </w:rPr>
        <w:t xml:space="preserve">reviews/</w:t>
      </w:r>
    </w:p>
    <w:p>
      <w:pPr>
        <w:spacing w:after="10" w:line="240"/>
        <w:ind w:left="2000"/>
      </w:pPr>
      <w:r>
        <w:rPr>
          <w:rFonts w:ascii="Consolas"/>
          <w:b w:val="false"/>
          <w:bCs w:val="false"/>
          <w:color w:val="1A2330"/>
          <w:sz w:val="19"/>
          <w:szCs w:val="19"/>
        </w:rPr>
        <w:t xml:space="preserve">page.tsx              # Customer reviews management</w:t>
      </w:r>
    </w:p>
    <w:p>
      <w:pPr>
        <w:spacing w:after="10" w:line="240"/>
        <w:ind w:left="1640"/>
      </w:pPr>
      <w:r>
        <w:rPr>
          <w:rFonts w:ascii="Consolas"/>
          <w:b/>
          <w:bCs/>
          <w:color w:val="2C3E50"/>
          <w:sz w:val="19"/>
          <w:szCs w:val="19"/>
        </w:rPr>
        <w:t xml:space="preserve">settings/</w:t>
      </w:r>
    </w:p>
    <w:p>
      <w:pPr>
        <w:spacing w:after="10" w:line="240"/>
        <w:ind w:left="2000"/>
      </w:pPr>
      <w:r>
        <w:rPr>
          <w:rFonts w:ascii="Consolas"/>
          <w:b w:val="false"/>
          <w:bCs w:val="false"/>
          <w:color w:val="1A2330"/>
          <w:sz w:val="19"/>
          <w:szCs w:val="19"/>
        </w:rPr>
        <w:t xml:space="preserve">page.tsx              # Store profile, shipping, policies</w:t>
      </w:r>
    </w:p>
    <w:p>
      <w:pPr>
        <w:spacing w:after="10" w:line="240"/>
        <w:ind w:left="2000"/>
      </w:pPr>
      <w:r>
        <w:rPr>
          <w:rFonts w:ascii="Consolas"/>
          <w:b w:val="false"/>
          <w:bCs w:val="false"/>
          <w:color w:val="1A2330"/>
          <w:sz w:val="19"/>
          <w:szCs w:val="19"/>
        </w:rPr>
        <w:t xml:space="preserve">payout/page.tsx       # Payout configuration</w:t>
      </w:r>
    </w:p>
    <w:p>
      <w:pPr>
        <w:spacing w:after="10" w:line="240"/>
        <w:ind w:left="2000"/>
      </w:pPr>
      <w:r>
        <w:rPr>
          <w:rFonts w:ascii="Consolas"/>
          <w:b w:val="false"/>
          <w:bCs w:val="false"/>
          <w:color w:val="1A2330"/>
          <w:sz w:val="19"/>
          <w:szCs w:val="19"/>
        </w:rPr>
        <w:t xml:space="preserve">notifications/page.tsx</w:t>
      </w:r>
    </w:p>
    <w:p>
      <w:pPr>
        <w:spacing w:after="10" w:line="240"/>
        <w:ind w:left="1640"/>
      </w:pPr>
      <w:r>
        <w:rPr>
          <w:rFonts w:ascii="Consolas"/>
          <w:b/>
          <w:bCs/>
          <w:color w:val="2C3E50"/>
          <w:sz w:val="19"/>
          <w:szCs w:val="19"/>
        </w:rPr>
        <w:t xml:space="preserve">chat/</w:t>
      </w:r>
    </w:p>
    <w:p>
      <w:pPr>
        <w:spacing w:after="10" w:line="240"/>
        <w:ind w:left="2000"/>
      </w:pPr>
      <w:r>
        <w:rPr>
          <w:rFonts w:ascii="Consolas"/>
          <w:b w:val="false"/>
          <w:bCs w:val="false"/>
          <w:color w:val="1A2330"/>
          <w:sz w:val="19"/>
          <w:szCs w:val="19"/>
        </w:rPr>
        <w:t xml:space="preserve">page.tsx              # Customer chat interface</w:t>
      </w:r>
    </w:p>
    <w:p>
      <w:pPr>
        <w:spacing w:after="10" w:line="240"/>
        <w:ind w:left="2000"/>
      </w:pPr>
      <w:r>
        <w:rPr>
          <w:rFonts w:ascii="Consolas"/>
          <w:b w:val="false"/>
          <w:bCs w:val="false"/>
          <w:color w:val="1A2330"/>
          <w:sz w:val="19"/>
          <w:szCs w:val="19"/>
        </w:rPr>
        <w:t xml:space="preserve">[id]/page.tsx         # Chat thread</w:t>
      </w:r>
    </w:p>
    <w:p>
      <w:pPr>
        <w:spacing w:after="10" w:line="240"/>
        <w:ind w:left="1280"/>
      </w:pPr>
      <w:r>
        <w:rPr>
          <w:rFonts w:ascii="Consolas"/>
          <w:b/>
          <w:bCs/>
          <w:color w:val="2C3E50"/>
          <w:sz w:val="19"/>
          <w:szCs w:val="19"/>
        </w:rPr>
        <w:t xml:space="preserve">auth/</w:t>
      </w:r>
    </w:p>
    <w:p>
      <w:pPr>
        <w:spacing w:after="10" w:line="240"/>
        <w:ind w:left="1640"/>
      </w:pPr>
      <w:r>
        <w:rPr>
          <w:rFonts w:ascii="Consolas"/>
          <w:b w:val="false"/>
          <w:bCs w:val="false"/>
          <w:color w:val="1A2330"/>
          <w:sz w:val="19"/>
          <w:szCs w:val="19"/>
        </w:rPr>
        <w:t xml:space="preserve">login/page.tsx          # Vendor-specific login</w:t>
      </w:r>
    </w:p>
    <w:p>
      <w:pPr>
        <w:spacing w:after="10" w:line="240"/>
        <w:ind w:left="1640"/>
      </w:pPr>
      <w:r>
        <w:rPr>
          <w:rFonts w:ascii="Consolas"/>
          <w:b w:val="false"/>
          <w:bCs w:val="false"/>
          <w:color w:val="1A2330"/>
          <w:sz w:val="19"/>
          <w:szCs w:val="19"/>
        </w:rPr>
        <w:t xml:space="preserve">register/page.tsx       # Vendor registration (with approval flow)</w:t>
      </w:r>
    </w:p>
    <w:p>
      <w:pPr>
        <w:spacing w:after="10" w:line="240"/>
        <w:ind w:left="1280"/>
      </w:pPr>
      <w:r>
        <w:rPr>
          <w:rFonts w:ascii="Consolas"/>
          <w:b/>
          <w:bCs/>
          <w:color w:val="2C3E50"/>
          <w:sz w:val="19"/>
          <w:szCs w:val="19"/>
        </w:rPr>
        <w:t xml:space="preserve">api/</w:t>
      </w:r>
    </w:p>
    <w:p>
      <w:pPr>
        <w:spacing w:after="10" w:line="240"/>
        <w:ind w:left="1640"/>
      </w:pPr>
      <w:r>
        <w:rPr>
          <w:rFonts w:ascii="Consolas"/>
          <w:b w:val="false"/>
          <w:bCs w:val="false"/>
          <w:color w:val="1A2330"/>
          <w:sz w:val="19"/>
          <w:szCs w:val="19"/>
        </w:rPr>
        <w:t xml:space="preserve">upload/route.ts         # Image upload endpoint (R2/S3)</w:t>
      </w:r>
    </w:p>
    <w:p>
      <w:pPr>
        <w:spacing w:after="10" w:line="240"/>
        <w:ind w:left="1640"/>
      </w:pPr>
      <w:r>
        <w:rPr>
          <w:rFonts w:ascii="Consolas"/>
          <w:b w:val="false"/>
          <w:bCs w:val="false"/>
          <w:color w:val="1A2330"/>
          <w:sz w:val="19"/>
          <w:szCs w:val="19"/>
        </w:rPr>
        <w:t xml:space="preserve">export/route.ts         # CSV/Excel export endpoint</w:t>
      </w:r>
    </w:p>
    <w:p>
      <w:pPr>
        <w:spacing w:after="10" w:line="240"/>
        <w:ind w:left="1640"/>
      </w:pPr>
      <w:r>
        <w:rPr>
          <w:rFonts w:ascii="Consolas"/>
          <w:b w:val="false"/>
          <w:bCs w:val="false"/>
          <w:color w:val="1A2330"/>
          <w:sz w:val="19"/>
          <w:szCs w:val="19"/>
        </w:rPr>
        <w:t xml:space="preserve">notifications/route.ts  # SSE endpoint for real-time alerts</w:t>
      </w:r>
    </w:p>
    <w:p>
      <w:pPr>
        <w:spacing w:after="10" w:line="240"/>
        <w:ind w:left="920"/>
      </w:pPr>
      <w:r>
        <w:rPr>
          <w:rFonts w:ascii="Consolas"/>
          <w:b/>
          <w:bCs/>
          <w:color w:val="2C3E50"/>
          <w:sz w:val="19"/>
          <w:szCs w:val="19"/>
        </w:rPr>
        <w:t xml:space="preserve">components/</w:t>
      </w:r>
    </w:p>
    <w:p>
      <w:pPr>
        <w:spacing w:after="10" w:line="240"/>
        <w:ind w:left="1280"/>
      </w:pPr>
      <w:r>
        <w:rPr>
          <w:rFonts w:ascii="Consolas"/>
          <w:b/>
          <w:bCs/>
          <w:color w:val="2C3E50"/>
          <w:sz w:val="19"/>
          <w:szCs w:val="19"/>
        </w:rPr>
        <w:t xml:space="preserve">ui/                       # shadcn/ui components</w:t>
      </w:r>
    </w:p>
    <w:p>
      <w:pPr>
        <w:spacing w:after="10" w:line="240"/>
        <w:ind w:left="1280"/>
      </w:pPr>
      <w:r>
        <w:rPr>
          <w:rFonts w:ascii="Consolas"/>
          <w:b/>
          <w:bCs/>
          <w:color w:val="2C3E50"/>
          <w:sz w:val="19"/>
          <w:szCs w:val="19"/>
        </w:rPr>
        <w:t xml:space="preserve">layout/</w:t>
      </w:r>
    </w:p>
    <w:p>
      <w:pPr>
        <w:spacing w:after="10" w:line="240"/>
        <w:ind w:left="1640"/>
      </w:pPr>
      <w:r>
        <w:rPr>
          <w:rFonts w:ascii="Consolas"/>
          <w:b w:val="false"/>
          <w:bCs w:val="false"/>
          <w:color w:val="1A2330"/>
          <w:sz w:val="19"/>
          <w:szCs w:val="19"/>
        </w:rPr>
        <w:t xml:space="preserve">Sidebar.tsx             # Dashboard sidebar navigation</w:t>
      </w:r>
    </w:p>
    <w:p>
      <w:pPr>
        <w:spacing w:after="10" w:line="240"/>
        <w:ind w:left="1640"/>
      </w:pPr>
      <w:r>
        <w:rPr>
          <w:rFonts w:ascii="Consolas"/>
          <w:b w:val="false"/>
          <w:bCs w:val="false"/>
          <w:color w:val="1A2330"/>
          <w:sz w:val="19"/>
          <w:szCs w:val="19"/>
        </w:rPr>
        <w:t xml:space="preserve">TopBar.tsx              # Header with search + notifications</w:t>
      </w:r>
    </w:p>
    <w:p>
      <w:pPr>
        <w:spacing w:after="10" w:line="240"/>
        <w:ind w:left="1640"/>
      </w:pPr>
      <w:r>
        <w:rPr>
          <w:rFonts w:ascii="Consolas"/>
          <w:b w:val="false"/>
          <w:bCs w:val="false"/>
          <w:color w:val="1A2330"/>
          <w:sz w:val="19"/>
          <w:szCs w:val="19"/>
        </w:rPr>
        <w:t xml:space="preserve">MobileSidebar.tsx</w:t>
      </w:r>
    </w:p>
    <w:p>
      <w:pPr>
        <w:spacing w:after="10" w:line="240"/>
        <w:ind w:left="1280"/>
      </w:pPr>
      <w:r>
        <w:rPr>
          <w:rFonts w:ascii="Consolas"/>
          <w:b/>
          <w:bCs/>
          <w:color w:val="2C3E50"/>
          <w:sz w:val="19"/>
          <w:szCs w:val="19"/>
        </w:rPr>
        <w:t xml:space="preserve">dashboard/</w:t>
      </w:r>
    </w:p>
    <w:p>
      <w:pPr>
        <w:spacing w:after="10" w:line="240"/>
        <w:ind w:left="1640"/>
      </w:pPr>
      <w:r>
        <w:rPr>
          <w:rFonts w:ascii="Consolas"/>
          <w:b w:val="false"/>
          <w:bCs w:val="false"/>
          <w:color w:val="1A2330"/>
          <w:sz w:val="19"/>
          <w:szCs w:val="19"/>
        </w:rPr>
        <w:t xml:space="preserve">StatsCard.tsx           # KPI stat card</w:t>
      </w:r>
    </w:p>
    <w:p>
      <w:pPr>
        <w:spacing w:after="10" w:line="240"/>
        <w:ind w:left="1640"/>
      </w:pPr>
      <w:r>
        <w:rPr>
          <w:rFonts w:ascii="Consolas"/>
          <w:b w:val="false"/>
          <w:bCs w:val="false"/>
          <w:color w:val="1A2330"/>
          <w:sz w:val="19"/>
          <w:szCs w:val="19"/>
        </w:rPr>
        <w:t xml:space="preserve">RecentOrders.tsx        # Recent orders table</w:t>
      </w:r>
    </w:p>
    <w:p>
      <w:pPr>
        <w:spacing w:after="10" w:line="240"/>
        <w:ind w:left="1640"/>
      </w:pPr>
      <w:r>
        <w:rPr>
          <w:rFonts w:ascii="Consolas"/>
          <w:b w:val="false"/>
          <w:bCs w:val="false"/>
          <w:color w:val="1A2330"/>
          <w:sz w:val="19"/>
          <w:szCs w:val="19"/>
        </w:rPr>
        <w:t xml:space="preserve">RevenueChart.tsx        # Revenue line chart</w:t>
      </w:r>
    </w:p>
    <w:p>
      <w:pPr>
        <w:spacing w:after="10" w:line="240"/>
        <w:ind w:left="1280"/>
      </w:pPr>
      <w:r>
        <w:rPr>
          <w:rFonts w:ascii="Consolas"/>
          <w:b/>
          <w:bCs/>
          <w:color w:val="2C3E50"/>
          <w:sz w:val="19"/>
          <w:szCs w:val="19"/>
        </w:rPr>
        <w:t xml:space="preserve">product/</w:t>
      </w:r>
    </w:p>
    <w:p>
      <w:pPr>
        <w:spacing w:after="10" w:line="240"/>
        <w:ind w:left="1640"/>
      </w:pPr>
      <w:r>
        <w:rPr>
          <w:rFonts w:ascii="Consolas"/>
          <w:b w:val="false"/>
          <w:bCs w:val="false"/>
          <w:color w:val="1A2330"/>
          <w:sz w:val="19"/>
          <w:szCs w:val="19"/>
        </w:rPr>
        <w:t xml:space="preserve">ProductForm.tsx         # Create/edit product form</w:t>
      </w:r>
    </w:p>
    <w:p>
      <w:pPr>
        <w:spacing w:after="10" w:line="240"/>
        <w:ind w:left="1640"/>
      </w:pPr>
      <w:r>
        <w:rPr>
          <w:rFonts w:ascii="Consolas"/>
          <w:b w:val="false"/>
          <w:bCs w:val="false"/>
          <w:color w:val="1A2330"/>
          <w:sz w:val="19"/>
          <w:szCs w:val="19"/>
        </w:rPr>
        <w:t xml:space="preserve">ProductTable.tsx        # Data table with sorting/filtering</w:t>
      </w:r>
    </w:p>
    <w:p>
      <w:pPr>
        <w:spacing w:after="10" w:line="240"/>
        <w:ind w:left="1640"/>
      </w:pPr>
      <w:r>
        <w:rPr>
          <w:rFonts w:ascii="Consolas"/>
          <w:b w:val="false"/>
          <w:bCs w:val="false"/>
          <w:color w:val="1A2330"/>
          <w:sz w:val="19"/>
          <w:szCs w:val="19"/>
        </w:rPr>
        <w:t xml:space="preserve">ImageUploader.tsx       # Multi-image upload with preview</w:t>
      </w:r>
    </w:p>
    <w:p>
      <w:pPr>
        <w:spacing w:after="10" w:line="240"/>
        <w:ind w:left="1640"/>
      </w:pPr>
      <w:r>
        <w:rPr>
          <w:rFonts w:ascii="Consolas"/>
          <w:b w:val="false"/>
          <w:bCs w:val="false"/>
          <w:color w:val="1A2330"/>
          <w:sz w:val="19"/>
          <w:szCs w:val="19"/>
        </w:rPr>
        <w:t xml:space="preserve">VariantManager.tsx      # Variant builder</w:t>
      </w:r>
    </w:p>
    <w:p>
      <w:pPr>
        <w:spacing w:after="10" w:line="240"/>
        <w:ind w:left="1640"/>
      </w:pPr>
      <w:r>
        <w:rPr>
          <w:rFonts w:ascii="Consolas"/>
          <w:b w:val="false"/>
          <w:bCs w:val="false"/>
          <w:color w:val="1A2330"/>
          <w:sz w:val="19"/>
          <w:szCs w:val="19"/>
        </w:rPr>
        <w:t xml:space="preserve">PriceEditor.tsx         # Price with discount logic</w:t>
      </w:r>
    </w:p>
    <w:p>
      <w:pPr>
        <w:spacing w:after="10" w:line="240"/>
        <w:ind w:left="1280"/>
      </w:pPr>
      <w:r>
        <w:rPr>
          <w:rFonts w:ascii="Consolas"/>
          <w:b/>
          <w:bCs/>
          <w:color w:val="2C3E50"/>
          <w:sz w:val="19"/>
          <w:szCs w:val="19"/>
        </w:rPr>
        <w:t xml:space="preserve">order/</w:t>
      </w:r>
    </w:p>
    <w:p>
      <w:pPr>
        <w:spacing w:after="10" w:line="240"/>
        <w:ind w:left="1640"/>
      </w:pPr>
      <w:r>
        <w:rPr>
          <w:rFonts w:ascii="Consolas"/>
          <w:b w:val="false"/>
          <w:bCs w:val="false"/>
          <w:color w:val="1A2330"/>
          <w:sz w:val="19"/>
          <w:szCs w:val="19"/>
        </w:rPr>
        <w:t xml:space="preserve">OrderTable.tsx          # Orders data table</w:t>
      </w:r>
    </w:p>
    <w:p>
      <w:pPr>
        <w:spacing w:after="10" w:line="240"/>
        <w:ind w:left="1640"/>
      </w:pPr>
      <w:r>
        <w:rPr>
          <w:rFonts w:ascii="Consolas"/>
          <w:b w:val="false"/>
          <w:bCs w:val="false"/>
          <w:color w:val="1A2330"/>
          <w:sz w:val="19"/>
          <w:szCs w:val="19"/>
        </w:rPr>
        <w:t xml:space="preserve">OrderStatusBadge.tsx    # Status color badge</w:t>
      </w:r>
    </w:p>
    <w:p>
      <w:pPr>
        <w:spacing w:after="10" w:line="240"/>
        <w:ind w:left="1640"/>
      </w:pPr>
      <w:r>
        <w:rPr>
          <w:rFonts w:ascii="Consolas"/>
          <w:b w:val="false"/>
          <w:bCs w:val="false"/>
          <w:color w:val="1A2330"/>
          <w:sz w:val="19"/>
          <w:szCs w:val="19"/>
        </w:rPr>
        <w:t xml:space="preserve">FulfillmentForm.tsx     # Shipping/tracking form</w:t>
      </w:r>
    </w:p>
    <w:p>
      <w:pPr>
        <w:spacing w:after="10" w:line="240"/>
        <w:ind w:left="1280"/>
      </w:pPr>
      <w:r>
        <w:rPr>
          <w:rFonts w:ascii="Consolas"/>
          <w:b/>
          <w:bCs/>
          <w:color w:val="2C3E50"/>
          <w:sz w:val="19"/>
          <w:szCs w:val="19"/>
        </w:rPr>
        <w:t xml:space="preserve">analytics/</w:t>
      </w:r>
    </w:p>
    <w:p>
      <w:pPr>
        <w:spacing w:after="10" w:line="240"/>
        <w:ind w:left="1640"/>
      </w:pPr>
      <w:r>
        <w:rPr>
          <w:rFonts w:ascii="Consolas"/>
          <w:b w:val="false"/>
          <w:bCs w:val="false"/>
          <w:color w:val="1A2330"/>
          <w:sz w:val="19"/>
          <w:szCs w:val="19"/>
        </w:rPr>
        <w:t xml:space="preserve">SalesChart.tsx          # Chart.js / Recharts wrapper</w:t>
      </w:r>
    </w:p>
    <w:p>
      <w:pPr>
        <w:spacing w:after="10" w:line="240"/>
        <w:ind w:left="1640"/>
      </w:pPr>
      <w:r>
        <w:rPr>
          <w:rFonts w:ascii="Consolas"/>
          <w:b w:val="false"/>
          <w:bCs w:val="false"/>
          <w:color w:val="1A2330"/>
          <w:sz w:val="19"/>
          <w:szCs w:val="19"/>
        </w:rPr>
        <w:t xml:space="preserve">TopProductsTable.tsx</w:t>
      </w:r>
    </w:p>
    <w:p>
      <w:pPr>
        <w:spacing w:after="10" w:line="240"/>
        <w:ind w:left="1640"/>
      </w:pPr>
      <w:r>
        <w:rPr>
          <w:rFonts w:ascii="Consolas"/>
          <w:b w:val="false"/>
          <w:bCs w:val="false"/>
          <w:color w:val="1A2330"/>
          <w:sz w:val="19"/>
          <w:szCs w:val="19"/>
        </w:rPr>
        <w:t xml:space="preserve">DateRangePicker.tsx</w:t>
      </w:r>
    </w:p>
    <w:p>
      <w:pPr>
        <w:spacing w:after="10" w:line="240"/>
        <w:ind w:left="1280"/>
      </w:pPr>
      <w:r>
        <w:rPr>
          <w:rFonts w:ascii="Consolas"/>
          <w:b/>
          <w:bCs/>
          <w:color w:val="2C3E50"/>
          <w:sz w:val="19"/>
          <w:szCs w:val="19"/>
        </w:rPr>
        <w:t xml:space="preserve">chat/</w:t>
      </w:r>
    </w:p>
    <w:p>
      <w:pPr>
        <w:spacing w:after="10" w:line="240"/>
        <w:ind w:left="1640"/>
      </w:pPr>
      <w:r>
        <w:rPr>
          <w:rFonts w:ascii="Consolas"/>
          <w:b w:val="false"/>
          <w:bCs w:val="false"/>
          <w:color w:val="1A2330"/>
          <w:sz w:val="19"/>
          <w:szCs w:val="19"/>
        </w:rPr>
        <w:t xml:space="preserve">ChatWindow.tsx</w:t>
      </w:r>
    </w:p>
    <w:p>
      <w:pPr>
        <w:spacing w:after="10" w:line="240"/>
        <w:ind w:left="1640"/>
      </w:pPr>
      <w:r>
        <w:rPr>
          <w:rFonts w:ascii="Consolas"/>
          <w:b w:val="false"/>
          <w:bCs w:val="false"/>
          <w:color w:val="1A2330"/>
          <w:sz w:val="19"/>
          <w:szCs w:val="19"/>
        </w:rPr>
        <w:t xml:space="preserve">MessageBubble.tsx</w:t>
      </w:r>
    </w:p>
    <w:p>
      <w:pPr>
        <w:spacing w:after="10" w:line="240"/>
        <w:ind w:left="920"/>
      </w:pPr>
      <w:r>
        <w:rPr>
          <w:rFonts w:ascii="Consolas"/>
          <w:b/>
          <w:bCs/>
          <w:color w:val="2C3E50"/>
          <w:sz w:val="19"/>
          <w:szCs w:val="19"/>
        </w:rPr>
        <w:t xml:space="preserve">lib/</w:t>
      </w:r>
    </w:p>
    <w:p>
      <w:pPr>
        <w:spacing w:after="10" w:line="240"/>
        <w:ind w:left="1280"/>
      </w:pPr>
      <w:r>
        <w:rPr>
          <w:rFonts w:ascii="Consolas"/>
          <w:b w:val="false"/>
          <w:bCs w:val="false"/>
          <w:color w:val="1A2330"/>
          <w:sz w:val="19"/>
          <w:szCs w:val="19"/>
        </w:rPr>
        <w:t xml:space="preserve">utils.ts</w:t>
      </w:r>
    </w:p>
    <w:p>
      <w:pPr>
        <w:spacing w:after="10" w:line="240"/>
        <w:ind w:left="1280"/>
      </w:pPr>
      <w:r>
        <w:rPr>
          <w:rFonts w:ascii="Consolas"/>
          <w:b w:val="false"/>
          <w:bCs w:val="false"/>
          <w:color w:val="1A2330"/>
          <w:sz w:val="19"/>
          <w:szCs w:val="19"/>
        </w:rPr>
        <w:t xml:space="preserve">upload.ts                # R2/S3 upload helper</w:t>
      </w:r>
    </w:p>
    <w:p>
      <w:pPr>
        <w:spacing w:after="10" w:line="240"/>
        <w:ind w:left="1280"/>
      </w:pPr>
      <w:r>
        <w:rPr>
          <w:rFonts w:ascii="Consolas"/>
          <w:b w:val="false"/>
          <w:bCs w:val="false"/>
          <w:color w:val="1A2330"/>
          <w:sz w:val="19"/>
          <w:szCs w:val="19"/>
        </w:rPr>
        <w:t xml:space="preserve">csv-parser.ts            # CSV import parser</w:t>
      </w:r>
    </w:p>
    <w:p>
      <w:pPr>
        <w:spacing w:after="10" w:line="240"/>
        <w:ind w:left="920"/>
      </w:pPr>
      <w:r>
        <w:rPr>
          <w:rFonts w:ascii="Consolas"/>
          <w:b/>
          <w:bCs/>
          <w:color w:val="2C3E50"/>
          <w:sz w:val="19"/>
          <w:szCs w:val="19"/>
        </w:rPr>
        <w:t xml:space="preserve">hooks/</w:t>
      </w:r>
    </w:p>
    <w:p>
      <w:pPr>
        <w:spacing w:after="10" w:line="240"/>
        <w:ind w:left="1280"/>
      </w:pPr>
      <w:r>
        <w:rPr>
          <w:rFonts w:ascii="Consolas"/>
          <w:b w:val="false"/>
          <w:bCs w:val="false"/>
          <w:color w:val="1A2330"/>
          <w:sz w:val="19"/>
          <w:szCs w:val="19"/>
        </w:rPr>
        <w:t xml:space="preserve">use-vendor.ts            # Current vendor context hook</w:t>
      </w:r>
    </w:p>
    <w:p>
      <w:pPr>
        <w:spacing w:after="10" w:line="240"/>
        <w:ind w:left="1280"/>
      </w:pPr>
      <w:r>
        <w:rPr>
          <w:rFonts w:ascii="Consolas"/>
          <w:b w:val="false"/>
          <w:bCs w:val="false"/>
          <w:color w:val="1A2330"/>
          <w:sz w:val="19"/>
          <w:szCs w:val="19"/>
        </w:rPr>
        <w:t xml:space="preserve">use-notifications.ts     # SSE notification hook</w:t>
      </w:r>
    </w:p>
    <w:p>
      <w:pPr>
        <w:spacing w:after="10" w:line="240"/>
        <w:ind w:left="1280"/>
      </w:pPr>
      <w:r>
        <w:rPr>
          <w:rFonts w:ascii="Consolas"/>
          <w:b w:val="false"/>
          <w:bCs w:val="false"/>
          <w:color w:val="1A2330"/>
          <w:sz w:val="19"/>
          <w:szCs w:val="19"/>
        </w:rPr>
        <w:t xml:space="preserve">use-data-table.ts        # Table sorting/pagination hook</w:t>
      </w:r>
    </w:p>
    <w:p>
      <w:pPr>
        <w:spacing w:after="10" w:line="240"/>
        <w:ind w:left="920"/>
      </w:pPr>
      <w:r>
        <w:rPr>
          <w:rFonts w:ascii="Consolas"/>
          <w:b/>
          <w:bCs/>
          <w:color w:val="2C3E50"/>
          <w:sz w:val="19"/>
          <w:szCs w:val="19"/>
        </w:rPr>
        <w:t xml:space="preserve">actions/</w:t>
      </w:r>
    </w:p>
    <w:p>
      <w:pPr>
        <w:spacing w:after="10" w:line="240"/>
        <w:ind w:left="1280"/>
      </w:pPr>
      <w:r>
        <w:rPr>
          <w:rFonts w:ascii="Consolas"/>
          <w:b w:val="false"/>
          <w:bCs w:val="false"/>
          <w:color w:val="1A2330"/>
          <w:sz w:val="19"/>
          <w:szCs w:val="19"/>
        </w:rPr>
        <w:t xml:space="preserve">products.ts              # Server actions: CRUD operations</w:t>
      </w:r>
    </w:p>
    <w:p>
      <w:pPr>
        <w:spacing w:after="10" w:line="240"/>
        <w:ind w:left="1280"/>
      </w:pPr>
      <w:r>
        <w:rPr>
          <w:rFonts w:ascii="Consolas"/>
          <w:b w:val="false"/>
          <w:bCs w:val="false"/>
          <w:color w:val="1A2330"/>
          <w:sz w:val="19"/>
          <w:szCs w:val="19"/>
        </w:rPr>
        <w:t xml:space="preserve">orders.ts                # Server actions: status updates, fulfillment</w:t>
      </w:r>
    </w:p>
    <w:p>
      <w:pPr>
        <w:spacing w:after="10" w:line="240"/>
        <w:ind w:left="1280"/>
      </w:pPr>
      <w:r>
        <w:rPr>
          <w:rFonts w:ascii="Consolas"/>
          <w:b w:val="false"/>
          <w:bCs w:val="false"/>
          <w:color w:val="1A2330"/>
          <w:sz w:val="19"/>
          <w:szCs w:val="19"/>
        </w:rPr>
        <w:t xml:space="preserve">settings.ts              # Server actions: profile updates</w:t>
      </w:r>
    </w:p>
    <w:p>
      <w:pPr>
        <w:spacing w:after="10" w:line="240"/>
        <w:ind w:left="920"/>
      </w:pPr>
      <w:r>
        <w:rPr>
          <w:rFonts w:ascii="Consolas"/>
          <w:b w:val="false"/>
          <w:bCs w:val="false"/>
          <w:color w:val="1A2330"/>
          <w:sz w:val="19"/>
          <w:szCs w:val="19"/>
        </w:rPr>
        <w:t xml:space="preserve">middleware.ts               # Auth guard: redirect non-vendors</w:t>
      </w:r>
    </w:p>
    <w:p>
      <w:pPr>
        <w:pStyle w:val="Heading2"/>
        <w:spacing w:after="120" w:before="240"/>
      </w:pPr>
      <w:bookmarkStart w:id="100010" w:name="_Toc100010"/>
      <w:r>
        <w:rPr>
          <w:rFonts w:ascii="Arial"/>
          <w:b/>
          <w:bCs/>
          <w:color w:val="2C3E50"/>
          <w:sz w:val="28"/>
          <w:szCs w:val="28"/>
        </w:rPr>
        <w:t xml:space="preserve">3.3 Admin Panel (apps/admin)</w:t>
      </w:r>
      <w:bookmarkEnd w:id="100010"/>
    </w:p>
    <w:p>
      <w:pPr>
        <w:spacing w:after="120" w:line="312"/>
        <w:jc w:val="left"/>
      </w:pPr>
      <w:r>
        <w:rPr>
          <w:rFonts w:ascii="Times New Roman"/>
          <w:color w:val="1A2330"/>
          <w:sz w:val="24"/>
          <w:szCs w:val="24"/>
        </w:rPr>
        <w:t xml:space="preserve">The admin panel is the superuser interface for platform-wide management. It provides comprehensive tools for vendor approval workflows, product moderation, order dispute resolution, financial reporting, and system configuration. Access is restricted to users with the Admin role through NextAuth.js middleware, with additional permission granularity for sub-admin roles (e.g., Support, Finance, Moderation).</w:t>
      </w:r>
    </w:p>
    <w:p>
      <w:pPr>
        <w:spacing w:after="120" w:line="312"/>
        <w:jc w:val="left"/>
      </w:pPr>
      <w:r>
        <w:rPr>
          <w:rFonts w:ascii="Times New Roman"/>
          <w:color w:val="1A2330"/>
          <w:sz w:val="24"/>
          <w:szCs w:val="24"/>
        </w:rPr>
        <w:t xml:space="preserve">The admin panel shares many UI patterns with the vendor dashboard (data tables, charts, forms) and therefore imports heavily from @ecom/ui for shared components like DataTable, FileUploader, and StatCard. However, the admin panel includes additional modules for platform governance: vendor verification workflows, content moderation queues, payment reconciliation, and system health monitoring. The admin panel also serves as the configuration interface for global platform settings such as commission rates, shipping zones, and feature flags.</w:t>
      </w:r>
    </w:p>
    <w:p>
      <w:pPr>
        <w:pStyle w:val="Heading2"/>
        <w:spacing w:after="160" w:before="300"/>
      </w:pPr>
      <w:bookmarkStart w:id="100011" w:name="_Toc100011"/>
      <w:r>
        <w:rPr>
          <w:rFonts w:ascii="Arial"/>
          <w:b/>
          <w:bCs/>
          <w:color w:val="2C3E50"/>
          <w:sz w:val="28"/>
          <w:szCs w:val="28"/>
        </w:rPr>
        <w:t xml:space="preserve">3.3.1 Admin Panel Directory Tree</w:t>
      </w:r>
      <w:bookmarkEnd w:id="100011"/>
    </w:p>
    <w:p>
      <w:pPr>
        <w:spacing w:after="10" w:line="240"/>
        <w:ind w:left="200"/>
      </w:pPr>
      <w:r>
        <w:rPr>
          <w:rFonts w:ascii="Consolas"/>
          <w:b/>
          <w:bCs/>
          <w:color w:val="2C3E50"/>
          <w:sz w:val="19"/>
          <w:szCs w:val="19"/>
        </w:rPr>
        <w:t xml:space="preserve">apps/admin/</w:t>
      </w:r>
    </w:p>
    <w:p>
      <w:pPr>
        <w:spacing w:after="10" w:line="240"/>
        <w:ind w:left="560"/>
      </w:pPr>
      <w:r>
        <w:rPr>
          <w:rFonts w:ascii="Consolas"/>
          <w:b w:val="false"/>
          <w:bCs w:val="false"/>
          <w:color w:val="1A2330"/>
          <w:sz w:val="19"/>
          <w:szCs w:val="19"/>
        </w:rPr>
        <w:t xml:space="preserve">package.json</w:t>
      </w:r>
    </w:p>
    <w:p>
      <w:pPr>
        <w:spacing w:after="10" w:line="240"/>
        <w:ind w:left="560"/>
      </w:pPr>
      <w:r>
        <w:rPr>
          <w:rFonts w:ascii="Consolas"/>
          <w:b w:val="false"/>
          <w:bCs w:val="false"/>
          <w:color w:val="1A2330"/>
          <w:sz w:val="19"/>
          <w:szCs w:val="19"/>
        </w:rPr>
        <w:t xml:space="preserve">tsconfig.json</w:t>
      </w:r>
    </w:p>
    <w:p>
      <w:pPr>
        <w:spacing w:after="10" w:line="240"/>
        <w:ind w:left="560"/>
      </w:pPr>
      <w:r>
        <w:rPr>
          <w:rFonts w:ascii="Consolas"/>
          <w:b w:val="false"/>
          <w:bCs w:val="false"/>
          <w:color w:val="1A2330"/>
          <w:sz w:val="19"/>
          <w:szCs w:val="19"/>
        </w:rPr>
        <w:t xml:space="preserve">next.config.ts</w:t>
      </w:r>
    </w:p>
    <w:p>
      <w:pPr>
        <w:spacing w:after="10" w:line="240"/>
        <w:ind w:left="560"/>
      </w:pPr>
      <w:r>
        <w:rPr>
          <w:rFonts w:ascii="Consolas"/>
          <w:b w:val="false"/>
          <w:bCs w:val="false"/>
          <w:color w:val="1A2330"/>
          <w:sz w:val="19"/>
          <w:szCs w:val="19"/>
        </w:rPr>
        <w:t xml:space="preserve">tailwind.config.ts</w:t>
      </w:r>
    </w:p>
    <w:p>
      <w:pPr>
        <w:spacing w:after="10" w:line="240"/>
        <w:ind w:left="560"/>
      </w:pPr>
      <w:r>
        <w:rPr>
          <w:rFonts w:ascii="Consolas"/>
          <w:b w:val="false"/>
          <w:bCs w:val="false"/>
          <w:color w:val="1A2330"/>
          <w:sz w:val="19"/>
          <w:szCs w:val="19"/>
        </w:rPr>
        <w:t xml:space="preserve">.env.local</w:t>
      </w:r>
    </w:p>
    <w:p>
      <w:pPr>
        <w:spacing w:after="10" w:line="240"/>
        <w:ind w:left="560"/>
      </w:pPr>
      <w:r>
        <w:rPr>
          <w:rFonts w:ascii="Consolas"/>
          <w:b/>
          <w:bCs/>
          <w:color w:val="2C3E50"/>
          <w:sz w:val="19"/>
          <w:szCs w:val="19"/>
        </w:rPr>
        <w:t xml:space="preserve">public/</w:t>
      </w:r>
    </w:p>
    <w:p>
      <w:pPr>
        <w:spacing w:after="10" w:line="240"/>
        <w:ind w:left="920"/>
      </w:pPr>
      <w:r>
        <w:rPr>
          <w:rFonts w:ascii="Consolas"/>
          <w:b w:val="false"/>
          <w:bCs w:val="false"/>
          <w:color w:val="1A2330"/>
          <w:sz w:val="19"/>
          <w:szCs w:val="19"/>
        </w:rPr>
        <w:t xml:space="preserve">favicon.ico</w:t>
      </w:r>
    </w:p>
    <w:p>
      <w:pPr>
        <w:spacing w:after="10" w:line="240"/>
        <w:ind w:left="920"/>
      </w:pPr>
      <w:r>
        <w:rPr>
          <w:rFonts w:ascii="Consolas"/>
          <w:b w:val="false"/>
          <w:bCs w:val="false"/>
          <w:color w:val="1A2330"/>
          <w:sz w:val="19"/>
          <w:szCs w:val="19"/>
        </w:rPr>
        <w:t xml:space="preserve">logo.svg</w:t>
      </w:r>
    </w:p>
    <w:p>
      <w:pPr>
        <w:spacing w:after="10" w:line="240"/>
        <w:ind w:left="560"/>
      </w:pPr>
      <w:r>
        <w:rPr>
          <w:rFonts w:ascii="Consolas"/>
          <w:b/>
          <w:bCs/>
          <w:color w:val="2C3E50"/>
          <w:sz w:val="19"/>
          <w:szCs w:val="19"/>
        </w:rPr>
        <w:t xml:space="preserve">src/</w:t>
      </w:r>
    </w:p>
    <w:p>
      <w:pPr>
        <w:spacing w:after="10" w:line="240"/>
        <w:ind w:left="920"/>
      </w:pPr>
      <w:r>
        <w:rPr>
          <w:rFonts w:ascii="Consolas"/>
          <w:b/>
          <w:bCs/>
          <w:color w:val="2C3E50"/>
          <w:sz w:val="19"/>
          <w:szCs w:val="19"/>
        </w:rPr>
        <w:t xml:space="preserve">app/</w:t>
      </w:r>
    </w:p>
    <w:p>
      <w:pPr>
        <w:spacing w:after="10" w:line="240"/>
        <w:ind w:left="1280"/>
      </w:pPr>
      <w:r>
        <w:rPr>
          <w:rFonts w:ascii="Consolas"/>
          <w:b w:val="false"/>
          <w:bCs w:val="false"/>
          <w:color w:val="1A2330"/>
          <w:sz w:val="19"/>
          <w:szCs w:val="19"/>
        </w:rPr>
        <w:t xml:space="preserve">layout.tsx                # Admin layout (sidebar + topbar)</w:t>
      </w:r>
    </w:p>
    <w:p>
      <w:pPr>
        <w:spacing w:after="10" w:line="240"/>
        <w:ind w:left="1280"/>
      </w:pPr>
      <w:r>
        <w:rPr>
          <w:rFonts w:ascii="Consolas"/>
          <w:b w:val="false"/>
          <w:bCs w:val="false"/>
          <w:color w:val="1A2330"/>
          <w:sz w:val="19"/>
          <w:szCs w:val="19"/>
        </w:rPr>
        <w:t xml:space="preserve">page.tsx                  # Redirect to /admin</w:t>
      </w:r>
    </w:p>
    <w:p>
      <w:pPr>
        <w:spacing w:after="10" w:line="240"/>
        <w:ind w:left="1280"/>
      </w:pPr>
      <w:r>
        <w:rPr>
          <w:rFonts w:ascii="Consolas"/>
          <w:b/>
          <w:bCs/>
          <w:color w:val="2C3E50"/>
          <w:sz w:val="19"/>
          <w:szCs w:val="19"/>
        </w:rPr>
        <w:t xml:space="preserve">(admin)/</w:t>
      </w:r>
    </w:p>
    <w:p>
      <w:pPr>
        <w:spacing w:after="10" w:line="240"/>
        <w:ind w:left="1640"/>
      </w:pPr>
      <w:r>
        <w:rPr>
          <w:rFonts w:ascii="Consolas"/>
          <w:b w:val="false"/>
          <w:bCs w:val="false"/>
          <w:color w:val="1A2330"/>
          <w:sz w:val="19"/>
          <w:szCs w:val="19"/>
        </w:rPr>
        <w:t xml:space="preserve">layout.tsx              # Protected admin layout</w:t>
      </w:r>
    </w:p>
    <w:p>
      <w:pPr>
        <w:spacing w:after="10" w:line="240"/>
        <w:ind w:left="1640"/>
      </w:pPr>
      <w:r>
        <w:rPr>
          <w:rFonts w:ascii="Consolas"/>
          <w:b/>
          <w:bCs/>
          <w:color w:val="2C3E50"/>
          <w:sz w:val="19"/>
          <w:szCs w:val="19"/>
        </w:rPr>
        <w:t xml:space="preserve">dashboard/</w:t>
      </w:r>
    </w:p>
    <w:p>
      <w:pPr>
        <w:spacing w:after="10" w:line="240"/>
        <w:ind w:left="2000"/>
      </w:pPr>
      <w:r>
        <w:rPr>
          <w:rFonts w:ascii="Consolas"/>
          <w:b w:val="false"/>
          <w:bCs w:val="false"/>
          <w:color w:val="1A2330"/>
          <w:sz w:val="19"/>
          <w:szCs w:val="19"/>
        </w:rPr>
        <w:t xml:space="preserve">page.tsx              # Platform-wide KPI dashboard</w:t>
      </w:r>
    </w:p>
    <w:p>
      <w:pPr>
        <w:spacing w:after="10" w:line="240"/>
        <w:ind w:left="1640"/>
      </w:pPr>
      <w:r>
        <w:rPr>
          <w:rFonts w:ascii="Consolas"/>
          <w:b/>
          <w:bCs/>
          <w:color w:val="2C3E50"/>
          <w:sz w:val="19"/>
          <w:szCs w:val="19"/>
        </w:rPr>
        <w:t xml:space="preserve">vendors/</w:t>
      </w:r>
    </w:p>
    <w:p>
      <w:pPr>
        <w:spacing w:after="10" w:line="240"/>
        <w:ind w:left="2000"/>
      </w:pPr>
      <w:r>
        <w:rPr>
          <w:rFonts w:ascii="Consolas"/>
          <w:b w:val="false"/>
          <w:bCs w:val="false"/>
          <w:color w:val="1A2330"/>
          <w:sz w:val="19"/>
          <w:szCs w:val="19"/>
        </w:rPr>
        <w:t xml:space="preserve">page.tsx              # All vendors list</w:t>
      </w:r>
    </w:p>
    <w:p>
      <w:pPr>
        <w:spacing w:after="10" w:line="240"/>
        <w:ind w:left="2000"/>
      </w:pPr>
      <w:r>
        <w:rPr>
          <w:rFonts w:ascii="Consolas"/>
          <w:b w:val="false"/>
          <w:bCs w:val="false"/>
          <w:color w:val="1A2330"/>
          <w:sz w:val="19"/>
          <w:szCs w:val="19"/>
        </w:rPr>
        <w:t xml:space="preserve">[id]/page.tsx         # Vendor detail + verification</w:t>
      </w:r>
    </w:p>
    <w:p>
      <w:pPr>
        <w:spacing w:after="10" w:line="240"/>
        <w:ind w:left="2000"/>
      </w:pPr>
      <w:r>
        <w:rPr>
          <w:rFonts w:ascii="Consolas"/>
          <w:b w:val="false"/>
          <w:bCs w:val="false"/>
          <w:color w:val="1A2330"/>
          <w:sz w:val="19"/>
          <w:szCs w:val="19"/>
        </w:rPr>
        <w:t xml:space="preserve">pending/page.tsx      # Pending approval queue</w:t>
      </w:r>
    </w:p>
    <w:p>
      <w:pPr>
        <w:spacing w:after="10" w:line="240"/>
        <w:ind w:left="2000"/>
      </w:pPr>
      <w:r>
        <w:rPr>
          <w:rFonts w:ascii="Consolas"/>
          <w:b w:val="false"/>
          <w:bCs w:val="false"/>
          <w:color w:val="1A2330"/>
          <w:sz w:val="19"/>
          <w:szCs w:val="19"/>
        </w:rPr>
        <w:t xml:space="preserve">suspended/page.tsx    # Suspended vendors</w:t>
      </w:r>
    </w:p>
    <w:p>
      <w:pPr>
        <w:spacing w:after="10" w:line="240"/>
        <w:ind w:left="1640"/>
      </w:pPr>
      <w:r>
        <w:rPr>
          <w:rFonts w:ascii="Consolas"/>
          <w:b/>
          <w:bCs/>
          <w:color w:val="2C3E50"/>
          <w:sz w:val="19"/>
          <w:szCs w:val="19"/>
        </w:rPr>
        <w:t xml:space="preserve">products/</w:t>
      </w:r>
    </w:p>
    <w:p>
      <w:pPr>
        <w:spacing w:after="10" w:line="240"/>
        <w:ind w:left="2000"/>
      </w:pPr>
      <w:r>
        <w:rPr>
          <w:rFonts w:ascii="Consolas"/>
          <w:b w:val="false"/>
          <w:bCs w:val="false"/>
          <w:color w:val="1A2330"/>
          <w:sz w:val="19"/>
          <w:szCs w:val="19"/>
        </w:rPr>
        <w:t xml:space="preserve">page.tsx              # All products (platform-wide)</w:t>
      </w:r>
    </w:p>
    <w:p>
      <w:pPr>
        <w:spacing w:after="10" w:line="240"/>
        <w:ind w:left="2000"/>
      </w:pPr>
      <w:r>
        <w:rPr>
          <w:rFonts w:ascii="Consolas"/>
          <w:b w:val="false"/>
          <w:bCs w:val="false"/>
          <w:color w:val="1A2330"/>
          <w:sz w:val="19"/>
          <w:szCs w:val="19"/>
        </w:rPr>
        <w:t xml:space="preserve">flagged/page.tsx      # Flagged/reported products</w:t>
      </w:r>
    </w:p>
    <w:p>
      <w:pPr>
        <w:spacing w:after="10" w:line="240"/>
        <w:ind w:left="2000"/>
      </w:pPr>
      <w:r>
        <w:rPr>
          <w:rFonts w:ascii="Consolas"/>
          <w:b w:val="false"/>
          <w:bCs w:val="false"/>
          <w:color w:val="1A2330"/>
          <w:sz w:val="19"/>
          <w:szCs w:val="19"/>
        </w:rPr>
        <w:t xml:space="preserve">categories/page.tsx   # Global category management</w:t>
      </w:r>
    </w:p>
    <w:p>
      <w:pPr>
        <w:spacing w:after="10" w:line="240"/>
        <w:ind w:left="2000"/>
      </w:pPr>
      <w:r>
        <w:rPr>
          <w:rFonts w:ascii="Consolas"/>
          <w:b w:val="false"/>
          <w:bCs w:val="false"/>
          <w:color w:val="1A2330"/>
          <w:sz w:val="19"/>
          <w:szCs w:val="19"/>
        </w:rPr>
        <w:t xml:space="preserve">attributes/page.tsx   # Product attributes management</w:t>
      </w:r>
    </w:p>
    <w:p>
      <w:pPr>
        <w:spacing w:after="10" w:line="240"/>
        <w:ind w:left="1640"/>
      </w:pPr>
      <w:r>
        <w:rPr>
          <w:rFonts w:ascii="Consolas"/>
          <w:b/>
          <w:bCs/>
          <w:color w:val="2C3E50"/>
          <w:sz w:val="19"/>
          <w:szCs w:val="19"/>
        </w:rPr>
        <w:t xml:space="preserve">orders/</w:t>
      </w:r>
    </w:p>
    <w:p>
      <w:pPr>
        <w:spacing w:after="10" w:line="240"/>
        <w:ind w:left="2000"/>
      </w:pPr>
      <w:r>
        <w:rPr>
          <w:rFonts w:ascii="Consolas"/>
          <w:b w:val="false"/>
          <w:bCs w:val="false"/>
          <w:color w:val="1A2330"/>
          <w:sz w:val="19"/>
          <w:szCs w:val="19"/>
        </w:rPr>
        <w:t xml:space="preserve">page.tsx              # All orders (platform-wide)</w:t>
      </w:r>
    </w:p>
    <w:p>
      <w:pPr>
        <w:spacing w:after="10" w:line="240"/>
        <w:ind w:left="2000"/>
      </w:pPr>
      <w:r>
        <w:rPr>
          <w:rFonts w:ascii="Consolas"/>
          <w:b w:val="false"/>
          <w:bCs w:val="false"/>
          <w:color w:val="1A2330"/>
          <w:sz w:val="19"/>
          <w:szCs w:val="19"/>
        </w:rPr>
        <w:t xml:space="preserve">disputes/page.tsx     # Order disputes queue</w:t>
      </w:r>
    </w:p>
    <w:p>
      <w:pPr>
        <w:spacing w:after="10" w:line="240"/>
        <w:ind w:left="2000"/>
      </w:pPr>
      <w:r>
        <w:rPr>
          <w:rFonts w:ascii="Consolas"/>
          <w:b w:val="false"/>
          <w:bCs w:val="false"/>
          <w:color w:val="1A2330"/>
          <w:sz w:val="19"/>
          <w:szCs w:val="19"/>
        </w:rPr>
        <w:t xml:space="preserve">refunds/page.tsx      # Refund requests</w:t>
      </w:r>
    </w:p>
    <w:p>
      <w:pPr>
        <w:spacing w:after="10" w:line="240"/>
        <w:ind w:left="1640"/>
      </w:pPr>
      <w:r>
        <w:rPr>
          <w:rFonts w:ascii="Consolas"/>
          <w:b/>
          <w:bCs/>
          <w:color w:val="2C3E50"/>
          <w:sz w:val="19"/>
          <w:szCs w:val="19"/>
        </w:rPr>
        <w:t xml:space="preserve">customers/</w:t>
      </w:r>
    </w:p>
    <w:p>
      <w:pPr>
        <w:spacing w:after="10" w:line="240"/>
        <w:ind w:left="2000"/>
      </w:pPr>
      <w:r>
        <w:rPr>
          <w:rFonts w:ascii="Consolas"/>
          <w:b w:val="false"/>
          <w:bCs w:val="false"/>
          <w:color w:val="1A2330"/>
          <w:sz w:val="19"/>
          <w:szCs w:val="19"/>
        </w:rPr>
        <w:t xml:space="preserve">page.tsx              # Customer list + search</w:t>
      </w:r>
    </w:p>
    <w:p>
      <w:pPr>
        <w:spacing w:after="10" w:line="240"/>
        <w:ind w:left="2000"/>
      </w:pPr>
      <w:r>
        <w:rPr>
          <w:rFonts w:ascii="Consolas"/>
          <w:b w:val="false"/>
          <w:bCs w:val="false"/>
          <w:color w:val="1A2330"/>
          <w:sz w:val="19"/>
          <w:szCs w:val="19"/>
        </w:rPr>
        <w:t xml:space="preserve">[id]/page.tsx         # Customer detail + order history</w:t>
      </w:r>
    </w:p>
    <w:p>
      <w:pPr>
        <w:spacing w:after="10" w:line="240"/>
        <w:ind w:left="1640"/>
      </w:pPr>
      <w:r>
        <w:rPr>
          <w:rFonts w:ascii="Consolas"/>
          <w:b/>
          <w:bCs/>
          <w:color w:val="2C3E50"/>
          <w:sz w:val="19"/>
          <w:szCs w:val="19"/>
        </w:rPr>
        <w:t xml:space="preserve">finance/</w:t>
      </w:r>
    </w:p>
    <w:p>
      <w:pPr>
        <w:spacing w:after="10" w:line="240"/>
        <w:ind w:left="2000"/>
      </w:pPr>
      <w:r>
        <w:rPr>
          <w:rFonts w:ascii="Consolas"/>
          <w:b w:val="false"/>
          <w:bCs w:val="false"/>
          <w:color w:val="1A2330"/>
          <w:sz w:val="19"/>
          <w:szCs w:val="19"/>
        </w:rPr>
        <w:t xml:space="preserve">page.tsx              # Revenue overview</w:t>
      </w:r>
    </w:p>
    <w:p>
      <w:pPr>
        <w:spacing w:after="10" w:line="240"/>
        <w:ind w:left="2000"/>
      </w:pPr>
      <w:r>
        <w:rPr>
          <w:rFonts w:ascii="Consolas"/>
          <w:b w:val="false"/>
          <w:bCs w:val="false"/>
          <w:color w:val="1A2330"/>
          <w:sz w:val="19"/>
          <w:szCs w:val="19"/>
        </w:rPr>
        <w:t xml:space="preserve">commissions/page.tsx  # Commission tracking</w:t>
      </w:r>
    </w:p>
    <w:p>
      <w:pPr>
        <w:spacing w:after="10" w:line="240"/>
        <w:ind w:left="2000"/>
      </w:pPr>
      <w:r>
        <w:rPr>
          <w:rFonts w:ascii="Consolas"/>
          <w:b w:val="false"/>
          <w:bCs w:val="false"/>
          <w:color w:val="1A2330"/>
          <w:sz w:val="19"/>
          <w:szCs w:val="19"/>
        </w:rPr>
        <w:t xml:space="preserve">payouts/page.tsx      # Vendor payout management</w:t>
      </w:r>
    </w:p>
    <w:p>
      <w:pPr>
        <w:spacing w:after="10" w:line="240"/>
        <w:ind w:left="2000"/>
      </w:pPr>
      <w:r>
        <w:rPr>
          <w:rFonts w:ascii="Consolas"/>
          <w:b w:val="false"/>
          <w:bCs w:val="false"/>
          <w:color w:val="1A2330"/>
          <w:sz w:val="19"/>
          <w:szCs w:val="19"/>
        </w:rPr>
        <w:t xml:space="preserve">transactions/page.tsx</w:t>
      </w:r>
    </w:p>
    <w:p>
      <w:pPr>
        <w:spacing w:after="10" w:line="240"/>
        <w:ind w:left="1640"/>
      </w:pPr>
      <w:r>
        <w:rPr>
          <w:rFonts w:ascii="Consolas"/>
          <w:b/>
          <w:bCs/>
          <w:color w:val="2C3E50"/>
          <w:sz w:val="19"/>
          <w:szCs w:val="19"/>
        </w:rPr>
        <w:t xml:space="preserve">settings/</w:t>
      </w:r>
    </w:p>
    <w:p>
      <w:pPr>
        <w:spacing w:after="10" w:line="240"/>
        <w:ind w:left="2000"/>
      </w:pPr>
      <w:r>
        <w:rPr>
          <w:rFonts w:ascii="Consolas"/>
          <w:b w:val="false"/>
          <w:bCs w:val="false"/>
          <w:color w:val="1A2330"/>
          <w:sz w:val="19"/>
          <w:szCs w:val="19"/>
        </w:rPr>
        <w:t xml:space="preserve">page.tsx              # General platform settings</w:t>
      </w:r>
    </w:p>
    <w:p>
      <w:pPr>
        <w:spacing w:after="10" w:line="240"/>
        <w:ind w:left="2000"/>
      </w:pPr>
      <w:r>
        <w:rPr>
          <w:rFonts w:ascii="Consolas"/>
          <w:b w:val="false"/>
          <w:bCs w:val="false"/>
          <w:color w:val="1A2330"/>
          <w:sz w:val="19"/>
          <w:szCs w:val="19"/>
        </w:rPr>
        <w:t xml:space="preserve">shipping/page.tsx     # Shipping zones + rates</w:t>
      </w:r>
    </w:p>
    <w:p>
      <w:pPr>
        <w:spacing w:after="10" w:line="240"/>
        <w:ind w:left="2000"/>
      </w:pPr>
      <w:r>
        <w:rPr>
          <w:rFonts w:ascii="Consolas"/>
          <w:b w:val="false"/>
          <w:bCs w:val="false"/>
          <w:color w:val="1A2330"/>
          <w:sz w:val="19"/>
          <w:szCs w:val="19"/>
        </w:rPr>
        <w:t xml:space="preserve">payments/page.tsx     # Payment gateway config</w:t>
      </w:r>
    </w:p>
    <w:p>
      <w:pPr>
        <w:spacing w:after="10" w:line="240"/>
        <w:ind w:left="2000"/>
      </w:pPr>
      <w:r>
        <w:rPr>
          <w:rFonts w:ascii="Consolas"/>
          <w:b w:val="false"/>
          <w:bCs w:val="false"/>
          <w:color w:val="1A2330"/>
          <w:sz w:val="19"/>
          <w:szCs w:val="19"/>
        </w:rPr>
        <w:t xml:space="preserve">taxes/page.tsx        # Tax configuration</w:t>
      </w:r>
    </w:p>
    <w:p>
      <w:pPr>
        <w:spacing w:after="10" w:line="240"/>
        <w:ind w:left="2000"/>
      </w:pPr>
      <w:r>
        <w:rPr>
          <w:rFonts w:ascii="Consolas"/>
          <w:b w:val="false"/>
          <w:bCs w:val="false"/>
          <w:color w:val="1A2330"/>
          <w:sz w:val="19"/>
          <w:szCs w:val="19"/>
        </w:rPr>
        <w:t xml:space="preserve">roles/page.tsx        # Admin role/permission management</w:t>
      </w:r>
    </w:p>
    <w:p>
      <w:pPr>
        <w:spacing w:after="10" w:line="240"/>
        <w:ind w:left="1640"/>
      </w:pPr>
      <w:r>
        <w:rPr>
          <w:rFonts w:ascii="Consolas"/>
          <w:b/>
          <w:bCs/>
          <w:color w:val="2C3E50"/>
          <w:sz w:val="19"/>
          <w:szCs w:val="19"/>
        </w:rPr>
        <w:t xml:space="preserve">moderation/</w:t>
      </w:r>
    </w:p>
    <w:p>
      <w:pPr>
        <w:spacing w:after="10" w:line="240"/>
        <w:ind w:left="2000"/>
      </w:pPr>
      <w:r>
        <w:rPr>
          <w:rFonts w:ascii="Consolas"/>
          <w:b w:val="false"/>
          <w:bCs w:val="false"/>
          <w:color w:val="1A2330"/>
          <w:sz w:val="19"/>
          <w:szCs w:val="19"/>
        </w:rPr>
        <w:t xml:space="preserve">page.tsx              # Content moderation queue</w:t>
      </w:r>
    </w:p>
    <w:p>
      <w:pPr>
        <w:spacing w:after="10" w:line="240"/>
        <w:ind w:left="2000"/>
      </w:pPr>
      <w:r>
        <w:rPr>
          <w:rFonts w:ascii="Consolas"/>
          <w:b w:val="false"/>
          <w:bCs w:val="false"/>
          <w:color w:val="1A2330"/>
          <w:sz w:val="19"/>
          <w:szCs w:val="19"/>
        </w:rPr>
        <w:t xml:space="preserve">reviews/page.tsx      # Review moderation</w:t>
      </w:r>
    </w:p>
    <w:p>
      <w:pPr>
        <w:spacing w:after="10" w:line="240"/>
        <w:ind w:left="1640"/>
      </w:pPr>
      <w:r>
        <w:rPr>
          <w:rFonts w:ascii="Consolas"/>
          <w:b/>
          <w:bCs/>
          <w:color w:val="2C3E50"/>
          <w:sz w:val="19"/>
          <w:szCs w:val="19"/>
        </w:rPr>
        <w:t xml:space="preserve">system/</w:t>
      </w:r>
    </w:p>
    <w:p>
      <w:pPr>
        <w:spacing w:after="10" w:line="240"/>
        <w:ind w:left="2000"/>
      </w:pPr>
      <w:r>
        <w:rPr>
          <w:rFonts w:ascii="Consolas"/>
          <w:b w:val="false"/>
          <w:bCs w:val="false"/>
          <w:color w:val="1A2330"/>
          <w:sz w:val="19"/>
          <w:szCs w:val="19"/>
        </w:rPr>
        <w:t xml:space="preserve">health/page.tsx       # System health monitoring</w:t>
      </w:r>
    </w:p>
    <w:p>
      <w:pPr>
        <w:spacing w:after="10" w:line="240"/>
        <w:ind w:left="2000"/>
      </w:pPr>
      <w:r>
        <w:rPr>
          <w:rFonts w:ascii="Consolas"/>
          <w:b w:val="false"/>
          <w:bCs w:val="false"/>
          <w:color w:val="1A2330"/>
          <w:sz w:val="19"/>
          <w:szCs w:val="19"/>
        </w:rPr>
        <w:t xml:space="preserve">logs/page.tsx         # Audit log viewer</w:t>
      </w:r>
    </w:p>
    <w:p>
      <w:pPr>
        <w:spacing w:after="10" w:line="240"/>
        <w:ind w:left="2000"/>
      </w:pPr>
      <w:r>
        <w:rPr>
          <w:rFonts w:ascii="Consolas"/>
          <w:b w:val="false"/>
          <w:bCs w:val="false"/>
          <w:color w:val="1A2330"/>
          <w:sz w:val="19"/>
          <w:szCs w:val="19"/>
        </w:rPr>
        <w:t xml:space="preserve">cache/page.tsx        # Redis cache management</w:t>
      </w:r>
    </w:p>
    <w:p>
      <w:pPr>
        <w:spacing w:after="10" w:line="240"/>
        <w:ind w:left="1280"/>
      </w:pPr>
      <w:r>
        <w:rPr>
          <w:rFonts w:ascii="Consolas"/>
          <w:b/>
          <w:bCs/>
          <w:color w:val="2C3E50"/>
          <w:sz w:val="19"/>
          <w:szCs w:val="19"/>
        </w:rPr>
        <w:t xml:space="preserve">auth/</w:t>
      </w:r>
    </w:p>
    <w:p>
      <w:pPr>
        <w:spacing w:after="10" w:line="240"/>
        <w:ind w:left="1640"/>
      </w:pPr>
      <w:r>
        <w:rPr>
          <w:rFonts w:ascii="Consolas"/>
          <w:b w:val="false"/>
          <w:bCs w:val="false"/>
          <w:color w:val="1A2330"/>
          <w:sz w:val="19"/>
          <w:szCs w:val="19"/>
        </w:rPr>
        <w:t xml:space="preserve">login/page.tsx          # Admin login</w:t>
      </w:r>
    </w:p>
    <w:p>
      <w:pPr>
        <w:spacing w:after="10" w:line="240"/>
        <w:ind w:left="1280"/>
      </w:pPr>
      <w:r>
        <w:rPr>
          <w:rFonts w:ascii="Consolas"/>
          <w:b/>
          <w:bCs/>
          <w:color w:val="2C3E50"/>
          <w:sz w:val="19"/>
          <w:szCs w:val="19"/>
        </w:rPr>
        <w:t xml:space="preserve">api/</w:t>
      </w:r>
    </w:p>
    <w:p>
      <w:pPr>
        <w:spacing w:after="10" w:line="240"/>
        <w:ind w:left="1640"/>
      </w:pPr>
      <w:r>
        <w:rPr>
          <w:rFonts w:ascii="Consolas"/>
          <w:b/>
          <w:bCs/>
          <w:color w:val="2C3E50"/>
          <w:sz w:val="19"/>
          <w:szCs w:val="19"/>
        </w:rPr>
        <w:t xml:space="preserve">admin/</w:t>
      </w:r>
    </w:p>
    <w:p>
      <w:pPr>
        <w:spacing w:after="10" w:line="240"/>
        <w:ind w:left="2000"/>
      </w:pPr>
      <w:r>
        <w:rPr>
          <w:rFonts w:ascii="Consolas"/>
          <w:b w:val="false"/>
          <w:bCs w:val="false"/>
          <w:color w:val="1A2330"/>
          <w:sz w:val="19"/>
          <w:szCs w:val="19"/>
        </w:rPr>
        <w:t xml:space="preserve">vendors/[id]/route.ts</w:t>
      </w:r>
    </w:p>
    <w:p>
      <w:pPr>
        <w:spacing w:after="10" w:line="240"/>
        <w:ind w:left="2000"/>
      </w:pPr>
      <w:r>
        <w:rPr>
          <w:rFonts w:ascii="Consolas"/>
          <w:b w:val="false"/>
          <w:bCs w:val="false"/>
          <w:color w:val="1A2330"/>
          <w:sz w:val="19"/>
          <w:szCs w:val="19"/>
        </w:rPr>
        <w:t xml:space="preserve">export/route.ts</w:t>
      </w:r>
    </w:p>
    <w:p>
      <w:pPr>
        <w:spacing w:after="10" w:line="240"/>
        <w:ind w:left="2000"/>
      </w:pPr>
      <w:r>
        <w:rPr>
          <w:rFonts w:ascii="Consolas"/>
          <w:b w:val="false"/>
          <w:bCs w:val="false"/>
          <w:color w:val="1A2330"/>
          <w:sz w:val="19"/>
          <w:szCs w:val="19"/>
        </w:rPr>
        <w:t xml:space="preserve">system/health/route.ts</w:t>
      </w:r>
    </w:p>
    <w:p>
      <w:pPr>
        <w:spacing w:after="10" w:line="240"/>
        <w:ind w:left="920"/>
      </w:pPr>
      <w:r>
        <w:rPr>
          <w:rFonts w:ascii="Consolas"/>
          <w:b/>
          <w:bCs/>
          <w:color w:val="2C3E50"/>
          <w:sz w:val="19"/>
          <w:szCs w:val="19"/>
        </w:rPr>
        <w:t xml:space="preserve">components/</w:t>
      </w:r>
    </w:p>
    <w:p>
      <w:pPr>
        <w:spacing w:after="10" w:line="240"/>
        <w:ind w:left="1280"/>
      </w:pPr>
      <w:r>
        <w:rPr>
          <w:rFonts w:ascii="Consolas"/>
          <w:b/>
          <w:bCs/>
          <w:color w:val="2C3E50"/>
          <w:sz w:val="19"/>
          <w:szCs w:val="19"/>
        </w:rPr>
        <w:t xml:space="preserve">ui/                       # shadcn/ui components</w:t>
      </w:r>
    </w:p>
    <w:p>
      <w:pPr>
        <w:spacing w:after="10" w:line="240"/>
        <w:ind w:left="1280"/>
      </w:pPr>
      <w:r>
        <w:rPr>
          <w:rFonts w:ascii="Consolas"/>
          <w:b/>
          <w:bCs/>
          <w:color w:val="2C3E50"/>
          <w:sz w:val="19"/>
          <w:szCs w:val="19"/>
        </w:rPr>
        <w:t xml:space="preserve">layout/</w:t>
      </w:r>
    </w:p>
    <w:p>
      <w:pPr>
        <w:spacing w:after="10" w:line="240"/>
        <w:ind w:left="1640"/>
      </w:pPr>
      <w:r>
        <w:rPr>
          <w:rFonts w:ascii="Consolas"/>
          <w:b w:val="false"/>
          <w:bCs w:val="false"/>
          <w:color w:val="1A2330"/>
          <w:sz w:val="19"/>
          <w:szCs w:val="19"/>
        </w:rPr>
        <w:t xml:space="preserve">AdminSidebar.tsx</w:t>
      </w:r>
    </w:p>
    <w:p>
      <w:pPr>
        <w:spacing w:after="10" w:line="240"/>
        <w:ind w:left="1640"/>
      </w:pPr>
      <w:r>
        <w:rPr>
          <w:rFonts w:ascii="Consolas"/>
          <w:b w:val="false"/>
          <w:bCs w:val="false"/>
          <w:color w:val="1A2330"/>
          <w:sz w:val="19"/>
          <w:szCs w:val="19"/>
        </w:rPr>
        <w:t xml:space="preserve">AdminTopBar.tsx</w:t>
      </w:r>
    </w:p>
    <w:p>
      <w:pPr>
        <w:spacing w:after="10" w:line="240"/>
        <w:ind w:left="1280"/>
      </w:pPr>
      <w:r>
        <w:rPr>
          <w:rFonts w:ascii="Consolas"/>
          <w:b/>
          <w:bCs/>
          <w:color w:val="2C3E50"/>
          <w:sz w:val="19"/>
          <w:szCs w:val="19"/>
        </w:rPr>
        <w:t xml:space="preserve">dashboard/</w:t>
      </w:r>
    </w:p>
    <w:p>
      <w:pPr>
        <w:spacing w:after="10" w:line="240"/>
        <w:ind w:left="1640"/>
      </w:pPr>
      <w:r>
        <w:rPr>
          <w:rFonts w:ascii="Consolas"/>
          <w:b w:val="false"/>
          <w:bCs w:val="false"/>
          <w:color w:val="1A2330"/>
          <w:sz w:val="19"/>
          <w:szCs w:val="19"/>
        </w:rPr>
        <w:t xml:space="preserve">PlatformStats.tsx       # Platform-wide stat cards</w:t>
      </w:r>
    </w:p>
    <w:p>
      <w:pPr>
        <w:spacing w:after="10" w:line="240"/>
        <w:ind w:left="1640"/>
      </w:pPr>
      <w:r>
        <w:rPr>
          <w:rFonts w:ascii="Consolas"/>
          <w:b w:val="false"/>
          <w:bCs w:val="false"/>
          <w:color w:val="1A2330"/>
          <w:sz w:val="19"/>
          <w:szCs w:val="19"/>
        </w:rPr>
        <w:t xml:space="preserve">RevenueOverview.tsx     # Revenue chart</w:t>
      </w:r>
    </w:p>
    <w:p>
      <w:pPr>
        <w:spacing w:after="10" w:line="240"/>
        <w:ind w:left="1640"/>
      </w:pPr>
      <w:r>
        <w:rPr>
          <w:rFonts w:ascii="Consolas"/>
          <w:b w:val="false"/>
          <w:bCs w:val="false"/>
          <w:color w:val="1A2330"/>
          <w:sz w:val="19"/>
          <w:szCs w:val="19"/>
        </w:rPr>
        <w:t xml:space="preserve">OrderVolumeChart.tsx</w:t>
      </w:r>
    </w:p>
    <w:p>
      <w:pPr>
        <w:spacing w:after="10" w:line="240"/>
        <w:ind w:left="1280"/>
      </w:pPr>
      <w:r>
        <w:rPr>
          <w:rFonts w:ascii="Consolas"/>
          <w:b/>
          <w:bCs/>
          <w:color w:val="2C3E50"/>
          <w:sz w:val="19"/>
          <w:szCs w:val="19"/>
        </w:rPr>
        <w:t xml:space="preserve">vendor/</w:t>
      </w:r>
    </w:p>
    <w:p>
      <w:pPr>
        <w:spacing w:after="10" w:line="240"/>
        <w:ind w:left="1640"/>
      </w:pPr>
      <w:r>
        <w:rPr>
          <w:rFonts w:ascii="Consolas"/>
          <w:b w:val="false"/>
          <w:bCs w:val="false"/>
          <w:color w:val="1A2330"/>
          <w:sz w:val="19"/>
          <w:szCs w:val="19"/>
        </w:rPr>
        <w:t xml:space="preserve">VendorTable.tsx</w:t>
      </w:r>
    </w:p>
    <w:p>
      <w:pPr>
        <w:spacing w:after="10" w:line="240"/>
        <w:ind w:left="1640"/>
      </w:pPr>
      <w:r>
        <w:rPr>
          <w:rFonts w:ascii="Consolas"/>
          <w:b w:val="false"/>
          <w:bCs w:val="false"/>
          <w:color w:val="1A2330"/>
          <w:sz w:val="19"/>
          <w:szCs w:val="19"/>
        </w:rPr>
        <w:t xml:space="preserve">VendorVerification.tsx  # Approval/rejection form</w:t>
      </w:r>
    </w:p>
    <w:p>
      <w:pPr>
        <w:spacing w:after="10" w:line="240"/>
        <w:ind w:left="1280"/>
      </w:pPr>
      <w:r>
        <w:rPr>
          <w:rFonts w:ascii="Consolas"/>
          <w:b/>
          <w:bCs/>
          <w:color w:val="2C3E50"/>
          <w:sz w:val="19"/>
          <w:szCs w:val="19"/>
        </w:rPr>
        <w:t xml:space="preserve">product/</w:t>
      </w:r>
    </w:p>
    <w:p>
      <w:pPr>
        <w:spacing w:after="10" w:line="240"/>
        <w:ind w:left="1640"/>
      </w:pPr>
      <w:r>
        <w:rPr>
          <w:rFonts w:ascii="Consolas"/>
          <w:b w:val="false"/>
          <w:bCs w:val="false"/>
          <w:color w:val="1A2330"/>
          <w:sz w:val="19"/>
          <w:szCs w:val="19"/>
        </w:rPr>
        <w:t xml:space="preserve">ProductModeration.tsx   # Content moderation card</w:t>
      </w:r>
    </w:p>
    <w:p>
      <w:pPr>
        <w:spacing w:after="10" w:line="240"/>
        <w:ind w:left="1280"/>
      </w:pPr>
      <w:r>
        <w:rPr>
          <w:rFonts w:ascii="Consolas"/>
          <w:b/>
          <w:bCs/>
          <w:color w:val="2C3E50"/>
          <w:sz w:val="19"/>
          <w:szCs w:val="19"/>
        </w:rPr>
        <w:t xml:space="preserve">finance/</w:t>
      </w:r>
    </w:p>
    <w:p>
      <w:pPr>
        <w:spacing w:after="10" w:line="240"/>
        <w:ind w:left="1640"/>
      </w:pPr>
      <w:r>
        <w:rPr>
          <w:rFonts w:ascii="Consolas"/>
          <w:b w:val="false"/>
          <w:bCs w:val="false"/>
          <w:color w:val="1A2330"/>
          <w:sz w:val="19"/>
          <w:szCs w:val="19"/>
        </w:rPr>
        <w:t xml:space="preserve">PayoutTable.tsx</w:t>
      </w:r>
    </w:p>
    <w:p>
      <w:pPr>
        <w:spacing w:after="10" w:line="240"/>
        <w:ind w:left="1640"/>
      </w:pPr>
      <w:r>
        <w:rPr>
          <w:rFonts w:ascii="Consolas"/>
          <w:b w:val="false"/>
          <w:bCs w:val="false"/>
          <w:color w:val="1A2330"/>
          <w:sz w:val="19"/>
          <w:szCs w:val="19"/>
        </w:rPr>
        <w:t xml:space="preserve">CommissionReport.tsx</w:t>
      </w:r>
    </w:p>
    <w:p>
      <w:pPr>
        <w:spacing w:after="10" w:line="240"/>
        <w:ind w:left="1280"/>
      </w:pPr>
      <w:r>
        <w:rPr>
          <w:rFonts w:ascii="Consolas"/>
          <w:b/>
          <w:bCs/>
          <w:color w:val="2C3E50"/>
          <w:sz w:val="19"/>
          <w:szCs w:val="19"/>
        </w:rPr>
        <w:t xml:space="preserve">system/</w:t>
      </w:r>
    </w:p>
    <w:p>
      <w:pPr>
        <w:spacing w:after="10" w:line="240"/>
        <w:ind w:left="1640"/>
      </w:pPr>
      <w:r>
        <w:rPr>
          <w:rFonts w:ascii="Consolas"/>
          <w:b w:val="false"/>
          <w:bCs w:val="false"/>
          <w:color w:val="1A2330"/>
          <w:sz w:val="19"/>
          <w:szCs w:val="19"/>
        </w:rPr>
        <w:t xml:space="preserve">HealthStatus.tsx        # Service health indicators</w:t>
      </w:r>
    </w:p>
    <w:p>
      <w:pPr>
        <w:spacing w:after="10" w:line="240"/>
        <w:ind w:left="1640"/>
      </w:pPr>
      <w:r>
        <w:rPr>
          <w:rFonts w:ascii="Consolas"/>
          <w:b w:val="false"/>
          <w:bCs w:val="false"/>
          <w:color w:val="1A2330"/>
          <w:sz w:val="19"/>
          <w:szCs w:val="19"/>
        </w:rPr>
        <w:t xml:space="preserve">AuditLog.tsx            # Activity log viewer</w:t>
      </w:r>
    </w:p>
    <w:p>
      <w:pPr>
        <w:spacing w:after="10" w:line="240"/>
        <w:ind w:left="920"/>
      </w:pPr>
      <w:r>
        <w:rPr>
          <w:rFonts w:ascii="Consolas"/>
          <w:b/>
          <w:bCs/>
          <w:color w:val="2C3E50"/>
          <w:sz w:val="19"/>
          <w:szCs w:val="19"/>
        </w:rPr>
        <w:t xml:space="preserve">lib/</w:t>
      </w:r>
    </w:p>
    <w:p>
      <w:pPr>
        <w:spacing w:after="10" w:line="240"/>
        <w:ind w:left="1280"/>
      </w:pPr>
      <w:r>
        <w:rPr>
          <w:rFonts w:ascii="Consolas"/>
          <w:b w:val="false"/>
          <w:bCs w:val="false"/>
          <w:color w:val="1A2330"/>
          <w:sz w:val="19"/>
          <w:szCs w:val="19"/>
        </w:rPr>
        <w:t xml:space="preserve">utils.ts</w:t>
      </w:r>
    </w:p>
    <w:p>
      <w:pPr>
        <w:spacing w:after="10" w:line="240"/>
        <w:ind w:left="1280"/>
      </w:pPr>
      <w:r>
        <w:rPr>
          <w:rFonts w:ascii="Consolas"/>
          <w:b w:val="false"/>
          <w:bCs w:val="false"/>
          <w:color w:val="1A2330"/>
          <w:sz w:val="19"/>
          <w:szCs w:val="19"/>
        </w:rPr>
        <w:t xml:space="preserve">admin-client.ts          # Admin-specific API helpers</w:t>
      </w:r>
    </w:p>
    <w:p>
      <w:pPr>
        <w:spacing w:after="10" w:line="240"/>
        <w:ind w:left="920"/>
      </w:pPr>
      <w:r>
        <w:rPr>
          <w:rFonts w:ascii="Consolas"/>
          <w:b/>
          <w:bCs/>
          <w:color w:val="2C3E50"/>
          <w:sz w:val="19"/>
          <w:szCs w:val="19"/>
        </w:rPr>
        <w:t xml:space="preserve">hooks/</w:t>
      </w:r>
    </w:p>
    <w:p>
      <w:pPr>
        <w:spacing w:after="10" w:line="240"/>
        <w:ind w:left="1280"/>
      </w:pPr>
      <w:r>
        <w:rPr>
          <w:rFonts w:ascii="Consolas"/>
          <w:b w:val="false"/>
          <w:bCs w:val="false"/>
          <w:color w:val="1A2330"/>
          <w:sz w:val="19"/>
          <w:szCs w:val="19"/>
        </w:rPr>
        <w:t xml:space="preserve">use-admin.ts             # Admin permission check hook</w:t>
      </w:r>
    </w:p>
    <w:p>
      <w:pPr>
        <w:spacing w:after="10" w:line="240"/>
        <w:ind w:left="1280"/>
      </w:pPr>
      <w:r>
        <w:rPr>
          <w:rFonts w:ascii="Consolas"/>
          <w:b w:val="false"/>
          <w:bCs w:val="false"/>
          <w:color w:val="1A2330"/>
          <w:sz w:val="19"/>
          <w:szCs w:val="19"/>
        </w:rPr>
        <w:t xml:space="preserve">use-data-table.ts        # Shared data table hook</w:t>
      </w:r>
    </w:p>
    <w:p>
      <w:pPr>
        <w:spacing w:after="10" w:line="240"/>
        <w:ind w:left="920"/>
      </w:pPr>
      <w:r>
        <w:rPr>
          <w:rFonts w:ascii="Consolas"/>
          <w:b/>
          <w:bCs/>
          <w:color w:val="2C3E50"/>
          <w:sz w:val="19"/>
          <w:szCs w:val="19"/>
        </w:rPr>
        <w:t xml:space="preserve">actions/</w:t>
      </w:r>
    </w:p>
    <w:p>
      <w:pPr>
        <w:spacing w:after="10" w:line="240"/>
        <w:ind w:left="1280"/>
      </w:pPr>
      <w:r>
        <w:rPr>
          <w:rFonts w:ascii="Consolas"/>
          <w:b w:val="false"/>
          <w:bCs w:val="false"/>
          <w:color w:val="1A2330"/>
          <w:sz w:val="19"/>
          <w:szCs w:val="19"/>
        </w:rPr>
        <w:t xml:space="preserve">vendors.ts               # Vendor approval/suspension actions</w:t>
      </w:r>
    </w:p>
    <w:p>
      <w:pPr>
        <w:spacing w:after="10" w:line="240"/>
        <w:ind w:left="1280"/>
      </w:pPr>
      <w:r>
        <w:rPr>
          <w:rFonts w:ascii="Consolas"/>
          <w:b w:val="false"/>
          <w:bCs w:val="false"/>
          <w:color w:val="1A2330"/>
          <w:sz w:val="19"/>
          <w:szCs w:val="19"/>
        </w:rPr>
        <w:t xml:space="preserve">products.ts              # Product moderation actions</w:t>
      </w:r>
    </w:p>
    <w:p>
      <w:pPr>
        <w:spacing w:after="10" w:line="240"/>
        <w:ind w:left="1280"/>
      </w:pPr>
      <w:r>
        <w:rPr>
          <w:rFonts w:ascii="Consolas"/>
          <w:b w:val="false"/>
          <w:bCs w:val="false"/>
          <w:color w:val="1A2330"/>
          <w:sz w:val="19"/>
          <w:szCs w:val="19"/>
        </w:rPr>
        <w:t xml:space="preserve">finance.ts               # Payout and commission actions</w:t>
      </w:r>
    </w:p>
    <w:p>
      <w:pPr>
        <w:spacing w:after="10" w:line="240"/>
        <w:ind w:left="1280"/>
      </w:pPr>
      <w:r>
        <w:rPr>
          <w:rFonts w:ascii="Consolas"/>
          <w:b w:val="false"/>
          <w:bCs w:val="false"/>
          <w:color w:val="1A2330"/>
          <w:sz w:val="19"/>
          <w:szCs w:val="19"/>
        </w:rPr>
        <w:t xml:space="preserve">settings.ts              # Platform settings actions</w:t>
      </w:r>
    </w:p>
    <w:p>
      <w:pPr>
        <w:spacing w:after="10" w:line="240"/>
        <w:ind w:left="920"/>
      </w:pPr>
      <w:r>
        <w:rPr>
          <w:rFonts w:ascii="Consolas"/>
          <w:b w:val="false"/>
          <w:bCs w:val="false"/>
          <w:color w:val="1A2330"/>
          <w:sz w:val="19"/>
          <w:szCs w:val="19"/>
        </w:rPr>
        <w:t xml:space="preserve">middleware.ts               # Auth guard: Admin role only</w:t>
      </w:r>
    </w:p>
    <w:p>
      <w:pPr>
        <w:pStyle w:val="Heading1"/>
        <w:spacing w:after="160" w:before="300"/>
      </w:pPr>
      <w:bookmarkStart w:id="100012" w:name="_Toc100012"/>
      <w:r>
        <w:rPr>
          <w:rFonts w:ascii="Arial"/>
          <w:b/>
          <w:bCs/>
          <w:color w:val="2C3E50"/>
          <w:sz w:val="32"/>
          <w:szCs w:val="32"/>
        </w:rPr>
        <w:t xml:space="preserve">4. Shared Packages (packages/)</w:t>
      </w:r>
      <w:bookmarkEnd w:id="100012"/>
    </w:p>
    <w:p>
      <w:pPr>
        <w:spacing w:after="120" w:line="312"/>
        <w:jc w:val="left"/>
      </w:pPr>
      <w:r>
        <w:rPr>
          <w:rFonts w:ascii="Times New Roman"/>
          <w:color w:val="1A2330"/>
          <w:sz w:val="24"/>
          <w:szCs w:val="24"/>
        </w:rPr>
        <w:t xml:space="preserve">The packages/ directory contains four internal workspace packages that serve as the single source of truth for cross-cutting concerns. These packages are not deployed independently; instead, they are consumed by the applications through TypeScript path aliases (e.g., @ecom/db, @ecom/auth). This architecture eliminates code duplication, ensures consistent business logic across all applications, and allows a single Prisma migration to propagate schema changes to every consumer.</w:t>
      </w:r>
    </w:p>
    <w:p>
      <w:pPr>
        <w:spacing w:after="120" w:line="312"/>
        <w:jc w:val="left"/>
      </w:pPr>
      <w:r>
        <w:rPr>
          <w:rFonts w:ascii="Times New Roman"/>
          <w:color w:val="1A2330"/>
          <w:sz w:val="24"/>
          <w:szCs w:val="24"/>
        </w:rPr>
        <w:t xml:space="preserve">Each package follows a consistent structure: an src/ directory for source code, a package.json that defines the package name and its dependencies, an index.ts barrel export file, and a tsconfig.json that extends the root base configuration. Turborepo detects changes at the package level and only rebuilds dependent applications when a shared package is modified, keeping CI times fast even as the codebase grows.</w:t>
      </w:r>
    </w:p>
    <w:p>
      <w:pPr>
        <w:pStyle w:val="Heading2"/>
        <w:spacing w:after="120" w:before="240"/>
      </w:pPr>
      <w:bookmarkStart w:id="100013" w:name="_Toc100013"/>
      <w:r>
        <w:rPr>
          <w:rFonts w:ascii="Arial"/>
          <w:b/>
          <w:bCs/>
          <w:color w:val="2C3E50"/>
          <w:sz w:val="28"/>
          <w:szCs w:val="28"/>
        </w:rPr>
        <w:t xml:space="preserve">4.1 Database Package (packages/db)</w:t>
      </w:r>
      <w:bookmarkEnd w:id="100013"/>
    </w:p>
    <w:p>
      <w:pPr>
        <w:spacing w:after="120" w:line="312"/>
        <w:jc w:val="left"/>
      </w:pPr>
      <w:r>
        <w:rPr>
          <w:rFonts w:ascii="Times New Roman"/>
          <w:color w:val="1A2330"/>
          <w:sz w:val="24"/>
          <w:szCs w:val="24"/>
        </w:rPr>
        <w:t xml:space="preserve">The database package is the most critical shared package. It contains the complete Prisma schema defining all database models, relations, and indexes. All three applications import the generated Prisma client from this package, ensuring that every query uses the same schema definition. The package also exports helper functions for common database operations like pagination, filtering, and transaction management. Prisma migrations are run from this package and the generated client is shared across all applications.</w:t>
      </w:r>
    </w:p>
    <w:p>
      <w:pPr>
        <w:pStyle w:val="Heading2"/>
        <w:spacing w:after="160" w:before="300"/>
      </w:pPr>
      <w:bookmarkStart w:id="100014" w:name="_Toc100014"/>
      <w:r>
        <w:rPr>
          <w:rFonts w:ascii="Arial"/>
          <w:b/>
          <w:bCs/>
          <w:color w:val="2C3E50"/>
          <w:sz w:val="28"/>
          <w:szCs w:val="28"/>
        </w:rPr>
        <w:t xml:space="preserve">4.1.1 Database Package Tree</w:t>
      </w:r>
      <w:bookmarkEnd w:id="100014"/>
    </w:p>
    <w:p>
      <w:pPr>
        <w:spacing w:after="10" w:line="240"/>
        <w:ind w:left="200"/>
      </w:pPr>
      <w:r>
        <w:rPr>
          <w:rFonts w:ascii="Consolas"/>
          <w:b/>
          <w:bCs/>
          <w:color w:val="2C3E50"/>
          <w:sz w:val="19"/>
          <w:szCs w:val="19"/>
        </w:rPr>
        <w:t xml:space="preserve">packages/db/</w:t>
      </w:r>
    </w:p>
    <w:p>
      <w:pPr>
        <w:spacing w:after="10" w:line="240"/>
        <w:ind w:left="560"/>
      </w:pPr>
      <w:r>
        <w:rPr>
          <w:rFonts w:ascii="Consolas"/>
          <w:b w:val="false"/>
          <w:bCs w:val="false"/>
          <w:color w:val="1A2330"/>
          <w:sz w:val="19"/>
          <w:szCs w:val="19"/>
        </w:rPr>
        <w:t xml:space="preserve">package.json                  # @ecom/db</w:t>
      </w:r>
    </w:p>
    <w:p>
      <w:pPr>
        <w:spacing w:after="10" w:line="240"/>
        <w:ind w:left="560"/>
      </w:pPr>
      <w:r>
        <w:rPr>
          <w:rFonts w:ascii="Consolas"/>
          <w:b w:val="false"/>
          <w:bCs w:val="false"/>
          <w:color w:val="1A2330"/>
          <w:sz w:val="19"/>
          <w:szCs w:val="19"/>
        </w:rPr>
        <w:t xml:space="preserve">tsconfig.json</w:t>
      </w:r>
    </w:p>
    <w:p>
      <w:pPr>
        <w:spacing w:after="10" w:line="240"/>
        <w:ind w:left="560"/>
      </w:pPr>
      <w:r>
        <w:rPr>
          <w:rFonts w:ascii="Consolas"/>
          <w:b/>
          <w:bCs/>
          <w:color w:val="2C3E50"/>
          <w:sz w:val="19"/>
          <w:szCs w:val="19"/>
        </w:rPr>
        <w:t xml:space="preserve">prisma/</w:t>
      </w:r>
    </w:p>
    <w:p>
      <w:pPr>
        <w:spacing w:after="10" w:line="240"/>
        <w:ind w:left="920"/>
      </w:pPr>
      <w:r>
        <w:rPr>
          <w:rFonts w:ascii="Consolas"/>
          <w:b w:val="false"/>
          <w:bCs w:val="false"/>
          <w:color w:val="1A2330"/>
          <w:sz w:val="19"/>
          <w:szCs w:val="19"/>
        </w:rPr>
        <w:t xml:space="preserve">schema.prisma               # Complete database schema</w:t>
      </w:r>
    </w:p>
    <w:p>
      <w:pPr>
        <w:spacing w:after="10" w:line="240"/>
        <w:ind w:left="920"/>
      </w:pPr>
      <w:r>
        <w:rPr>
          <w:rFonts w:ascii="Consolas"/>
          <w:b w:val="false"/>
          <w:bCs w:val="false"/>
          <w:color w:val="1A2330"/>
          <w:sz w:val="19"/>
          <w:szCs w:val="19"/>
        </w:rPr>
        <w:t xml:space="preserve">seed.ts                     # Database seeder (dev data)</w:t>
      </w:r>
    </w:p>
    <w:p>
      <w:pPr>
        <w:spacing w:after="10" w:line="240"/>
        <w:ind w:left="920"/>
      </w:pPr>
      <w:r>
        <w:rPr>
          <w:rFonts w:ascii="Consolas"/>
          <w:b/>
          <w:bCs/>
          <w:color w:val="2C3E50"/>
          <w:sz w:val="19"/>
          <w:szCs w:val="19"/>
        </w:rPr>
        <w:t xml:space="preserve">migrations/                 # Prisma migration files</w:t>
      </w:r>
    </w:p>
    <w:p>
      <w:pPr>
        <w:spacing w:after="10" w:line="240"/>
        <w:ind w:left="1280"/>
      </w:pPr>
      <w:r>
        <w:rPr>
          <w:rFonts w:ascii="Consolas"/>
          <w:b/>
          <w:bCs/>
          <w:color w:val="2C3E50"/>
          <w:sz w:val="19"/>
          <w:szCs w:val="19"/>
        </w:rPr>
        <w:t xml:space="preserve">20260615_init/</w:t>
      </w:r>
    </w:p>
    <w:p>
      <w:pPr>
        <w:spacing w:after="10" w:line="240"/>
        <w:ind w:left="1640"/>
      </w:pPr>
      <w:r>
        <w:rPr>
          <w:rFonts w:ascii="Consolas"/>
          <w:b w:val="false"/>
          <w:bCs w:val="false"/>
          <w:color w:val="1A2330"/>
          <w:sz w:val="19"/>
          <w:szCs w:val="19"/>
        </w:rPr>
        <w:t xml:space="preserve">migration.sql</w:t>
      </w:r>
    </w:p>
    <w:p>
      <w:pPr>
        <w:spacing w:after="10" w:line="240"/>
        <w:ind w:left="560"/>
      </w:pPr>
      <w:r>
        <w:rPr>
          <w:rFonts w:ascii="Consolas"/>
          <w:b/>
          <w:bCs/>
          <w:color w:val="2C3E50"/>
          <w:sz w:val="19"/>
          <w:szCs w:val="19"/>
        </w:rPr>
        <w:t xml:space="preserve">src/</w:t>
      </w:r>
    </w:p>
    <w:p>
      <w:pPr>
        <w:spacing w:after="10" w:line="240"/>
        <w:ind w:left="920"/>
      </w:pPr>
      <w:r>
        <w:rPr>
          <w:rFonts w:ascii="Consolas"/>
          <w:b w:val="false"/>
          <w:bCs w:val="false"/>
          <w:color w:val="1A2330"/>
          <w:sz w:val="19"/>
          <w:szCs w:val="19"/>
        </w:rPr>
        <w:t xml:space="preserve">index.ts                    # Barrel export: PrismaClient, helpers</w:t>
      </w:r>
    </w:p>
    <w:p>
      <w:pPr>
        <w:spacing w:after="10" w:line="240"/>
        <w:ind w:left="920"/>
      </w:pPr>
      <w:r>
        <w:rPr>
          <w:rFonts w:ascii="Consolas"/>
          <w:b w:val="false"/>
          <w:bCs w:val="false"/>
          <w:color w:val="1A2330"/>
          <w:sz w:val="19"/>
          <w:szCs w:val="19"/>
        </w:rPr>
        <w:t xml:space="preserve">client.ts                   # PrismaClient singleton (connection pooling)</w:t>
      </w:r>
    </w:p>
    <w:p>
      <w:pPr>
        <w:spacing w:after="10" w:line="240"/>
        <w:ind w:left="920"/>
      </w:pPr>
      <w:r>
        <w:rPr>
          <w:rFonts w:ascii="Consolas"/>
          <w:b w:val="false"/>
          <w:bCs w:val="false"/>
          <w:color w:val="1A2330"/>
          <w:sz w:val="19"/>
          <w:szCs w:val="19"/>
        </w:rPr>
        <w:t xml:space="preserve">extensions.ts               # Prisma client extensions</w:t>
      </w:r>
    </w:p>
    <w:p>
      <w:pPr>
        <w:spacing w:after="10" w:line="240"/>
        <w:ind w:left="920"/>
      </w:pPr>
      <w:r>
        <w:rPr>
          <w:rFonts w:ascii="Consolas"/>
          <w:b/>
          <w:bCs/>
          <w:color w:val="2C3E50"/>
          <w:sz w:val="19"/>
          <w:szCs w:val="19"/>
        </w:rPr>
        <w:t xml:space="preserve">helpers/</w:t>
      </w:r>
    </w:p>
    <w:p>
      <w:pPr>
        <w:spacing w:after="10" w:line="240"/>
        <w:ind w:left="1280"/>
      </w:pPr>
      <w:r>
        <w:rPr>
          <w:rFonts w:ascii="Consolas"/>
          <w:b w:val="false"/>
          <w:bCs w:val="false"/>
          <w:color w:val="1A2330"/>
          <w:sz w:val="19"/>
          <w:szCs w:val="19"/>
        </w:rPr>
        <w:t xml:space="preserve">pagination.ts             # Cursor/offset pagination helper</w:t>
      </w:r>
    </w:p>
    <w:p>
      <w:pPr>
        <w:spacing w:after="10" w:line="240"/>
        <w:ind w:left="1280"/>
      </w:pPr>
      <w:r>
        <w:rPr>
          <w:rFonts w:ascii="Consolas"/>
          <w:b w:val="false"/>
          <w:bCs w:val="false"/>
          <w:color w:val="1A2330"/>
          <w:sz w:val="19"/>
          <w:szCs w:val="19"/>
        </w:rPr>
        <w:t xml:space="preserve">filtering.ts              # Dynamic filter builder</w:t>
      </w:r>
    </w:p>
    <w:p>
      <w:pPr>
        <w:spacing w:after="10" w:line="240"/>
        <w:ind w:left="1280"/>
      </w:pPr>
      <w:r>
        <w:rPr>
          <w:rFonts w:ascii="Consolas"/>
          <w:b w:val="false"/>
          <w:bCs w:val="false"/>
          <w:color w:val="1A2330"/>
          <w:sz w:val="19"/>
          <w:szCs w:val="19"/>
        </w:rPr>
        <w:t xml:space="preserve">transactions.ts           # Transaction wrapper with retry</w:t>
      </w:r>
    </w:p>
    <w:p>
      <w:pPr>
        <w:spacing w:after="10" w:line="240"/>
        <w:ind w:left="1280"/>
      </w:pPr>
      <w:r>
        <w:rPr>
          <w:rFonts w:ascii="Consolas"/>
          <w:b w:val="false"/>
          <w:bCs w:val="false"/>
          <w:color w:val="1A2330"/>
          <w:sz w:val="19"/>
          <w:szCs w:val="19"/>
        </w:rPr>
        <w:t xml:space="preserve">cache-invalidation.ts     # Redis cache invalidation triggers</w:t>
      </w:r>
    </w:p>
    <w:p>
      <w:pPr>
        <w:spacing w:after="10" w:line="240"/>
        <w:ind w:left="920"/>
      </w:pPr>
      <w:r>
        <w:rPr>
          <w:rFonts w:ascii="Consolas"/>
          <w:b/>
          <w:bCs/>
          <w:color w:val="2C3E50"/>
          <w:sz w:val="19"/>
          <w:szCs w:val="19"/>
        </w:rPr>
        <w:t xml:space="preserve">types/</w:t>
      </w:r>
    </w:p>
    <w:p>
      <w:pPr>
        <w:spacing w:after="10" w:line="240"/>
        <w:ind w:left="1280"/>
      </w:pPr>
      <w:r>
        <w:rPr>
          <w:rFonts w:ascii="Consolas"/>
          <w:b w:val="false"/>
          <w:bCs w:val="false"/>
          <w:color w:val="1A2330"/>
          <w:sz w:val="19"/>
          <w:szCs w:val="19"/>
        </w:rPr>
        <w:t xml:space="preserve">index.ts                  # Re-exported Prisma generated types</w:t>
      </w:r>
    </w:p>
    <w:p>
      <w:pPr>
        <w:pStyle w:val="Heading2"/>
        <w:spacing w:after="120" w:before="240"/>
      </w:pPr>
      <w:bookmarkStart w:id="100015" w:name="_Toc100015"/>
      <w:r>
        <w:rPr>
          <w:rFonts w:ascii="Arial"/>
          <w:b/>
          <w:bCs/>
          <w:color w:val="2C3E50"/>
          <w:sz w:val="28"/>
          <w:szCs w:val="28"/>
        </w:rPr>
        <w:t xml:space="preserve">4.2 Authentication Package (packages/auth)</w:t>
      </w:r>
      <w:bookmarkEnd w:id="100015"/>
    </w:p>
    <w:p>
      <w:pPr>
        <w:spacing w:after="120" w:line="312"/>
        <w:jc w:val="left"/>
      </w:pPr>
      <w:r>
        <w:rPr>
          <w:rFonts w:ascii="Times New Roman"/>
          <w:color w:val="1A2330"/>
          <w:sz w:val="24"/>
          <w:szCs w:val="24"/>
        </w:rPr>
        <w:t xml:space="preserve">The authentication package centralizes the entire Auth.js (NextAuth.js v5) configuration. It defines the JWT strategy, credential provider, OAuth providers (Google, Facebook), and the role-based access control (RBAC) system with three roles: Customer, Vendor, and Admin. Each application imports the auth configuration and middleware from this package, ensuring that a user authenticated on the storefront is recognized by the vendor dashboard and admin panel without re-authentication. The package also exports type-safe session helper functions and route protection utilities.</w:t>
      </w:r>
    </w:p>
    <w:p>
      <w:pPr>
        <w:pStyle w:val="Heading2"/>
        <w:spacing w:after="160" w:before="300"/>
      </w:pPr>
      <w:bookmarkStart w:id="100016" w:name="_Toc100016"/>
      <w:r>
        <w:rPr>
          <w:rFonts w:ascii="Arial"/>
          <w:b/>
          <w:bCs/>
          <w:color w:val="2C3E50"/>
          <w:sz w:val="28"/>
          <w:szCs w:val="28"/>
        </w:rPr>
        <w:t xml:space="preserve">4.2.1 Auth Package Tree</w:t>
      </w:r>
      <w:bookmarkEnd w:id="100016"/>
    </w:p>
    <w:p>
      <w:pPr>
        <w:spacing w:after="10" w:line="240"/>
        <w:ind w:left="200"/>
      </w:pPr>
      <w:r>
        <w:rPr>
          <w:rFonts w:ascii="Consolas"/>
          <w:b/>
          <w:bCs/>
          <w:color w:val="2C3E50"/>
          <w:sz w:val="19"/>
          <w:szCs w:val="19"/>
        </w:rPr>
        <w:t xml:space="preserve">packages/auth/</w:t>
      </w:r>
    </w:p>
    <w:p>
      <w:pPr>
        <w:spacing w:after="10" w:line="240"/>
        <w:ind w:left="560"/>
      </w:pPr>
      <w:r>
        <w:rPr>
          <w:rFonts w:ascii="Consolas"/>
          <w:b w:val="false"/>
          <w:bCs w:val="false"/>
          <w:color w:val="1A2330"/>
          <w:sz w:val="19"/>
          <w:szCs w:val="19"/>
        </w:rPr>
        <w:t xml:space="preserve">package.json                  # @ecom/auth</w:t>
      </w:r>
    </w:p>
    <w:p>
      <w:pPr>
        <w:spacing w:after="10" w:line="240"/>
        <w:ind w:left="560"/>
      </w:pPr>
      <w:r>
        <w:rPr>
          <w:rFonts w:ascii="Consolas"/>
          <w:b w:val="false"/>
          <w:bCs w:val="false"/>
          <w:color w:val="1A2330"/>
          <w:sz w:val="19"/>
          <w:szCs w:val="19"/>
        </w:rPr>
        <w:t xml:space="preserve">tsconfig.json</w:t>
      </w:r>
    </w:p>
    <w:p>
      <w:pPr>
        <w:spacing w:after="10" w:line="240"/>
        <w:ind w:left="560"/>
      </w:pPr>
      <w:r>
        <w:rPr>
          <w:rFonts w:ascii="Consolas"/>
          <w:b/>
          <w:bCs/>
          <w:color w:val="2C3E50"/>
          <w:sz w:val="19"/>
          <w:szCs w:val="19"/>
        </w:rPr>
        <w:t xml:space="preserve">src/</w:t>
      </w:r>
    </w:p>
    <w:p>
      <w:pPr>
        <w:spacing w:after="10" w:line="240"/>
        <w:ind w:left="920"/>
      </w:pPr>
      <w:r>
        <w:rPr>
          <w:rFonts w:ascii="Consolas"/>
          <w:b w:val="false"/>
          <w:bCs w:val="false"/>
          <w:color w:val="1A2330"/>
          <w:sz w:val="19"/>
          <w:szCs w:val="19"/>
        </w:rPr>
        <w:t xml:space="preserve">index.ts                    # Barrel export</w:t>
      </w:r>
    </w:p>
    <w:p>
      <w:pPr>
        <w:spacing w:after="10" w:line="240"/>
        <w:ind w:left="920"/>
      </w:pPr>
      <w:r>
        <w:rPr>
          <w:rFonts w:ascii="Consolas"/>
          <w:b w:val="false"/>
          <w:bCs w:val="false"/>
          <w:color w:val="1A2330"/>
          <w:sz w:val="19"/>
          <w:szCs w:val="19"/>
        </w:rPr>
        <w:t xml:space="preserve">auth.ts                     # NextAuth v5 configuration</w:t>
      </w:r>
    </w:p>
    <w:p>
      <w:pPr>
        <w:spacing w:after="10" w:line="240"/>
        <w:ind w:left="920"/>
      </w:pPr>
      <w:r>
        <w:rPr>
          <w:rFonts w:ascii="Consolas"/>
          <w:b w:val="false"/>
          <w:bCs w:val="false"/>
          <w:color w:val="1A2330"/>
          <w:sz w:val="19"/>
          <w:szCs w:val="19"/>
        </w:rPr>
        <w:t xml:space="preserve">auth.config.ts              # Auth options (providers, callbacks)</w:t>
      </w:r>
    </w:p>
    <w:p>
      <w:pPr>
        <w:spacing w:after="10" w:line="240"/>
        <w:ind w:left="920"/>
      </w:pPr>
      <w:r>
        <w:rPr>
          <w:rFonts w:ascii="Consolas"/>
          <w:b w:val="false"/>
          <w:bCs w:val="false"/>
          <w:color w:val="1A2330"/>
          <w:sz w:val="19"/>
          <w:szCs w:val="19"/>
        </w:rPr>
        <w:t xml:space="preserve">middleware.ts               # Auth middleware (role-based route protection)</w:t>
      </w:r>
    </w:p>
    <w:p>
      <w:pPr>
        <w:spacing w:after="10" w:line="240"/>
        <w:ind w:left="920"/>
      </w:pPr>
      <w:r>
        <w:rPr>
          <w:rFonts w:ascii="Consolas"/>
          <w:b w:val="false"/>
          <w:bCs w:val="false"/>
          <w:color w:val="1A2330"/>
          <w:sz w:val="19"/>
          <w:szCs w:val="19"/>
        </w:rPr>
        <w:t xml:space="preserve">session.ts                  # Type-safe session helpers</w:t>
      </w:r>
    </w:p>
    <w:p>
      <w:pPr>
        <w:spacing w:after="10" w:line="240"/>
        <w:ind w:left="920"/>
      </w:pPr>
      <w:r>
        <w:rPr>
          <w:rFonts w:ascii="Consolas"/>
          <w:b w:val="false"/>
          <w:bCs w:val="false"/>
          <w:color w:val="1A2330"/>
          <w:sz w:val="19"/>
          <w:szCs w:val="19"/>
        </w:rPr>
        <w:t xml:space="preserve">rbac.ts                     # Role definitions + permission matrix</w:t>
      </w:r>
    </w:p>
    <w:p>
      <w:pPr>
        <w:spacing w:after="10" w:line="240"/>
        <w:ind w:left="920"/>
      </w:pPr>
      <w:r>
        <w:rPr>
          <w:rFonts w:ascii="Consolas"/>
          <w:b/>
          <w:bCs/>
          <w:color w:val="2C3E50"/>
          <w:sz w:val="19"/>
          <w:szCs w:val="19"/>
        </w:rPr>
        <w:t xml:space="preserve">guards/</w:t>
      </w:r>
    </w:p>
    <w:p>
      <w:pPr>
        <w:spacing w:after="10" w:line="240"/>
        <w:ind w:left="1280"/>
      </w:pPr>
      <w:r>
        <w:rPr>
          <w:rFonts w:ascii="Consolas"/>
          <w:b w:val="false"/>
          <w:bCs w:val="false"/>
          <w:color w:val="1A2330"/>
          <w:sz w:val="19"/>
          <w:szCs w:val="19"/>
        </w:rPr>
        <w:t xml:space="preserve">vendor-guard.ts           # Vendor role check utility</w:t>
      </w:r>
    </w:p>
    <w:p>
      <w:pPr>
        <w:spacing w:after="10" w:line="240"/>
        <w:ind w:left="1280"/>
      </w:pPr>
      <w:r>
        <w:rPr>
          <w:rFonts w:ascii="Consolas"/>
          <w:b w:val="false"/>
          <w:bCs w:val="false"/>
          <w:color w:val="1A2330"/>
          <w:sz w:val="19"/>
          <w:szCs w:val="19"/>
        </w:rPr>
        <w:t xml:space="preserve">admin-guard.ts            # Admin role check utility</w:t>
      </w:r>
    </w:p>
    <w:p>
      <w:pPr>
        <w:spacing w:after="10" w:line="240"/>
        <w:ind w:left="1280"/>
      </w:pPr>
      <w:r>
        <w:rPr>
          <w:rFonts w:ascii="Consolas"/>
          <w:b w:val="false"/>
          <w:bCs w:val="false"/>
          <w:color w:val="1A2330"/>
          <w:sz w:val="19"/>
          <w:szCs w:val="19"/>
        </w:rPr>
        <w:t xml:space="preserve">customer-guard.ts         # Customer role check utility</w:t>
      </w:r>
    </w:p>
    <w:p>
      <w:pPr>
        <w:spacing w:after="10" w:line="240"/>
        <w:ind w:left="920"/>
      </w:pPr>
      <w:r>
        <w:rPr>
          <w:rFonts w:ascii="Consolas"/>
          <w:b/>
          <w:bCs/>
          <w:color w:val="2C3E50"/>
          <w:sz w:val="19"/>
          <w:szCs w:val="19"/>
        </w:rPr>
        <w:t xml:space="preserve">adapters/</w:t>
      </w:r>
    </w:p>
    <w:p>
      <w:pPr>
        <w:spacing w:after="10" w:line="240"/>
        <w:ind w:left="1280"/>
      </w:pPr>
      <w:r>
        <w:rPr>
          <w:rFonts w:ascii="Consolas"/>
          <w:b w:val="false"/>
          <w:bCs w:val="false"/>
          <w:color w:val="1A2330"/>
          <w:sz w:val="19"/>
          <w:szCs w:val="19"/>
        </w:rPr>
        <w:t xml:space="preserve">prisma-adapter.ts         # Custom Prisma Auth adapter</w:t>
      </w:r>
    </w:p>
    <w:p>
      <w:pPr>
        <w:spacing w:after="10" w:line="240"/>
        <w:ind w:left="920"/>
      </w:pPr>
      <w:r>
        <w:rPr>
          <w:rFonts w:ascii="Consolas"/>
          <w:b/>
          <w:bCs/>
          <w:color w:val="2C3E50"/>
          <w:sz w:val="19"/>
          <w:szCs w:val="19"/>
        </w:rPr>
        <w:t xml:space="preserve">types/</w:t>
      </w:r>
    </w:p>
    <w:p>
      <w:pPr>
        <w:spacing w:after="10" w:line="240"/>
        <w:ind w:left="1280"/>
      </w:pPr>
      <w:r>
        <w:rPr>
          <w:rFonts w:ascii="Consolas"/>
          <w:b w:val="false"/>
          <w:bCs w:val="false"/>
          <w:color w:val="1A2330"/>
          <w:sz w:val="19"/>
          <w:szCs w:val="19"/>
        </w:rPr>
        <w:t xml:space="preserve">next-auth.d.ts            # Augment NextAuth types with custom User/Session</w:t>
      </w:r>
    </w:p>
    <w:p>
      <w:pPr>
        <w:pStyle w:val="Heading2"/>
        <w:spacing w:after="120" w:before="240"/>
      </w:pPr>
      <w:bookmarkStart w:id="100017" w:name="_Toc100017"/>
      <w:r>
        <w:rPr>
          <w:rFonts w:ascii="Arial"/>
          <w:b/>
          <w:bCs/>
          <w:color w:val="2C3E50"/>
          <w:sz w:val="28"/>
          <w:szCs w:val="28"/>
        </w:rPr>
        <w:t xml:space="preserve">4.3 Validation Package (packages/validations)</w:t>
      </w:r>
      <w:bookmarkEnd w:id="100017"/>
    </w:p>
    <w:p>
      <w:pPr>
        <w:spacing w:after="120" w:line="312"/>
        <w:jc w:val="left"/>
      </w:pPr>
      <w:r>
        <w:rPr>
          <w:rFonts w:ascii="Times New Roman"/>
          <w:color w:val="1A2330"/>
          <w:sz w:val="24"/>
          <w:szCs w:val="24"/>
        </w:rPr>
        <w:t xml:space="preserve">The validation package provides a comprehensive set of Zod schemas that define the shape and constraints of every data entity in the system. These schemas are used by both client-side form validation and server-side API input validation, guaranteeing that the same rules apply everywhere. When a developer adds a new field to the Product model in Prisma, they also update the corresponding Zod schema in this package, and the change automatically propagates to all forms and API endpoints that use it.</w:t>
      </w:r>
    </w:p>
    <w:p>
      <w:pPr>
        <w:pStyle w:val="Heading2"/>
        <w:spacing w:after="160" w:before="300"/>
      </w:pPr>
      <w:bookmarkStart w:id="100018" w:name="_Toc100018"/>
      <w:r>
        <w:rPr>
          <w:rFonts w:ascii="Arial"/>
          <w:b/>
          <w:bCs/>
          <w:color w:val="2C3E50"/>
          <w:sz w:val="28"/>
          <w:szCs w:val="28"/>
        </w:rPr>
        <w:t xml:space="preserve">4.3.1 Validation Package Tree</w:t>
      </w:r>
      <w:bookmarkEnd w:id="100018"/>
    </w:p>
    <w:p>
      <w:pPr>
        <w:spacing w:after="10" w:line="240"/>
        <w:ind w:left="200"/>
      </w:pPr>
      <w:r>
        <w:rPr>
          <w:rFonts w:ascii="Consolas"/>
          <w:b/>
          <w:bCs/>
          <w:color w:val="2C3E50"/>
          <w:sz w:val="19"/>
          <w:szCs w:val="19"/>
        </w:rPr>
        <w:t xml:space="preserve">packages/validations/</w:t>
      </w:r>
    </w:p>
    <w:p>
      <w:pPr>
        <w:spacing w:after="10" w:line="240"/>
        <w:ind w:left="560"/>
      </w:pPr>
      <w:r>
        <w:rPr>
          <w:rFonts w:ascii="Consolas"/>
          <w:b w:val="false"/>
          <w:bCs w:val="false"/>
          <w:color w:val="1A2330"/>
          <w:sz w:val="19"/>
          <w:szCs w:val="19"/>
        </w:rPr>
        <w:t xml:space="preserve">package.json                  # @ecom/validations</w:t>
      </w:r>
    </w:p>
    <w:p>
      <w:pPr>
        <w:spacing w:after="10" w:line="240"/>
        <w:ind w:left="560"/>
      </w:pPr>
      <w:r>
        <w:rPr>
          <w:rFonts w:ascii="Consolas"/>
          <w:b w:val="false"/>
          <w:bCs w:val="false"/>
          <w:color w:val="1A2330"/>
          <w:sz w:val="19"/>
          <w:szCs w:val="19"/>
        </w:rPr>
        <w:t xml:space="preserve">tsconfig.json</w:t>
      </w:r>
    </w:p>
    <w:p>
      <w:pPr>
        <w:spacing w:after="10" w:line="240"/>
        <w:ind w:left="560"/>
      </w:pPr>
      <w:r>
        <w:rPr>
          <w:rFonts w:ascii="Consolas"/>
          <w:b/>
          <w:bCs/>
          <w:color w:val="2C3E50"/>
          <w:sz w:val="19"/>
          <w:szCs w:val="19"/>
        </w:rPr>
        <w:t xml:space="preserve">src/</w:t>
      </w:r>
    </w:p>
    <w:p>
      <w:pPr>
        <w:spacing w:after="10" w:line="240"/>
        <w:ind w:left="920"/>
      </w:pPr>
      <w:r>
        <w:rPr>
          <w:rFonts w:ascii="Consolas"/>
          <w:b w:val="false"/>
          <w:bCs w:val="false"/>
          <w:color w:val="1A2330"/>
          <w:sz w:val="19"/>
          <w:szCs w:val="19"/>
        </w:rPr>
        <w:t xml:space="preserve">index.ts                    # Barrel export</w:t>
      </w:r>
    </w:p>
    <w:p>
      <w:pPr>
        <w:spacing w:after="10" w:line="240"/>
        <w:ind w:left="920"/>
      </w:pPr>
      <w:r>
        <w:rPr>
          <w:rFonts w:ascii="Consolas"/>
          <w:b w:val="false"/>
          <w:bCs w:val="false"/>
          <w:color w:val="1A2330"/>
          <w:sz w:val="19"/>
          <w:szCs w:val="19"/>
        </w:rPr>
        <w:t xml:space="preserve">product.ts                  # Product create/update/variant schemas</w:t>
      </w:r>
    </w:p>
    <w:p>
      <w:pPr>
        <w:spacing w:after="10" w:line="240"/>
        <w:ind w:left="920"/>
      </w:pPr>
      <w:r>
        <w:rPr>
          <w:rFonts w:ascii="Consolas"/>
          <w:b w:val="false"/>
          <w:bCs w:val="false"/>
          <w:color w:val="1A2330"/>
          <w:sz w:val="19"/>
          <w:szCs w:val="19"/>
        </w:rPr>
        <w:t xml:space="preserve">order.ts                    # Order creation, status update schemas</w:t>
      </w:r>
    </w:p>
    <w:p>
      <w:pPr>
        <w:spacing w:after="10" w:line="240"/>
        <w:ind w:left="920"/>
      </w:pPr>
      <w:r>
        <w:rPr>
          <w:rFonts w:ascii="Consolas"/>
          <w:b w:val="false"/>
          <w:bCs w:val="false"/>
          <w:color w:val="1A2330"/>
          <w:sz w:val="19"/>
          <w:szCs w:val="19"/>
        </w:rPr>
        <w:t xml:space="preserve">vendor.ts                   # Vendor registration, profile schemas</w:t>
      </w:r>
    </w:p>
    <w:p>
      <w:pPr>
        <w:spacing w:after="10" w:line="240"/>
        <w:ind w:left="920"/>
      </w:pPr>
      <w:r>
        <w:rPr>
          <w:rFonts w:ascii="Consolas"/>
          <w:b w:val="false"/>
          <w:bCs w:val="false"/>
          <w:color w:val="1A2330"/>
          <w:sz w:val="19"/>
          <w:szCs w:val="19"/>
        </w:rPr>
        <w:t xml:space="preserve">customer.ts                 # Customer registration, address schemas</w:t>
      </w:r>
    </w:p>
    <w:p>
      <w:pPr>
        <w:spacing w:after="10" w:line="240"/>
        <w:ind w:left="920"/>
      </w:pPr>
      <w:r>
        <w:rPr>
          <w:rFonts w:ascii="Consolas"/>
          <w:b w:val="false"/>
          <w:bCs w:val="false"/>
          <w:color w:val="1A2330"/>
          <w:sz w:val="19"/>
          <w:szCs w:val="19"/>
        </w:rPr>
        <w:t xml:space="preserve">auth.ts                     # Login, register, password reset schemas</w:t>
      </w:r>
    </w:p>
    <w:p>
      <w:pPr>
        <w:spacing w:after="10" w:line="240"/>
        <w:ind w:left="920"/>
      </w:pPr>
      <w:r>
        <w:rPr>
          <w:rFonts w:ascii="Consolas"/>
          <w:b w:val="false"/>
          <w:bCs w:val="false"/>
          <w:color w:val="1A2330"/>
          <w:sz w:val="19"/>
          <w:szCs w:val="19"/>
        </w:rPr>
        <w:t xml:space="preserve">review.ts                   # Review create/update schemas</w:t>
      </w:r>
    </w:p>
    <w:p>
      <w:pPr>
        <w:spacing w:after="10" w:line="240"/>
        <w:ind w:left="920"/>
      </w:pPr>
      <w:r>
        <w:rPr>
          <w:rFonts w:ascii="Consolas"/>
          <w:b w:val="false"/>
          <w:bCs w:val="false"/>
          <w:color w:val="1A2330"/>
          <w:sz w:val="19"/>
          <w:szCs w:val="19"/>
        </w:rPr>
        <w:t xml:space="preserve">common.ts                   # Shared schemas (pagination, sorting, ID)</w:t>
      </w:r>
    </w:p>
    <w:p>
      <w:pPr>
        <w:spacing w:after="10" w:line="240"/>
        <w:ind w:left="920"/>
      </w:pPr>
      <w:r>
        <w:rPr>
          <w:rFonts w:ascii="Consolas"/>
          <w:b w:val="false"/>
          <w:bCs w:val="false"/>
          <w:color w:val="1A2330"/>
          <w:sz w:val="19"/>
          <w:szCs w:val="19"/>
        </w:rPr>
        <w:t xml:space="preserve">settings.ts                 # Platform settings schemas</w:t>
      </w:r>
    </w:p>
    <w:p>
      <w:pPr>
        <w:pStyle w:val="Heading2"/>
        <w:spacing w:after="120" w:before="240"/>
      </w:pPr>
      <w:bookmarkStart w:id="100019" w:name="_Toc100019"/>
      <w:r>
        <w:rPr>
          <w:rFonts w:ascii="Arial"/>
          <w:b/>
          <w:bCs/>
          <w:color w:val="2C3E50"/>
          <w:sz w:val="28"/>
          <w:szCs w:val="28"/>
        </w:rPr>
        <w:t xml:space="preserve">4.4 UI Component Library (packages/ui)</w:t>
      </w:r>
      <w:bookmarkEnd w:id="100019"/>
    </w:p>
    <w:p>
      <w:pPr>
        <w:spacing w:after="120" w:line="312"/>
        <w:jc w:val="left"/>
      </w:pPr>
      <w:r>
        <w:rPr>
          <w:rFonts w:ascii="Times New Roman"/>
          <w:color w:val="1A2330"/>
          <w:sz w:val="24"/>
          <w:szCs w:val="24"/>
        </w:rPr>
        <w:t xml:space="preserve">The UI package is a shared component library built on top of shadcn/ui primitives. It contains complex, reusable components that are used by both the vendor dashboard and admin panel, such as data tables with sorting and pagination, file uploaders with drag-and-drop support, stat cards, and chart wrappers. The storefront imports fewer components from this package (it has a distinct visual identity), but still shares utility components like loading skeletons and toast notifications. All components in this package are fully typed, accessible, and consistent with the platform's design system.</w:t>
      </w:r>
    </w:p>
    <w:p>
      <w:pPr>
        <w:pStyle w:val="Heading2"/>
        <w:spacing w:after="160" w:before="300"/>
      </w:pPr>
      <w:bookmarkStart w:id="100020" w:name="_Toc100020"/>
      <w:r>
        <w:rPr>
          <w:rFonts w:ascii="Arial"/>
          <w:b/>
          <w:bCs/>
          <w:color w:val="2C3E50"/>
          <w:sz w:val="28"/>
          <w:szCs w:val="28"/>
        </w:rPr>
        <w:t xml:space="preserve">4.4.1 UI Package Tree</w:t>
      </w:r>
      <w:bookmarkEnd w:id="100020"/>
    </w:p>
    <w:p>
      <w:pPr>
        <w:spacing w:after="10" w:line="240"/>
        <w:ind w:left="200"/>
      </w:pPr>
      <w:r>
        <w:rPr>
          <w:rFonts w:ascii="Consolas"/>
          <w:b/>
          <w:bCs/>
          <w:color w:val="2C3E50"/>
          <w:sz w:val="19"/>
          <w:szCs w:val="19"/>
        </w:rPr>
        <w:t xml:space="preserve">packages/ui/</w:t>
      </w:r>
    </w:p>
    <w:p>
      <w:pPr>
        <w:spacing w:after="10" w:line="240"/>
        <w:ind w:left="560"/>
      </w:pPr>
      <w:r>
        <w:rPr>
          <w:rFonts w:ascii="Consolas"/>
          <w:b w:val="false"/>
          <w:bCs w:val="false"/>
          <w:color w:val="1A2330"/>
          <w:sz w:val="19"/>
          <w:szCs w:val="19"/>
        </w:rPr>
        <w:t xml:space="preserve">package.json                  # @ecom/ui</w:t>
      </w:r>
    </w:p>
    <w:p>
      <w:pPr>
        <w:spacing w:after="10" w:line="240"/>
        <w:ind w:left="560"/>
      </w:pPr>
      <w:r>
        <w:rPr>
          <w:rFonts w:ascii="Consolas"/>
          <w:b w:val="false"/>
          <w:bCs w:val="false"/>
          <w:color w:val="1A2330"/>
          <w:sz w:val="19"/>
          <w:szCs w:val="19"/>
        </w:rPr>
        <w:t xml:space="preserve">tsconfig.json</w:t>
      </w:r>
    </w:p>
    <w:p>
      <w:pPr>
        <w:spacing w:after="10" w:line="240"/>
        <w:ind w:left="560"/>
      </w:pPr>
      <w:r>
        <w:rPr>
          <w:rFonts w:ascii="Consolas"/>
          <w:b/>
          <w:bCs/>
          <w:color w:val="2C3E50"/>
          <w:sz w:val="19"/>
          <w:szCs w:val="19"/>
        </w:rPr>
        <w:t xml:space="preserve">src/</w:t>
      </w:r>
    </w:p>
    <w:p>
      <w:pPr>
        <w:spacing w:after="10" w:line="240"/>
        <w:ind w:left="920"/>
      </w:pPr>
      <w:r>
        <w:rPr>
          <w:rFonts w:ascii="Consolas"/>
          <w:b w:val="false"/>
          <w:bCs w:val="false"/>
          <w:color w:val="1A2330"/>
          <w:sz w:val="19"/>
          <w:szCs w:val="19"/>
        </w:rPr>
        <w:t xml:space="preserve">index.ts                    # Barrel export</w:t>
      </w:r>
    </w:p>
    <w:p>
      <w:pPr>
        <w:spacing w:after="10" w:line="240"/>
        <w:ind w:left="920"/>
      </w:pPr>
      <w:r>
        <w:rPr>
          <w:rFonts w:ascii="Consolas"/>
          <w:b/>
          <w:bCs/>
          <w:color w:val="2C3E50"/>
          <w:sz w:val="19"/>
          <w:szCs w:val="19"/>
        </w:rPr>
        <w:t xml:space="preserve">components/</w:t>
      </w:r>
    </w:p>
    <w:p>
      <w:pPr>
        <w:spacing w:after="10" w:line="240"/>
        <w:ind w:left="1280"/>
      </w:pPr>
      <w:r>
        <w:rPr>
          <w:rFonts w:ascii="Consolas"/>
          <w:b/>
          <w:bCs/>
          <w:color w:val="2C3E50"/>
          <w:sz w:val="19"/>
          <w:szCs w:val="19"/>
        </w:rPr>
        <w:t xml:space="preserve">ui/                       # Base shadcn/ui primitives</w:t>
      </w:r>
    </w:p>
    <w:p>
      <w:pPr>
        <w:spacing w:after="10" w:line="240"/>
        <w:ind w:left="1640"/>
      </w:pPr>
      <w:r>
        <w:rPr>
          <w:rFonts w:ascii="Consolas"/>
          <w:b w:val="false"/>
          <w:bCs w:val="false"/>
          <w:color w:val="1A2330"/>
          <w:sz w:val="19"/>
          <w:szCs w:val="19"/>
        </w:rPr>
        <w:t xml:space="preserve">button.tsx</w:t>
      </w:r>
    </w:p>
    <w:p>
      <w:pPr>
        <w:spacing w:after="10" w:line="240"/>
        <w:ind w:left="1640"/>
      </w:pPr>
      <w:r>
        <w:rPr>
          <w:rFonts w:ascii="Consolas"/>
          <w:b w:val="false"/>
          <w:bCs w:val="false"/>
          <w:color w:val="1A2330"/>
          <w:sz w:val="19"/>
          <w:szCs w:val="19"/>
        </w:rPr>
        <w:t xml:space="preserve">input.tsx</w:t>
      </w:r>
    </w:p>
    <w:p>
      <w:pPr>
        <w:spacing w:after="10" w:line="240"/>
        <w:ind w:left="1640"/>
      </w:pPr>
      <w:r>
        <w:rPr>
          <w:rFonts w:ascii="Consolas"/>
          <w:b w:val="false"/>
          <w:bCs w:val="false"/>
          <w:color w:val="1A2330"/>
          <w:sz w:val="19"/>
          <w:szCs w:val="19"/>
        </w:rPr>
        <w:t xml:space="preserve">card.tsx</w:t>
      </w:r>
    </w:p>
    <w:p>
      <w:pPr>
        <w:spacing w:after="10" w:line="240"/>
        <w:ind w:left="1640"/>
      </w:pPr>
      <w:r>
        <w:rPr>
          <w:rFonts w:ascii="Consolas"/>
          <w:b w:val="false"/>
          <w:bCs w:val="false"/>
          <w:color w:val="1A2330"/>
          <w:sz w:val="19"/>
          <w:szCs w:val="19"/>
        </w:rPr>
        <w:t xml:space="preserve">dialog.tsx</w:t>
      </w:r>
    </w:p>
    <w:p>
      <w:pPr>
        <w:spacing w:after="10" w:line="240"/>
        <w:ind w:left="1640"/>
      </w:pPr>
      <w:r>
        <w:rPr>
          <w:rFonts w:ascii="Consolas"/>
          <w:b w:val="false"/>
          <w:bCs w:val="false"/>
          <w:color w:val="1A2330"/>
          <w:sz w:val="19"/>
          <w:szCs w:val="19"/>
        </w:rPr>
        <w:t xml:space="preserve">dropdown-menu.tsx</w:t>
      </w:r>
    </w:p>
    <w:p>
      <w:pPr>
        <w:spacing w:after="10" w:line="240"/>
        <w:ind w:left="1640"/>
      </w:pPr>
      <w:r>
        <w:rPr>
          <w:rFonts w:ascii="Consolas"/>
          <w:b w:val="false"/>
          <w:bCs w:val="false"/>
          <w:color w:val="1A2330"/>
          <w:sz w:val="19"/>
          <w:szCs w:val="19"/>
        </w:rPr>
        <w:t xml:space="preserve">select.tsx</w:t>
      </w:r>
    </w:p>
    <w:p>
      <w:pPr>
        <w:spacing w:after="10" w:line="240"/>
        <w:ind w:left="1640"/>
      </w:pPr>
      <w:r>
        <w:rPr>
          <w:rFonts w:ascii="Consolas"/>
          <w:b w:val="false"/>
          <w:bCs w:val="false"/>
          <w:color w:val="1A2330"/>
          <w:sz w:val="19"/>
          <w:szCs w:val="19"/>
        </w:rPr>
        <w:t xml:space="preserve">table.tsx</w:t>
      </w:r>
    </w:p>
    <w:p>
      <w:pPr>
        <w:spacing w:after="10" w:line="240"/>
        <w:ind w:left="1640"/>
      </w:pPr>
      <w:r>
        <w:rPr>
          <w:rFonts w:ascii="Consolas"/>
          <w:b w:val="false"/>
          <w:bCs w:val="false"/>
          <w:color w:val="1A2330"/>
          <w:sz w:val="19"/>
          <w:szCs w:val="19"/>
        </w:rPr>
        <w:t xml:space="preserve">tabs.tsx</w:t>
      </w:r>
    </w:p>
    <w:p>
      <w:pPr>
        <w:spacing w:after="10" w:line="240"/>
        <w:ind w:left="1640"/>
      </w:pPr>
      <w:r>
        <w:rPr>
          <w:rFonts w:ascii="Consolas"/>
          <w:b w:val="false"/>
          <w:bCs w:val="false"/>
          <w:color w:val="1A2330"/>
          <w:sz w:val="19"/>
          <w:szCs w:val="19"/>
        </w:rPr>
        <w:t xml:space="preserve">badge.tsx</w:t>
      </w:r>
    </w:p>
    <w:p>
      <w:pPr>
        <w:spacing w:after="10" w:line="240"/>
        <w:ind w:left="1640"/>
      </w:pPr>
      <w:r>
        <w:rPr>
          <w:rFonts w:ascii="Consolas"/>
          <w:b w:val="false"/>
          <w:bCs w:val="false"/>
          <w:color w:val="1A2330"/>
          <w:sz w:val="19"/>
          <w:szCs w:val="19"/>
        </w:rPr>
        <w:t xml:space="preserve">toast.tsx</w:t>
      </w:r>
    </w:p>
    <w:p>
      <w:pPr>
        <w:spacing w:after="10" w:line="240"/>
        <w:ind w:left="1640"/>
      </w:pPr>
      <w:r>
        <w:rPr>
          <w:rFonts w:ascii="Consolas"/>
          <w:b w:val="false"/>
          <w:bCs w:val="false"/>
          <w:color w:val="1A2330"/>
          <w:sz w:val="19"/>
          <w:szCs w:val="19"/>
        </w:rPr>
        <w:t xml:space="preserve">skeleton.tsx</w:t>
      </w:r>
    </w:p>
    <w:p>
      <w:pPr>
        <w:spacing w:after="10" w:line="240"/>
        <w:ind w:left="1640"/>
      </w:pPr>
      <w:r>
        <w:rPr>
          <w:rFonts w:ascii="Consolas"/>
          <w:b w:val="false"/>
          <w:bCs w:val="false"/>
          <w:color w:val="1A2330"/>
          <w:sz w:val="19"/>
          <w:szCs w:val="19"/>
        </w:rPr>
        <w:t xml:space="preserve">avatar.tsx</w:t>
      </w:r>
    </w:p>
    <w:p>
      <w:pPr>
        <w:spacing w:after="10" w:line="240"/>
        <w:ind w:left="1640"/>
      </w:pPr>
      <w:r>
        <w:rPr>
          <w:rFonts w:ascii="Consolas"/>
          <w:b w:val="false"/>
          <w:bCs w:val="false"/>
          <w:color w:val="1A2330"/>
          <w:sz w:val="19"/>
          <w:szCs w:val="19"/>
        </w:rPr>
        <w:t xml:space="preserve">separator.tsx</w:t>
      </w:r>
    </w:p>
    <w:p>
      <w:pPr>
        <w:spacing w:after="10" w:line="240"/>
        <w:ind w:left="1640"/>
      </w:pPr>
      <w:r>
        <w:rPr>
          <w:rFonts w:ascii="Consolas"/>
          <w:b w:val="false"/>
          <w:bCs w:val="false"/>
          <w:color w:val="1A2330"/>
          <w:sz w:val="19"/>
          <w:szCs w:val="19"/>
        </w:rPr>
        <w:t xml:space="preserve">sheet.tsx</w:t>
      </w:r>
    </w:p>
    <w:p>
      <w:pPr>
        <w:spacing w:after="10" w:line="240"/>
        <w:ind w:left="1640"/>
      </w:pPr>
      <w:r>
        <w:rPr>
          <w:rFonts w:ascii="Consolas"/>
          <w:b w:val="false"/>
          <w:bCs w:val="false"/>
          <w:color w:val="1A2330"/>
          <w:sz w:val="19"/>
          <w:szCs w:val="19"/>
        </w:rPr>
        <w:t xml:space="preserve">tooltip.tsx</w:t>
      </w:r>
    </w:p>
    <w:p>
      <w:pPr>
        <w:spacing w:after="10" w:line="240"/>
        <w:ind w:left="1280"/>
      </w:pPr>
      <w:r>
        <w:rPr>
          <w:rFonts w:ascii="Consolas"/>
          <w:b/>
          <w:bCs/>
          <w:color w:val="2C3E50"/>
          <w:sz w:val="19"/>
          <w:szCs w:val="19"/>
        </w:rPr>
        <w:t xml:space="preserve">data-table/</w:t>
      </w:r>
    </w:p>
    <w:p>
      <w:pPr>
        <w:spacing w:after="10" w:line="240"/>
        <w:ind w:left="1640"/>
      </w:pPr>
      <w:r>
        <w:rPr>
          <w:rFonts w:ascii="Consolas"/>
          <w:b w:val="false"/>
          <w:bCs w:val="false"/>
          <w:color w:val="1A2330"/>
          <w:sz w:val="19"/>
          <w:szCs w:val="19"/>
        </w:rPr>
        <w:t xml:space="preserve">DataTable.tsx            # Full-featured data table component</w:t>
      </w:r>
    </w:p>
    <w:p>
      <w:pPr>
        <w:spacing w:after="10" w:line="240"/>
        <w:ind w:left="1640"/>
      </w:pPr>
      <w:r>
        <w:rPr>
          <w:rFonts w:ascii="Consolas"/>
          <w:b w:val="false"/>
          <w:bCs w:val="false"/>
          <w:color w:val="1A2330"/>
          <w:sz w:val="19"/>
          <w:szCs w:val="19"/>
        </w:rPr>
        <w:t xml:space="preserve">DataTablePagination.tsx</w:t>
      </w:r>
    </w:p>
    <w:p>
      <w:pPr>
        <w:spacing w:after="10" w:line="240"/>
        <w:ind w:left="1640"/>
      </w:pPr>
      <w:r>
        <w:rPr>
          <w:rFonts w:ascii="Consolas"/>
          <w:b w:val="false"/>
          <w:bCs w:val="false"/>
          <w:color w:val="1A2330"/>
          <w:sz w:val="19"/>
          <w:szCs w:val="19"/>
        </w:rPr>
        <w:t xml:space="preserve">DataTableToolbar.tsx    # Filter + search toolbar</w:t>
      </w:r>
    </w:p>
    <w:p>
      <w:pPr>
        <w:spacing w:after="10" w:line="240"/>
        <w:ind w:left="1640"/>
      </w:pPr>
      <w:r>
        <w:rPr>
          <w:rFonts w:ascii="Consolas"/>
          <w:b w:val="false"/>
          <w:bCs w:val="false"/>
          <w:color w:val="1A2330"/>
          <w:sz w:val="19"/>
          <w:szCs w:val="19"/>
        </w:rPr>
        <w:t xml:space="preserve">DataTableColumnHeader.tsx</w:t>
      </w:r>
    </w:p>
    <w:p>
      <w:pPr>
        <w:spacing w:after="10" w:line="240"/>
        <w:ind w:left="1640"/>
      </w:pPr>
      <w:r>
        <w:rPr>
          <w:rFonts w:ascii="Consolas"/>
          <w:b w:val="false"/>
          <w:bCs w:val="false"/>
          <w:color w:val="1A2330"/>
          <w:sz w:val="19"/>
          <w:szCs w:val="19"/>
        </w:rPr>
        <w:t xml:space="preserve">types.ts                # Column definition types</w:t>
      </w:r>
    </w:p>
    <w:p>
      <w:pPr>
        <w:spacing w:after="10" w:line="240"/>
        <w:ind w:left="1280"/>
      </w:pPr>
      <w:r>
        <w:rPr>
          <w:rFonts w:ascii="Consolas"/>
          <w:b/>
          <w:bCs/>
          <w:color w:val="2C3E50"/>
          <w:sz w:val="19"/>
          <w:szCs w:val="19"/>
        </w:rPr>
        <w:t xml:space="preserve">file-upload/</w:t>
      </w:r>
    </w:p>
    <w:p>
      <w:pPr>
        <w:spacing w:after="10" w:line="240"/>
        <w:ind w:left="1640"/>
      </w:pPr>
      <w:r>
        <w:rPr>
          <w:rFonts w:ascii="Consolas"/>
          <w:b w:val="false"/>
          <w:bCs w:val="false"/>
          <w:color w:val="1A2330"/>
          <w:sz w:val="19"/>
          <w:szCs w:val="19"/>
        </w:rPr>
        <w:t xml:space="preserve">FileUploader.tsx         # Drag-and-drop multi-file upload</w:t>
      </w:r>
    </w:p>
    <w:p>
      <w:pPr>
        <w:spacing w:after="10" w:line="240"/>
        <w:ind w:left="1640"/>
      </w:pPr>
      <w:r>
        <w:rPr>
          <w:rFonts w:ascii="Consolas"/>
          <w:b w:val="false"/>
          <w:bCs w:val="false"/>
          <w:color w:val="1A2330"/>
          <w:sz w:val="19"/>
          <w:szCs w:val="19"/>
        </w:rPr>
        <w:t xml:space="preserve">ImagePreview.tsx         # Image preview with crop/remove</w:t>
      </w:r>
    </w:p>
    <w:p>
      <w:pPr>
        <w:spacing w:after="10" w:line="240"/>
        <w:ind w:left="1640"/>
      </w:pPr>
      <w:r>
        <w:rPr>
          <w:rFonts w:ascii="Consolas"/>
          <w:b w:val="false"/>
          <w:bCs w:val="false"/>
          <w:color w:val="1A2330"/>
          <w:sz w:val="19"/>
          <w:szCs w:val="19"/>
        </w:rPr>
        <w:t xml:space="preserve">UploadProgress.tsx</w:t>
      </w:r>
    </w:p>
    <w:p>
      <w:pPr>
        <w:spacing w:after="10" w:line="240"/>
        <w:ind w:left="1280"/>
      </w:pPr>
      <w:r>
        <w:rPr>
          <w:rFonts w:ascii="Consolas"/>
          <w:b/>
          <w:bCs/>
          <w:color w:val="2C3E50"/>
          <w:sz w:val="19"/>
          <w:szCs w:val="19"/>
        </w:rPr>
        <w:t xml:space="preserve">dashboard/</w:t>
      </w:r>
    </w:p>
    <w:p>
      <w:pPr>
        <w:spacing w:after="10" w:line="240"/>
        <w:ind w:left="1640"/>
      </w:pPr>
      <w:r>
        <w:rPr>
          <w:rFonts w:ascii="Consolas"/>
          <w:b w:val="false"/>
          <w:bCs w:val="false"/>
          <w:color w:val="1A2330"/>
          <w:sz w:val="19"/>
          <w:szCs w:val="19"/>
        </w:rPr>
        <w:t xml:space="preserve">StatCard.tsx             # KPI stat card with trend indicator</w:t>
      </w:r>
    </w:p>
    <w:p>
      <w:pPr>
        <w:spacing w:after="10" w:line="240"/>
        <w:ind w:left="1640"/>
      </w:pPr>
      <w:r>
        <w:rPr>
          <w:rFonts w:ascii="Consolas"/>
          <w:b w:val="false"/>
          <w:bCs w:val="false"/>
          <w:color w:val="1A2330"/>
          <w:sz w:val="19"/>
          <w:szCs w:val="19"/>
        </w:rPr>
        <w:t xml:space="preserve">StatGrid.tsx             # Responsive stat card grid</w:t>
      </w:r>
    </w:p>
    <w:p>
      <w:pPr>
        <w:spacing w:after="10" w:line="240"/>
        <w:ind w:left="1640"/>
      </w:pPr>
      <w:r>
        <w:rPr>
          <w:rFonts w:ascii="Consolas"/>
          <w:b w:val="false"/>
          <w:bCs w:val="false"/>
          <w:color w:val="1A2330"/>
          <w:sz w:val="19"/>
          <w:szCs w:val="19"/>
        </w:rPr>
        <w:t xml:space="preserve">ChartCard.tsx            # Chart container with title + actions</w:t>
      </w:r>
    </w:p>
    <w:p>
      <w:pPr>
        <w:spacing w:after="10" w:line="240"/>
        <w:ind w:left="1280"/>
      </w:pPr>
      <w:r>
        <w:rPr>
          <w:rFonts w:ascii="Consolas"/>
          <w:b/>
          <w:bCs/>
          <w:color w:val="2C3E50"/>
          <w:sz w:val="19"/>
          <w:szCs w:val="19"/>
        </w:rPr>
        <w:t xml:space="preserve">form/</w:t>
      </w:r>
    </w:p>
    <w:p>
      <w:pPr>
        <w:spacing w:after="10" w:line="240"/>
        <w:ind w:left="1640"/>
      </w:pPr>
      <w:r>
        <w:rPr>
          <w:rFonts w:ascii="Consolas"/>
          <w:b w:val="false"/>
          <w:bCs w:val="false"/>
          <w:color w:val="1A2330"/>
          <w:sz w:val="19"/>
          <w:szCs w:val="19"/>
        </w:rPr>
        <w:t xml:space="preserve">FormField.tsx            # Reusable form field with label + error</w:t>
      </w:r>
    </w:p>
    <w:p>
      <w:pPr>
        <w:spacing w:after="10" w:line="240"/>
        <w:ind w:left="1640"/>
      </w:pPr>
      <w:r>
        <w:rPr>
          <w:rFonts w:ascii="Consolas"/>
          <w:b w:val="false"/>
          <w:bCs w:val="false"/>
          <w:color w:val="1A2330"/>
          <w:sz w:val="19"/>
          <w:szCs w:val="19"/>
        </w:rPr>
        <w:t xml:space="preserve">SearchInput.tsx          # Debounced search input</w:t>
      </w:r>
    </w:p>
    <w:p>
      <w:pPr>
        <w:spacing w:after="10" w:line="240"/>
        <w:ind w:left="1640"/>
      </w:pPr>
      <w:r>
        <w:rPr>
          <w:rFonts w:ascii="Consolas"/>
          <w:b w:val="false"/>
          <w:bCs w:val="false"/>
          <w:color w:val="1A2330"/>
          <w:sz w:val="19"/>
          <w:szCs w:val="19"/>
        </w:rPr>
        <w:t xml:space="preserve">DatePicker.tsx</w:t>
      </w:r>
    </w:p>
    <w:p>
      <w:pPr>
        <w:spacing w:after="10" w:line="240"/>
        <w:ind w:left="1640"/>
      </w:pPr>
      <w:r>
        <w:rPr>
          <w:rFonts w:ascii="Consolas"/>
          <w:b w:val="false"/>
          <w:bCs w:val="false"/>
          <w:color w:val="1A2330"/>
          <w:sz w:val="19"/>
          <w:szCs w:val="19"/>
        </w:rPr>
        <w:t xml:space="preserve">RichTextEditor.tsx</w:t>
      </w:r>
    </w:p>
    <w:p>
      <w:pPr>
        <w:spacing w:after="10" w:line="240"/>
        <w:ind w:left="1280"/>
      </w:pPr>
      <w:r>
        <w:rPr>
          <w:rFonts w:ascii="Consolas"/>
          <w:b/>
          <w:bCs/>
          <w:color w:val="2C3E50"/>
          <w:sz w:val="19"/>
          <w:szCs w:val="19"/>
        </w:rPr>
        <w:t xml:space="preserve">layout/</w:t>
      </w:r>
    </w:p>
    <w:p>
      <w:pPr>
        <w:spacing w:after="10" w:line="240"/>
        <w:ind w:left="1640"/>
      </w:pPr>
      <w:r>
        <w:rPr>
          <w:rFonts w:ascii="Consolas"/>
          <w:b w:val="false"/>
          <w:bCs w:val="false"/>
          <w:color w:val="1A2330"/>
          <w:sz w:val="19"/>
          <w:szCs w:val="19"/>
        </w:rPr>
        <w:t xml:space="preserve">PageHeader.tsx           # Page title + breadcrumbs + actions</w:t>
      </w:r>
    </w:p>
    <w:p>
      <w:pPr>
        <w:spacing w:after="10" w:line="240"/>
        <w:ind w:left="1640"/>
      </w:pPr>
      <w:r>
        <w:rPr>
          <w:rFonts w:ascii="Consolas"/>
          <w:b w:val="false"/>
          <w:bCs w:val="false"/>
          <w:color w:val="1A2330"/>
          <w:sz w:val="19"/>
          <w:szCs w:val="19"/>
        </w:rPr>
        <w:t xml:space="preserve">EmptyState.tsx           # Empty state placeholder</w:t>
      </w:r>
    </w:p>
    <w:p>
      <w:pPr>
        <w:spacing w:after="10" w:line="240"/>
        <w:ind w:left="1640"/>
      </w:pPr>
      <w:r>
        <w:rPr>
          <w:rFonts w:ascii="Consolas"/>
          <w:b w:val="false"/>
          <w:bCs w:val="false"/>
          <w:color w:val="1A2330"/>
          <w:sz w:val="19"/>
          <w:szCs w:val="19"/>
        </w:rPr>
        <w:t xml:space="preserve">LoadingState.tsx         # Full-page loading skeleton</w:t>
      </w:r>
    </w:p>
    <w:p>
      <w:pPr>
        <w:spacing w:after="10" w:line="240"/>
        <w:ind w:left="920"/>
      </w:pPr>
      <w:r>
        <w:rPr>
          <w:rFonts w:ascii="Consolas"/>
          <w:b/>
          <w:bCs/>
          <w:color w:val="2C3E50"/>
          <w:sz w:val="19"/>
          <w:szCs w:val="19"/>
        </w:rPr>
        <w:t xml:space="preserve">hooks/</w:t>
      </w:r>
    </w:p>
    <w:p>
      <w:pPr>
        <w:spacing w:after="10" w:line="240"/>
        <w:ind w:left="1280"/>
      </w:pPr>
      <w:r>
        <w:rPr>
          <w:rFonts w:ascii="Consolas"/>
          <w:b w:val="false"/>
          <w:bCs w:val="false"/>
          <w:color w:val="1A2330"/>
          <w:sz w:val="19"/>
          <w:szCs w:val="19"/>
        </w:rPr>
        <w:t xml:space="preserve">use-debounce.ts</w:t>
      </w:r>
    </w:p>
    <w:p>
      <w:pPr>
        <w:spacing w:after="10" w:line="240"/>
        <w:ind w:left="1280"/>
      </w:pPr>
      <w:r>
        <w:rPr>
          <w:rFonts w:ascii="Consolas"/>
          <w:b w:val="false"/>
          <w:bCs w:val="false"/>
          <w:color w:val="1A2330"/>
          <w:sz w:val="19"/>
          <w:szCs w:val="19"/>
        </w:rPr>
        <w:t xml:space="preserve">use-media-query.ts</w:t>
      </w:r>
    </w:p>
    <w:p>
      <w:pPr>
        <w:spacing w:after="10" w:line="240"/>
        <w:ind w:left="920"/>
      </w:pPr>
      <w:r>
        <w:rPr>
          <w:rFonts w:ascii="Consolas"/>
          <w:b/>
          <w:bCs/>
          <w:color w:val="2C3E50"/>
          <w:sz w:val="19"/>
          <w:szCs w:val="19"/>
        </w:rPr>
        <w:t xml:space="preserve">lib/</w:t>
      </w:r>
    </w:p>
    <w:p>
      <w:pPr>
        <w:spacing w:after="10" w:line="240"/>
        <w:ind w:left="1280"/>
      </w:pPr>
      <w:r>
        <w:rPr>
          <w:rFonts w:ascii="Consolas"/>
          <w:b w:val="false"/>
          <w:bCs w:val="false"/>
          <w:color w:val="1A2330"/>
          <w:sz w:val="19"/>
          <w:szCs w:val="19"/>
        </w:rPr>
        <w:t xml:space="preserve">utils.ts                  # cn() and other UI utilities</w:t>
      </w:r>
    </w:p>
    <w:p>
      <w:pPr>
        <w:spacing w:after="10" w:line="240"/>
        <w:ind w:left="920"/>
      </w:pPr>
      <w:r>
        <w:rPr>
          <w:rFonts w:ascii="Consolas"/>
          <w:b/>
          <w:bCs/>
          <w:color w:val="2C3E50"/>
          <w:sz w:val="19"/>
          <w:szCs w:val="19"/>
        </w:rPr>
        <w:t xml:space="preserve">styles/</w:t>
      </w:r>
    </w:p>
    <w:p>
      <w:pPr>
        <w:spacing w:after="10" w:line="240"/>
        <w:ind w:left="1280"/>
      </w:pPr>
      <w:r>
        <w:rPr>
          <w:rFonts w:ascii="Consolas"/>
          <w:b w:val="false"/>
          <w:bCs w:val="false"/>
          <w:color w:val="1A2330"/>
          <w:sz w:val="19"/>
          <w:szCs w:val="19"/>
        </w:rPr>
        <w:t xml:space="preserve">globals.css               # Shared CSS variables + Tailwind base</w:t>
      </w:r>
    </w:p>
    <w:p>
      <w:pPr>
        <w:pStyle w:val="Heading1"/>
        <w:spacing w:after="160" w:before="300"/>
      </w:pPr>
      <w:bookmarkStart w:id="100021" w:name="_Toc100021"/>
      <w:r>
        <w:rPr>
          <w:rFonts w:ascii="Arial"/>
          <w:b/>
          <w:bCs/>
          <w:color w:val="2C3E50"/>
          <w:sz w:val="32"/>
          <w:szCs w:val="32"/>
        </w:rPr>
        <w:t xml:space="preserve">5. Infrastructure and DevOps</w:t>
      </w:r>
      <w:bookmarkEnd w:id="100021"/>
    </w:p>
    <w:p>
      <w:pPr>
        <w:spacing w:after="120" w:line="312"/>
        <w:jc w:val="left"/>
      </w:pPr>
      <w:r>
        <w:rPr>
          <w:rFonts w:ascii="Times New Roman"/>
          <w:color w:val="1A2330"/>
          <w:sz w:val="24"/>
          <w:szCs w:val="24"/>
        </w:rPr>
        <w:t xml:space="preserve">Infrastructure configuration is centralized at the repository root to ensure that local development, staging, and production environments are consistent. The Docker Compose setup provides a complete local development environment with PostgreSQL 16, Redis 7, and MinIO (an S3-compatible object storage server), allowing developers to run the entire platform locally without any cloud accounts or API keys. GitHub Actions workflows automate testing, building, and deploying each application independently.</w:t>
      </w:r>
    </w:p>
    <w:p>
      <w:pPr>
        <w:pStyle w:val="Heading2"/>
        <w:spacing w:after="160" w:before="300"/>
      </w:pPr>
      <w:bookmarkStart w:id="100022" w:name="_Toc100022"/>
      <w:r>
        <w:rPr>
          <w:rFonts w:ascii="Arial"/>
          <w:b/>
          <w:bCs/>
          <w:color w:val="2C3E50"/>
          <w:sz w:val="28"/>
          <w:szCs w:val="28"/>
        </w:rPr>
        <w:t xml:space="preserve">5.1 Docker Configuration (docker/)</w:t>
      </w:r>
      <w:bookmarkEnd w:id="100022"/>
    </w:p>
    <w:p>
      <w:pPr>
        <w:spacing w:after="10" w:line="240"/>
        <w:ind w:left="200"/>
      </w:pPr>
      <w:r>
        <w:rPr>
          <w:rFonts w:ascii="Consolas"/>
          <w:b/>
          <w:bCs/>
          <w:color w:val="2C3E50"/>
          <w:sz w:val="19"/>
          <w:szCs w:val="19"/>
        </w:rPr>
        <w:t xml:space="preserve">docker/</w:t>
      </w:r>
    </w:p>
    <w:p>
      <w:pPr>
        <w:spacing w:after="10" w:line="240"/>
        <w:ind w:left="560"/>
      </w:pPr>
      <w:r>
        <w:rPr>
          <w:rFonts w:ascii="Consolas"/>
          <w:b w:val="false"/>
          <w:bCs w:val="false"/>
          <w:color w:val="1A2330"/>
          <w:sz w:val="19"/>
          <w:szCs w:val="19"/>
        </w:rPr>
        <w:t xml:space="preserve">docker-compose.yml            # Dev environment (root level, convenience link)</w:t>
      </w:r>
    </w:p>
    <w:p>
      <w:pPr>
        <w:spacing w:after="10" w:line="240"/>
        <w:ind w:left="560"/>
      </w:pPr>
      <w:r>
        <w:rPr>
          <w:rFonts w:ascii="Consolas"/>
          <w:b w:val="false"/>
          <w:bCs w:val="false"/>
          <w:color w:val="1A2330"/>
          <w:sz w:val="19"/>
          <w:szCs w:val="19"/>
        </w:rPr>
        <w:t xml:space="preserve">docker-compose.prod.yml       # Production overrides</w:t>
      </w:r>
    </w:p>
    <w:p>
      <w:pPr>
        <w:spacing w:after="10" w:line="240"/>
        <w:ind w:left="560"/>
      </w:pPr>
      <w:r>
        <w:rPr>
          <w:rFonts w:ascii="Consolas"/>
          <w:b/>
          <w:bCs/>
          <w:color w:val="2C3E50"/>
          <w:sz w:val="19"/>
          <w:szCs w:val="19"/>
        </w:rPr>
        <w:t xml:space="preserve">postgres/</w:t>
      </w:r>
    </w:p>
    <w:p>
      <w:pPr>
        <w:spacing w:after="10" w:line="240"/>
        <w:ind w:left="920"/>
      </w:pPr>
      <w:r>
        <w:rPr>
          <w:rFonts w:ascii="Consolas"/>
          <w:b/>
          <w:bCs/>
          <w:color w:val="2C3E50"/>
          <w:sz w:val="19"/>
          <w:szCs w:val="19"/>
        </w:rPr>
        <w:t xml:space="preserve">Dockerfile                  # PostgreSQL 16 + extensions</w:t>
      </w:r>
    </w:p>
    <w:p>
      <w:pPr>
        <w:spacing w:after="10" w:line="240"/>
        <w:ind w:left="920"/>
      </w:pPr>
      <w:r>
        <w:rPr>
          <w:rFonts w:ascii="Consolas"/>
          <w:b w:val="false"/>
          <w:bCs w:val="false"/>
          <w:color w:val="1A2330"/>
          <w:sz w:val="19"/>
          <w:szCs w:val="19"/>
        </w:rPr>
        <w:t xml:space="preserve">init.sql                    # Initial database setup</w:t>
      </w:r>
    </w:p>
    <w:p>
      <w:pPr>
        <w:spacing w:after="10" w:line="240"/>
        <w:ind w:left="560"/>
      </w:pPr>
      <w:r>
        <w:rPr>
          <w:rFonts w:ascii="Consolas"/>
          <w:b/>
          <w:bCs/>
          <w:color w:val="2C3E50"/>
          <w:sz w:val="19"/>
          <w:szCs w:val="19"/>
        </w:rPr>
        <w:t xml:space="preserve">redis/</w:t>
      </w:r>
    </w:p>
    <w:p>
      <w:pPr>
        <w:spacing w:after="10" w:line="240"/>
        <w:ind w:left="920"/>
      </w:pPr>
      <w:r>
        <w:rPr>
          <w:rFonts w:ascii="Consolas"/>
          <w:b/>
          <w:bCs/>
          <w:color w:val="2C3E50"/>
          <w:sz w:val="19"/>
          <w:szCs w:val="19"/>
        </w:rPr>
        <w:t xml:space="preserve">Dockerfile                  # Redis 7 with custom config</w:t>
      </w:r>
    </w:p>
    <w:p>
      <w:pPr>
        <w:spacing w:after="10" w:line="240"/>
        <w:ind w:left="920"/>
      </w:pPr>
      <w:r>
        <w:rPr>
          <w:rFonts w:ascii="Consolas"/>
          <w:b w:val="false"/>
          <w:bCs w:val="false"/>
          <w:color w:val="1A2330"/>
          <w:sz w:val="19"/>
          <w:szCs w:val="19"/>
        </w:rPr>
        <w:t xml:space="preserve">redis.conf                  # Redis configuration (maxmemory, eviction)</w:t>
      </w:r>
    </w:p>
    <w:p>
      <w:pPr>
        <w:spacing w:after="10" w:line="240"/>
        <w:ind w:left="560"/>
      </w:pPr>
      <w:r>
        <w:rPr>
          <w:rFonts w:ascii="Consolas"/>
          <w:b/>
          <w:bCs/>
          <w:color w:val="2C3E50"/>
          <w:sz w:val="19"/>
          <w:szCs w:val="19"/>
        </w:rPr>
        <w:t xml:space="preserve">minio/</w:t>
      </w:r>
    </w:p>
    <w:p>
      <w:pPr>
        <w:spacing w:after="10" w:line="240"/>
        <w:ind w:left="920"/>
      </w:pPr>
      <w:r>
        <w:rPr>
          <w:rFonts w:ascii="Consolas"/>
          <w:b/>
          <w:bCs/>
          <w:color w:val="2C3E50"/>
          <w:sz w:val="19"/>
          <w:szCs w:val="19"/>
        </w:rPr>
        <w:t xml:space="preserve">Dockerfile                  # MinIO S3-compatible storage</w:t>
      </w:r>
    </w:p>
    <w:p>
      <w:pPr>
        <w:spacing w:after="10" w:line="240"/>
        <w:ind w:left="560"/>
      </w:pPr>
      <w:r>
        <w:rPr>
          <w:rFonts w:ascii="Consolas"/>
          <w:b/>
          <w:bCs/>
          <w:color w:val="2C3E50"/>
          <w:sz w:val="19"/>
          <w:szCs w:val="19"/>
        </w:rPr>
        <w:t xml:space="preserve">nginx/</w:t>
      </w:r>
    </w:p>
    <w:p>
      <w:pPr>
        <w:spacing w:after="10" w:line="240"/>
        <w:ind w:left="920"/>
      </w:pPr>
      <w:r>
        <w:rPr>
          <w:rFonts w:ascii="Consolas"/>
          <w:b w:val="false"/>
          <w:bCs w:val="false"/>
          <w:color w:val="1A2330"/>
          <w:sz w:val="19"/>
          <w:szCs w:val="19"/>
        </w:rPr>
        <w:t xml:space="preserve">nginx.conf                  # Reverse proxy config (if self-hosting)</w:t>
      </w:r>
    </w:p>
    <w:p>
      <w:pPr>
        <w:spacing w:after="10" w:line="240"/>
        <w:ind w:left="560"/>
      </w:pPr>
      <w:r>
        <w:rPr>
          <w:rFonts w:ascii="Consolas"/>
          <w:b/>
          <w:bCs/>
          <w:color w:val="2C3E50"/>
          <w:sz w:val="19"/>
          <w:szCs w:val="19"/>
        </w:rPr>
        <w:t xml:space="preserve">monitor/</w:t>
      </w:r>
    </w:p>
    <w:p>
      <w:pPr>
        <w:spacing w:after="10" w:line="240"/>
        <w:ind w:left="920"/>
      </w:pPr>
      <w:r>
        <w:rPr>
          <w:rFonts w:ascii="Consolas"/>
          <w:b w:val="false"/>
          <w:bCs w:val="false"/>
          <w:color w:val="1A2330"/>
          <w:sz w:val="19"/>
          <w:szCs w:val="19"/>
        </w:rPr>
        <w:t xml:space="preserve">prometheus.yml              # Prometheus metrics config</w:t>
      </w:r>
    </w:p>
    <w:p>
      <w:pPr>
        <w:spacing w:after="10" w:line="240"/>
        <w:ind w:left="920"/>
      </w:pPr>
      <w:r>
        <w:rPr>
          <w:rFonts w:ascii="Consolas"/>
          <w:b/>
          <w:bCs/>
          <w:color w:val="2C3E50"/>
          <w:sz w:val="19"/>
          <w:szCs w:val="19"/>
        </w:rPr>
        <w:t xml:space="preserve">grafana/</w:t>
      </w:r>
    </w:p>
    <w:p>
      <w:pPr>
        <w:spacing w:after="10" w:line="240"/>
        <w:ind w:left="1280"/>
      </w:pPr>
      <w:r>
        <w:rPr>
          <w:rFonts w:ascii="Consolas"/>
          <w:b/>
          <w:bCs/>
          <w:color w:val="2C3E50"/>
          <w:sz w:val="19"/>
          <w:szCs w:val="19"/>
        </w:rPr>
        <w:t xml:space="preserve">provisioning/             # Grafana dashboard provisioning</w:t>
      </w:r>
    </w:p>
    <w:p>
      <w:pPr>
        <w:pStyle w:val="Heading2"/>
        <w:spacing w:after="160" w:before="300"/>
      </w:pPr>
      <w:bookmarkStart w:id="100023" w:name="_Toc100023"/>
      <w:r>
        <w:rPr>
          <w:rFonts w:ascii="Arial"/>
          <w:b/>
          <w:bCs/>
          <w:color w:val="2C3E50"/>
          <w:sz w:val="28"/>
          <w:szCs w:val="28"/>
        </w:rPr>
        <w:t xml:space="preserve">5.2 CI/CD Workflows (.github/)</w:t>
      </w:r>
      <w:bookmarkEnd w:id="100023"/>
    </w:p>
    <w:p>
      <w:pPr>
        <w:spacing w:after="10" w:line="240"/>
        <w:ind w:left="200"/>
      </w:pPr>
      <w:r>
        <w:rPr>
          <w:rFonts w:ascii="Consolas"/>
          <w:b w:val="false"/>
          <w:bCs w:val="false"/>
          <w:color w:val="1A2330"/>
          <w:sz w:val="19"/>
          <w:szCs w:val="19"/>
        </w:rPr>
        <w:t xml:space="preserve">.github/</w:t>
      </w:r>
    </w:p>
    <w:p>
      <w:pPr>
        <w:spacing w:after="10" w:line="240"/>
        <w:ind w:left="560"/>
      </w:pPr>
      <w:r>
        <w:rPr>
          <w:rFonts w:ascii="Consolas"/>
          <w:b/>
          <w:bCs/>
          <w:color w:val="2C3E50"/>
          <w:sz w:val="19"/>
          <w:szCs w:val="19"/>
        </w:rPr>
        <w:t xml:space="preserve">workflows/</w:t>
      </w:r>
    </w:p>
    <w:p>
      <w:pPr>
        <w:spacing w:after="10" w:line="240"/>
        <w:ind w:left="920"/>
      </w:pPr>
      <w:r>
        <w:rPr>
          <w:rFonts w:ascii="Consolas"/>
          <w:b w:val="false"/>
          <w:bCs w:val="false"/>
          <w:color w:val="1A2330"/>
          <w:sz w:val="19"/>
          <w:szCs w:val="19"/>
        </w:rPr>
        <w:t xml:space="preserve">ci.yml                      # Main CI: lint, type-check, test all packages</w:t>
      </w:r>
    </w:p>
    <w:p>
      <w:pPr>
        <w:spacing w:after="10" w:line="240"/>
        <w:ind w:left="920"/>
      </w:pPr>
      <w:r>
        <w:rPr>
          <w:rFonts w:ascii="Consolas"/>
          <w:b w:val="false"/>
          <w:bCs w:val="false"/>
          <w:color w:val="1A2330"/>
          <w:sz w:val="19"/>
          <w:szCs w:val="19"/>
        </w:rPr>
        <w:t xml:space="preserve">deploy-storefront.yml        # Deploy storefront to Vercel</w:t>
      </w:r>
    </w:p>
    <w:p>
      <w:pPr>
        <w:spacing w:after="10" w:line="240"/>
        <w:ind w:left="920"/>
      </w:pPr>
      <w:r>
        <w:rPr>
          <w:rFonts w:ascii="Consolas"/>
          <w:b w:val="false"/>
          <w:bCs w:val="false"/>
          <w:color w:val="1A2330"/>
          <w:sz w:val="19"/>
          <w:szCs w:val="19"/>
        </w:rPr>
        <w:t xml:space="preserve">deploy-vendor.yml            # Deploy vendor dashboard to Vercel</w:t>
      </w:r>
    </w:p>
    <w:p>
      <w:pPr>
        <w:spacing w:after="10" w:line="240"/>
        <w:ind w:left="920"/>
      </w:pPr>
      <w:r>
        <w:rPr>
          <w:rFonts w:ascii="Consolas"/>
          <w:b w:val="false"/>
          <w:bCs w:val="false"/>
          <w:color w:val="1A2330"/>
          <w:sz w:val="19"/>
          <w:szCs w:val="19"/>
        </w:rPr>
        <w:t xml:space="preserve">deploy-admin.yml             # Deploy admin panel to Vercel</w:t>
      </w:r>
    </w:p>
    <w:p>
      <w:pPr>
        <w:spacing w:after="10" w:line="240"/>
        <w:ind w:left="920"/>
      </w:pPr>
      <w:r>
        <w:rPr>
          <w:rFonts w:ascii="Consolas"/>
          <w:b w:val="false"/>
          <w:bCs w:val="false"/>
          <w:color w:val="1A2330"/>
          <w:sz w:val="19"/>
          <w:szCs w:val="19"/>
        </w:rPr>
        <w:t xml:space="preserve">pr-checks.yml                # PR validation: lint + build affected</w:t>
      </w:r>
    </w:p>
    <w:p>
      <w:pPr>
        <w:spacing w:after="10" w:line="240"/>
        <w:ind w:left="920"/>
      </w:pPr>
      <w:r>
        <w:rPr>
          <w:rFonts w:ascii="Consolas"/>
          <w:b w:val="false"/>
          <w:bCs w:val="false"/>
          <w:color w:val="1A2330"/>
          <w:sz w:val="19"/>
          <w:szCs w:val="19"/>
        </w:rPr>
        <w:t xml:space="preserve">release.yml                  # Release workflow: version bump + changelog</w:t>
      </w:r>
    </w:p>
    <w:p>
      <w:pPr>
        <w:spacing w:after="10" w:line="240"/>
        <w:ind w:left="560"/>
      </w:pPr>
      <w:r>
        <w:rPr>
          <w:rFonts w:ascii="Consolas"/>
          <w:b/>
          <w:bCs/>
          <w:color w:val="2C3E50"/>
          <w:sz w:val="19"/>
          <w:szCs w:val="19"/>
        </w:rPr>
        <w:t xml:space="preserve">templates/</w:t>
      </w:r>
    </w:p>
    <w:p>
      <w:pPr>
        <w:spacing w:after="10" w:line="240"/>
        <w:ind w:left="920"/>
      </w:pPr>
      <w:r>
        <w:rPr>
          <w:rFonts w:ascii="Consolas"/>
          <w:b w:val="false"/>
          <w:bCs w:val="false"/>
          <w:color w:val="1A2330"/>
          <w:sz w:val="19"/>
          <w:szCs w:val="19"/>
        </w:rPr>
        <w:t xml:space="preserve">pr-template.md               # Pull request template</w:t>
      </w:r>
    </w:p>
    <w:p>
      <w:pPr>
        <w:spacing w:after="10" w:line="240"/>
        <w:ind w:left="920"/>
      </w:pPr>
      <w:r>
        <w:rPr>
          <w:rFonts w:ascii="Consolas"/>
          <w:b w:val="false"/>
          <w:bCs w:val="false"/>
          <w:color w:val="1A2330"/>
          <w:sz w:val="19"/>
          <w:szCs w:val="19"/>
        </w:rPr>
        <w:t xml:space="preserve">issue-template.md            # Issue template</w:t>
      </w:r>
    </w:p>
    <w:p>
      <w:pPr>
        <w:spacing w:after="10" w:line="240"/>
        <w:ind w:left="560"/>
      </w:pPr>
      <w:r>
        <w:rPr>
          <w:rFonts w:ascii="Consolas"/>
          <w:b/>
          <w:bCs/>
          <w:color w:val="2C3E50"/>
          <w:sz w:val="19"/>
          <w:szCs w:val="19"/>
        </w:rPr>
        <w:t xml:space="preserve">CODEOWNERS                    # Code ownership rules for review routing</w:t>
      </w:r>
    </w:p>
    <w:p>
      <w:pPr>
        <w:pStyle w:val="Heading2"/>
        <w:spacing w:after="160" w:before="300"/>
      </w:pPr>
      <w:bookmarkStart w:id="100024" w:name="_Toc100024"/>
      <w:r>
        <w:rPr>
          <w:rFonts w:ascii="Arial"/>
          <w:b/>
          <w:bCs/>
          <w:color w:val="2C3E50"/>
          <w:sz w:val="28"/>
          <w:szCs w:val="28"/>
        </w:rPr>
        <w:t xml:space="preserve">5.3 Utility Scripts (scripts/)</w:t>
      </w:r>
      <w:bookmarkEnd w:id="100024"/>
    </w:p>
    <w:p>
      <w:pPr>
        <w:spacing w:after="10" w:line="240"/>
        <w:ind w:left="200"/>
      </w:pPr>
      <w:r>
        <w:rPr>
          <w:rFonts w:ascii="Consolas"/>
          <w:b/>
          <w:bCs/>
          <w:color w:val="2C3E50"/>
          <w:sz w:val="19"/>
          <w:szCs w:val="19"/>
        </w:rPr>
        <w:t xml:space="preserve">scripts/</w:t>
      </w:r>
    </w:p>
    <w:p>
      <w:pPr>
        <w:spacing w:after="10" w:line="240"/>
        <w:ind w:left="560"/>
      </w:pPr>
      <w:r>
        <w:rPr>
          <w:rFonts w:ascii="Consolas"/>
          <w:b w:val="false"/>
          <w:bCs w:val="false"/>
          <w:color w:val="1A2330"/>
          <w:sz w:val="19"/>
          <w:szCs w:val="19"/>
        </w:rPr>
        <w:t xml:space="preserve">seed.ts                       # Database seeder script</w:t>
      </w:r>
    </w:p>
    <w:p>
      <w:pPr>
        <w:spacing w:after="10" w:line="240"/>
        <w:ind w:left="560"/>
      </w:pPr>
      <w:r>
        <w:rPr>
          <w:rFonts w:ascii="Consolas"/>
          <w:b w:val="false"/>
          <w:bCs w:val="false"/>
          <w:color w:val="1A2330"/>
          <w:sz w:val="19"/>
          <w:szCs w:val="19"/>
        </w:rPr>
        <w:t xml:space="preserve">migrate.ts                    # Run Prisma migrations</w:t>
      </w:r>
    </w:p>
    <w:p>
      <w:pPr>
        <w:spacing w:after="10" w:line="240"/>
        <w:ind w:left="560"/>
      </w:pPr>
      <w:r>
        <w:rPr>
          <w:rFonts w:ascii="Consolas"/>
          <w:b w:val="false"/>
          <w:bCs w:val="false"/>
          <w:color w:val="1A2330"/>
          <w:sz w:val="19"/>
          <w:szCs w:val="19"/>
        </w:rPr>
        <w:t xml:space="preserve">generate-types.ts             # Regenerate TypeScript types from schema</w:t>
      </w:r>
    </w:p>
    <w:p>
      <w:pPr>
        <w:spacing w:after="10" w:line="240"/>
        <w:ind w:left="560"/>
      </w:pPr>
      <w:r>
        <w:rPr>
          <w:rFonts w:ascii="Consolas"/>
          <w:b w:val="false"/>
          <w:bCs w:val="false"/>
          <w:color w:val="1A2330"/>
          <w:sz w:val="19"/>
          <w:szCs w:val="19"/>
        </w:rPr>
        <w:t xml:space="preserve">setup-dev.sh                  # One-command dev environment setup</w:t>
      </w:r>
    </w:p>
    <w:p>
      <w:pPr>
        <w:spacing w:after="10" w:line="240"/>
        <w:ind w:left="560"/>
      </w:pPr>
      <w:r>
        <w:rPr>
          <w:rFonts w:ascii="Consolas"/>
          <w:b w:val="false"/>
          <w:bCs w:val="false"/>
          <w:color w:val="1A2330"/>
          <w:sz w:val="19"/>
          <w:szCs w:val="19"/>
        </w:rPr>
        <w:t xml:space="preserve">cleanup-docker.sh             # Docker volume and container cleanup</w:t>
      </w:r>
    </w:p>
    <w:p>
      <w:pPr>
        <w:spacing w:after="10" w:line="240"/>
        <w:ind w:left="560"/>
      </w:pPr>
      <w:r>
        <w:rPr>
          <w:rFonts w:ascii="Consolas"/>
          <w:b w:val="false"/>
          <w:bCs w:val="false"/>
          <w:color w:val="1A2330"/>
          <w:sz w:val="19"/>
          <w:szCs w:val="19"/>
        </w:rPr>
        <w:t xml:space="preserve">deploy-staging.sh             # Staging deployment helper</w:t>
      </w:r>
    </w:p>
    <w:p>
      <w:pPr>
        <w:spacing w:after="10" w:line="240"/>
        <w:ind w:left="560"/>
      </w:pPr>
      <w:r>
        <w:rPr>
          <w:rFonts w:ascii="Consolas"/>
          <w:b w:val="false"/>
          <w:bCs w:val="false"/>
          <w:color w:val="1A2330"/>
          <w:sz w:val="19"/>
          <w:szCs w:val="19"/>
        </w:rPr>
        <w:t xml:space="preserve">backup-db.sh                  # Database backup script</w:t>
      </w:r>
    </w:p>
    <w:p>
      <w:pPr>
        <w:spacing w:after="10" w:line="240"/>
        <w:ind w:left="560"/>
      </w:pPr>
      <w:r>
        <w:rPr>
          <w:rFonts w:ascii="Consolas"/>
          <w:b w:val="false"/>
          <w:bCs w:val="false"/>
          <w:color w:val="1A2330"/>
          <w:sz w:val="19"/>
          <w:szCs w:val="19"/>
        </w:rPr>
        <w:t xml:space="preserve">verify-env.sh                 # Environment variable validation</w:t>
      </w:r>
    </w:p>
    <w:p>
      <w:pPr>
        <w:pStyle w:val="Heading1"/>
        <w:spacing w:after="160" w:before="300"/>
      </w:pPr>
      <w:bookmarkStart w:id="100025" w:name="_Toc100025"/>
      <w:r>
        <w:rPr>
          <w:rFonts w:ascii="Arial"/>
          <w:b/>
          <w:bCs/>
          <w:color w:val="2C3E50"/>
          <w:sz w:val="32"/>
          <w:szCs w:val="32"/>
        </w:rPr>
        <w:t xml:space="preserve">6. Documentation (docs/)</w:t>
      </w:r>
      <w:bookmarkEnd w:id="100025"/>
    </w:p>
    <w:p>
      <w:pPr>
        <w:spacing w:after="120" w:line="312"/>
        <w:jc w:val="left"/>
      </w:pPr>
      <w:r>
        <w:rPr>
          <w:rFonts w:ascii="Times New Roman"/>
          <w:color w:val="1A2330"/>
          <w:sz w:val="24"/>
          <w:szCs w:val="24"/>
        </w:rPr>
        <w:t xml:space="preserve">The docs/ directory contains all project documentation beyond the README. Architecture Decision Records (ADRs) capture the rationale behind key technical decisions, ensuring that future developers understand why certain choices were made. API documentation provides endpoint specifications for all backend routes, and the onboarding guide helps new developers set up their environment and understand the codebase structure within their first day.</w:t>
      </w:r>
    </w:p>
    <w:p>
      <w:pPr>
        <w:pStyle w:val="Heading2"/>
        <w:spacing w:after="160" w:before="300"/>
      </w:pPr>
      <w:bookmarkStart w:id="100026" w:name="_Toc100026"/>
      <w:r>
        <w:rPr>
          <w:rFonts w:ascii="Arial"/>
          <w:b/>
          <w:bCs/>
          <w:color w:val="2C3E50"/>
          <w:sz w:val="28"/>
          <w:szCs w:val="28"/>
        </w:rPr>
        <w:t xml:space="preserve">6.1 Documentation Tree</w:t>
      </w:r>
      <w:bookmarkEnd w:id="100026"/>
    </w:p>
    <w:p>
      <w:pPr>
        <w:spacing w:after="10" w:line="240"/>
        <w:ind w:left="200"/>
      </w:pPr>
      <w:r>
        <w:rPr>
          <w:rFonts w:ascii="Consolas"/>
          <w:b/>
          <w:bCs/>
          <w:color w:val="2C3E50"/>
          <w:sz w:val="19"/>
          <w:szCs w:val="19"/>
        </w:rPr>
        <w:t xml:space="preserve">docs/</w:t>
      </w:r>
    </w:p>
    <w:p>
      <w:pPr>
        <w:spacing w:after="10" w:line="240"/>
        <w:ind w:left="560"/>
      </w:pPr>
      <w:r>
        <w:rPr>
          <w:rFonts w:ascii="Consolas"/>
          <w:b/>
          <w:bCs/>
          <w:color w:val="2C3E50"/>
          <w:sz w:val="19"/>
          <w:szCs w:val="19"/>
        </w:rPr>
        <w:t xml:space="preserve">architecture/</w:t>
      </w:r>
    </w:p>
    <w:p>
      <w:pPr>
        <w:spacing w:after="10" w:line="240"/>
        <w:ind w:left="920"/>
      </w:pPr>
      <w:r>
        <w:rPr>
          <w:rFonts w:ascii="Consolas"/>
          <w:b w:val="false"/>
          <w:bCs w:val="false"/>
          <w:color w:val="1A2330"/>
          <w:sz w:val="19"/>
          <w:szCs w:val="19"/>
        </w:rPr>
        <w:t xml:space="preserve">system-overview.md          # High-level system architecture diagram</w:t>
      </w:r>
    </w:p>
    <w:p>
      <w:pPr>
        <w:spacing w:after="10" w:line="240"/>
        <w:ind w:left="920"/>
      </w:pPr>
      <w:r>
        <w:rPr>
          <w:rFonts w:ascii="Consolas"/>
          <w:b w:val="false"/>
          <w:bCs w:val="false"/>
          <w:color w:val="1A2330"/>
          <w:sz w:val="19"/>
          <w:szCs w:val="19"/>
        </w:rPr>
        <w:t xml:space="preserve">data-model.md               # Entity-relationship diagram and descriptions</w:t>
      </w:r>
    </w:p>
    <w:p>
      <w:pPr>
        <w:spacing w:after="10" w:line="240"/>
        <w:ind w:left="920"/>
      </w:pPr>
      <w:r>
        <w:rPr>
          <w:rFonts w:ascii="Consolas"/>
          <w:b w:val="false"/>
          <w:bCs w:val="false"/>
          <w:color w:val="1A2330"/>
          <w:sz w:val="19"/>
          <w:szCs w:val="19"/>
        </w:rPr>
        <w:t xml:space="preserve">auth-flow.md                # Authentication and authorization flow</w:t>
      </w:r>
    </w:p>
    <w:p>
      <w:pPr>
        <w:spacing w:after="10" w:line="240"/>
        <w:ind w:left="920"/>
      </w:pPr>
      <w:r>
        <w:rPr>
          <w:rFonts w:ascii="Consolas"/>
          <w:b w:val="false"/>
          <w:bCs w:val="false"/>
          <w:color w:val="1A2330"/>
          <w:sz w:val="19"/>
          <w:szCs w:val="19"/>
        </w:rPr>
        <w:t xml:space="preserve">caching-strategy.md         # Redis caching patterns and invalidation</w:t>
      </w:r>
    </w:p>
    <w:p>
      <w:pPr>
        <w:spacing w:after="10" w:line="240"/>
        <w:ind w:left="920"/>
      </w:pPr>
      <w:r>
        <w:rPr>
          <w:rFonts w:ascii="Consolas"/>
          <w:b w:val="false"/>
          <w:bCs w:val="false"/>
          <w:color w:val="1A2330"/>
          <w:sz w:val="19"/>
          <w:szCs w:val="19"/>
        </w:rPr>
        <w:t xml:space="preserve">payment-flow.md             # Payment processing flow diagrams</w:t>
      </w:r>
    </w:p>
    <w:p>
      <w:pPr>
        <w:spacing w:after="10" w:line="240"/>
        <w:ind w:left="560"/>
      </w:pPr>
      <w:r>
        <w:rPr>
          <w:rFonts w:ascii="Consolas"/>
          <w:b/>
          <w:bCs/>
          <w:color w:val="2C3E50"/>
          <w:sz w:val="19"/>
          <w:szCs w:val="19"/>
        </w:rPr>
        <w:t xml:space="preserve">adr/</w:t>
      </w:r>
    </w:p>
    <w:p>
      <w:pPr>
        <w:spacing w:after="10" w:line="240"/>
        <w:ind w:left="920"/>
      </w:pPr>
      <w:r>
        <w:rPr>
          <w:rFonts w:ascii="Consolas"/>
          <w:b w:val="false"/>
          <w:bCs w:val="false"/>
          <w:color w:val="1A2330"/>
          <w:sz w:val="19"/>
          <w:szCs w:val="19"/>
        </w:rPr>
        <w:t xml:space="preserve">001-monorepo-vs-polyrepo.md # Why monorepo was chosen</w:t>
      </w:r>
    </w:p>
    <w:p>
      <w:pPr>
        <w:spacing w:after="10" w:line="240"/>
        <w:ind w:left="920"/>
      </w:pPr>
      <w:r>
        <w:rPr>
          <w:rFonts w:ascii="Consolas"/>
          <w:b w:val="false"/>
          <w:bCs w:val="false"/>
          <w:color w:val="1A2330"/>
          <w:sz w:val="19"/>
          <w:szCs w:val="19"/>
        </w:rPr>
        <w:t xml:space="preserve">002-nextjs-16-ssr-isr.md    # Why Next.js 16 with SSR/ISR</w:t>
      </w:r>
    </w:p>
    <w:p>
      <w:pPr>
        <w:spacing w:after="10" w:line="240"/>
        <w:ind w:left="920"/>
      </w:pPr>
      <w:r>
        <w:rPr>
          <w:rFonts w:ascii="Consolas"/>
          <w:b w:val="false"/>
          <w:bCs w:val="false"/>
          <w:color w:val="1A2330"/>
          <w:sz w:val="19"/>
          <w:szCs w:val="19"/>
        </w:rPr>
        <w:t xml:space="preserve">003-prisma-over-drizzle.md  # Why Prisma 6 over Drizzle</w:t>
      </w:r>
    </w:p>
    <w:p>
      <w:pPr>
        <w:spacing w:after="10" w:line="240"/>
        <w:ind w:left="920"/>
      </w:pPr>
      <w:r>
        <w:rPr>
          <w:rFonts w:ascii="Consolas"/>
          <w:b w:val="false"/>
          <w:bCs w:val="false"/>
          <w:color w:val="1A2330"/>
          <w:sz w:val="19"/>
          <w:szCs w:val="19"/>
        </w:rPr>
        <w:t xml:space="preserve">004-redis-caching.md        # Caching architecture decisions</w:t>
      </w:r>
    </w:p>
    <w:p>
      <w:pPr>
        <w:spacing w:after="10" w:line="240"/>
        <w:ind w:left="560"/>
      </w:pPr>
      <w:r>
        <w:rPr>
          <w:rFonts w:ascii="Consolas"/>
          <w:b/>
          <w:bCs/>
          <w:color w:val="2C3E50"/>
          <w:sz w:val="19"/>
          <w:szCs w:val="19"/>
        </w:rPr>
        <w:t xml:space="preserve">api/</w:t>
      </w:r>
    </w:p>
    <w:p>
      <w:pPr>
        <w:spacing w:after="10" w:line="240"/>
        <w:ind w:left="920"/>
      </w:pPr>
      <w:r>
        <w:rPr>
          <w:rFonts w:ascii="Consolas"/>
          <w:b w:val="false"/>
          <w:bCs w:val="false"/>
          <w:color w:val="1A2330"/>
          <w:sz w:val="19"/>
          <w:szCs w:val="19"/>
        </w:rPr>
        <w:t xml:space="preserve">storefront-api.md           # Storefront API routes documentation</w:t>
      </w:r>
    </w:p>
    <w:p>
      <w:pPr>
        <w:spacing w:after="10" w:line="240"/>
        <w:ind w:left="920"/>
      </w:pPr>
      <w:r>
        <w:rPr>
          <w:rFonts w:ascii="Consolas"/>
          <w:b w:val="false"/>
          <w:bCs w:val="false"/>
          <w:color w:val="1A2330"/>
          <w:sz w:val="19"/>
          <w:szCs w:val="19"/>
        </w:rPr>
        <w:t xml:space="preserve">vendor-api.md               # Vendor dashboard API documentation</w:t>
      </w:r>
    </w:p>
    <w:p>
      <w:pPr>
        <w:spacing w:after="10" w:line="240"/>
        <w:ind w:left="920"/>
      </w:pPr>
      <w:r>
        <w:rPr>
          <w:rFonts w:ascii="Consolas"/>
          <w:b w:val="false"/>
          <w:bCs w:val="false"/>
          <w:color w:val="1A2330"/>
          <w:sz w:val="19"/>
          <w:szCs w:val="19"/>
        </w:rPr>
        <w:t xml:space="preserve">admin-api.md                # Admin panel API documentation</w:t>
      </w:r>
    </w:p>
    <w:p>
      <w:pPr>
        <w:spacing w:after="10" w:line="240"/>
        <w:ind w:left="920"/>
      </w:pPr>
      <w:r>
        <w:rPr>
          <w:rFonts w:ascii="Consolas"/>
          <w:b w:val="false"/>
          <w:bCs w:val="false"/>
          <w:color w:val="1A2330"/>
          <w:sz w:val="19"/>
          <w:szCs w:val="19"/>
        </w:rPr>
        <w:t xml:space="preserve">webhook-spec.md             # Webhook specifications (Stripe, bKash)</w:t>
      </w:r>
    </w:p>
    <w:p>
      <w:pPr>
        <w:spacing w:after="10" w:line="240"/>
        <w:ind w:left="560"/>
      </w:pPr>
      <w:r>
        <w:rPr>
          <w:rFonts w:ascii="Consolas"/>
          <w:b/>
          <w:bCs/>
          <w:color w:val="2C3E50"/>
          <w:sz w:val="19"/>
          <w:szCs w:val="19"/>
        </w:rPr>
        <w:t xml:space="preserve">onboarding/</w:t>
      </w:r>
    </w:p>
    <w:p>
      <w:pPr>
        <w:spacing w:after="10" w:line="240"/>
        <w:ind w:left="920"/>
      </w:pPr>
      <w:r>
        <w:rPr>
          <w:rFonts w:ascii="Consolas"/>
          <w:b w:val="false"/>
          <w:bCs w:val="false"/>
          <w:color w:val="1A2330"/>
          <w:sz w:val="19"/>
          <w:szCs w:val="19"/>
        </w:rPr>
        <w:t xml:space="preserve">getting-started.md          # New developer setup guide</w:t>
      </w:r>
    </w:p>
    <w:p>
      <w:pPr>
        <w:spacing w:after="10" w:line="240"/>
        <w:ind w:left="920"/>
      </w:pPr>
      <w:r>
        <w:rPr>
          <w:rFonts w:ascii="Consolas"/>
          <w:b w:val="false"/>
          <w:bCs w:val="false"/>
          <w:color w:val="1A2330"/>
          <w:sz w:val="19"/>
          <w:szCs w:val="19"/>
        </w:rPr>
        <w:t xml:space="preserve">coding-standards.md         # Code style and conventions</w:t>
      </w:r>
    </w:p>
    <w:p>
      <w:pPr>
        <w:spacing w:after="10" w:line="240"/>
        <w:ind w:left="920"/>
      </w:pPr>
      <w:r>
        <w:rPr>
          <w:rFonts w:ascii="Consolas"/>
          <w:b w:val="false"/>
          <w:bCs w:val="false"/>
          <w:color w:val="1A2330"/>
          <w:sz w:val="19"/>
          <w:szCs w:val="19"/>
        </w:rPr>
        <w:t xml:space="preserve">git-workflow.md             # Branching strategy and PR process</w:t>
      </w:r>
    </w:p>
    <w:p>
      <w:pPr>
        <w:spacing w:after="10" w:line="240"/>
        <w:ind w:left="920"/>
      </w:pPr>
      <w:r>
        <w:rPr>
          <w:rFonts w:ascii="Consolas"/>
          <w:b w:val="false"/>
          <w:bCs w:val="false"/>
          <w:color w:val="1A2330"/>
          <w:sz w:val="19"/>
          <w:szCs w:val="19"/>
        </w:rPr>
        <w:t xml:space="preserve">testing-guide.md            # How to write and run tests</w:t>
      </w:r>
    </w:p>
    <w:p>
      <w:pPr>
        <w:pStyle w:val="Heading1"/>
        <w:spacing w:after="160" w:before="300"/>
      </w:pPr>
      <w:bookmarkStart w:id="100027" w:name="_Toc100027"/>
      <w:r>
        <w:rPr>
          <w:rFonts w:ascii="Arial"/>
          <w:b/>
          <w:bCs/>
          <w:color w:val="2C3E50"/>
          <w:sz w:val="32"/>
          <w:szCs w:val="32"/>
        </w:rPr>
        <w:t xml:space="preserve">7. Workspace Configuration Files</w:t>
      </w:r>
      <w:bookmarkEnd w:id="100027"/>
    </w:p>
    <w:p>
      <w:pPr>
        <w:spacing w:after="120" w:line="312"/>
        <w:jc w:val="left"/>
      </w:pPr>
      <w:r>
        <w:rPr>
          <w:rFonts w:ascii="Times New Roman"/>
          <w:color w:val="1A2330"/>
          <w:sz w:val="24"/>
          <w:szCs w:val="24"/>
        </w:rPr>
        <w:t xml:space="preserve">The workspace configuration files at the repository root define the shared development standards that all packages and applications inherit. These files are carefully structured to avoid duplication while allowing per-application overrides when necessary. Understanding these configurations is essential for maintaining consistency as the project scales.</w:t>
      </w:r>
    </w:p>
    <w:tbl>
      <w:tblPr>
        <w:tblW w:type="pct" w:w="100%"/>
        <w:tblBorders>
          <w:top w:val="single" w:color="D4875A" w:sz="2"/>
          <w:left w:val="none" w:color="FFFFFF" w:sz="0"/>
          <w:bottom w:val="single" w:color="D4875A" w:sz="2"/>
          <w:right w:val="none" w:color="FFFFFF" w:sz="0"/>
          <w:insideH w:val="single" w:color="DDD0C8" w:sz="1"/>
          <w:insideV w:val="none" w:color="FFFFFF" w:sz="0"/>
        </w:tblBorders>
      </w:tblPr>
      <w:tblGrid>
        <w:gridCol w:w="100"/>
        <w:gridCol w:w="100"/>
        <w:gridCol w:w="100"/>
      </w:tblGrid>
      <w:tr>
        <w:trPr>
          <w:cantSplit/>
          <w:tblHeader/>
        </w:trPr>
        <w:tc>
          <w:tcPr>
            <w:tcW w:type="pct" w:w="25%"/>
            <w:tcBorders>
              <w:top w:val="single" w:color="D4875A" w:sz="2"/>
              <w:left w:val="none" w:color="FFFFFF" w:sz="0"/>
              <w:bottom w:val="single" w:color="D4875A" w:sz="2"/>
              <w:right w:val="none" w:color="FFFFFF" w:sz="0"/>
            </w:tcBorders>
            <w:shd w:fill="D4875A" w:val="clear"/>
            <w:tcMar>
              <w:top w:type="dxa" w:w="60"/>
              <w:left w:type="dxa" w:w="120"/>
              <w:bottom w:type="dxa" w:w="60"/>
              <w:right w:type="dxa" w:w="120"/>
            </w:tcMar>
          </w:tcPr>
          <w:p>
            <w:r>
              <w:rPr>
                <w:rFonts w:ascii="Calibri"/>
                <w:b/>
                <w:bCs/>
                <w:color w:val="FFFFFF"/>
                <w:sz w:val="21"/>
                <w:szCs w:val="21"/>
              </w:rPr>
              <w:t xml:space="preserve">File</w:t>
            </w:r>
          </w:p>
        </w:tc>
        <w:tc>
          <w:tcPr>
            <w:tcW w:type="pct" w:w="48%"/>
            <w:tcBorders>
              <w:top w:val="single" w:color="D4875A" w:sz="2"/>
              <w:left w:val="none" w:color="FFFFFF" w:sz="0"/>
              <w:bottom w:val="single" w:color="D4875A" w:sz="2"/>
              <w:right w:val="none" w:color="FFFFFF" w:sz="0"/>
            </w:tcBorders>
            <w:shd w:fill="D4875A" w:val="clear"/>
            <w:tcMar>
              <w:top w:type="dxa" w:w="60"/>
              <w:left w:type="dxa" w:w="120"/>
              <w:bottom w:type="dxa" w:w="60"/>
              <w:right w:type="dxa" w:w="120"/>
            </w:tcMar>
          </w:tcPr>
          <w:p>
            <w:r>
              <w:rPr>
                <w:rFonts w:ascii="Calibri"/>
                <w:b/>
                <w:bCs/>
                <w:color w:val="FFFFFF"/>
                <w:sz w:val="21"/>
                <w:szCs w:val="21"/>
              </w:rPr>
              <w:t xml:space="preserve">Purpose</w:t>
            </w:r>
          </w:p>
        </w:tc>
        <w:tc>
          <w:tcPr>
            <w:tcW w:type="pct" w:w="27%"/>
            <w:tcBorders>
              <w:top w:val="single" w:color="D4875A" w:sz="2"/>
              <w:left w:val="none" w:color="FFFFFF" w:sz="0"/>
              <w:bottom w:val="single" w:color="D4875A" w:sz="2"/>
              <w:right w:val="none" w:color="FFFFFF" w:sz="0"/>
            </w:tcBorders>
            <w:shd w:fill="D4875A" w:val="clear"/>
            <w:tcMar>
              <w:top w:type="dxa" w:w="60"/>
              <w:left w:type="dxa" w:w="120"/>
              <w:bottom w:type="dxa" w:w="60"/>
              <w:right w:type="dxa" w:w="120"/>
            </w:tcMar>
          </w:tcPr>
          <w:p>
            <w:r>
              <w:rPr>
                <w:rFonts w:ascii="Calibri"/>
                <w:b/>
                <w:bCs/>
                <w:color w:val="FFFFFF"/>
                <w:sz w:val="21"/>
                <w:szCs w:val="21"/>
              </w:rPr>
              <w:t xml:space="preserve">Extended By</w:t>
            </w:r>
          </w:p>
        </w:tc>
      </w:tr>
      <w:tr>
        <w:trPr>
          <w:cantSplit/>
        </w:trPr>
        <w:tc>
          <w:tcPr>
            <w:tcW w:type="pct" w:w="25%"/>
            <w:tcBorders>
              <w:top w:val="none" w:color="FFFFFF" w:sz="0"/>
              <w:left w:val="none" w:color="FFFFFF" w:sz="0"/>
              <w:bottom w:val="none" w:color="FFFFFF" w:sz="0"/>
              <w:right w:val="none" w:color="FFFFFF" w:sz="0"/>
            </w:tcBorders>
            <w:shd w:fill="F8F0EB" w:val="clear"/>
            <w:tcMar>
              <w:top w:type="dxa" w:w="50"/>
              <w:left w:type="dxa" w:w="120"/>
              <w:bottom w:type="dxa" w:w="50"/>
              <w:right w:type="dxa" w:w="120"/>
            </w:tcMar>
          </w:tcPr>
          <w:p>
            <w:r>
              <w:rPr>
                <w:rFonts w:ascii="Calibri"/>
                <w:color w:val="1A2330"/>
                <w:sz w:val="21"/>
                <w:szCs w:val="21"/>
              </w:rPr>
              <w:t xml:space="preserve">pnpm-workspace.yaml</w:t>
            </w:r>
          </w:p>
        </w:tc>
        <w:tc>
          <w:tcPr>
            <w:tcW w:type="pct" w:w="48%"/>
            <w:tcBorders>
              <w:top w:val="none" w:color="FFFFFF" w:sz="0"/>
              <w:left w:val="none" w:color="FFFFFF" w:sz="0"/>
              <w:bottom w:val="none" w:color="FFFFFF" w:sz="0"/>
              <w:right w:val="none" w:color="FFFFFF" w:sz="0"/>
            </w:tcBorders>
            <w:shd w:fill="F8F0EB" w:val="clear"/>
            <w:tcMar>
              <w:top w:type="dxa" w:w="50"/>
              <w:left w:type="dxa" w:w="120"/>
              <w:bottom w:type="dxa" w:w="50"/>
              <w:right w:type="dxa" w:w="120"/>
            </w:tcMar>
          </w:tcPr>
          <w:p>
            <w:r>
              <w:rPr>
                <w:rFonts w:ascii="Calibri"/>
                <w:color w:val="1A2330"/>
                <w:sz w:val="21"/>
                <w:szCs w:val="21"/>
              </w:rPr>
              <w:t xml:space="preserve">Defines apps/ and packages/ as workspace members</w:t>
            </w:r>
          </w:p>
        </w:tc>
        <w:tc>
          <w:tcPr>
            <w:tcW w:type="pct" w:w="27%"/>
            <w:tcBorders>
              <w:top w:val="none" w:color="FFFFFF" w:sz="0"/>
              <w:left w:val="none" w:color="FFFFFF" w:sz="0"/>
              <w:bottom w:val="none" w:color="FFFFFF" w:sz="0"/>
              <w:right w:val="none" w:color="FFFFFF" w:sz="0"/>
            </w:tcBorders>
            <w:shd w:fill="F8F0EB" w:val="clear"/>
            <w:tcMar>
              <w:top w:type="dxa" w:w="50"/>
              <w:left w:type="dxa" w:w="120"/>
              <w:bottom w:type="dxa" w:w="50"/>
              <w:right w:type="dxa" w:w="120"/>
            </w:tcMar>
          </w:tcPr>
          <w:p>
            <w:r>
              <w:rPr>
                <w:rFonts w:ascii="Calibri"/>
                <w:color w:val="1A2330"/>
                <w:sz w:val="21"/>
                <w:szCs w:val="21"/>
              </w:rPr>
              <w:t xml:space="preserve">pnpm (automatic)</w:t>
            </w:r>
          </w:p>
        </w:tc>
      </w:tr>
      <w:tr>
        <w:trPr>
          <w:cantSplit/>
        </w:trPr>
        <w:tc>
          <w:tcPr>
            <w:tcW w:type="pct" w:w="25%"/>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r>
              <w:rPr>
                <w:rFonts w:ascii="Calibri"/>
                <w:color w:val="1A2330"/>
                <w:sz w:val="21"/>
                <w:szCs w:val="21"/>
              </w:rPr>
              <w:t xml:space="preserve">turbo.json</w:t>
            </w:r>
          </w:p>
        </w:tc>
        <w:tc>
          <w:tcPr>
            <w:tcW w:type="pct" w:w="48%"/>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r>
              <w:rPr>
                <w:rFonts w:ascii="Calibri"/>
                <w:color w:val="1A2330"/>
                <w:sz w:val="21"/>
                <w:szCs w:val="21"/>
              </w:rPr>
              <w:t xml:space="preserve">Build pipeline: dependsOn, cache, parallel tasks</w:t>
            </w:r>
          </w:p>
        </w:tc>
        <w:tc>
          <w:tcPr>
            <w:tcW w:type="pct" w:w="27%"/>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r>
              <w:rPr>
                <w:rFonts w:ascii="Calibri"/>
                <w:color w:val="1A2330"/>
                <w:sz w:val="21"/>
                <w:szCs w:val="21"/>
              </w:rPr>
              <w:t xml:space="preserve">Turborepo CLI</w:t>
            </w:r>
          </w:p>
        </w:tc>
      </w:tr>
      <w:tr>
        <w:trPr>
          <w:cantSplit/>
        </w:trPr>
        <w:tc>
          <w:tcPr>
            <w:tcW w:type="pct" w:w="25%"/>
            <w:tcBorders>
              <w:top w:val="none" w:color="FFFFFF" w:sz="0"/>
              <w:left w:val="none" w:color="FFFFFF" w:sz="0"/>
              <w:bottom w:val="none" w:color="FFFFFF" w:sz="0"/>
              <w:right w:val="none" w:color="FFFFFF" w:sz="0"/>
            </w:tcBorders>
            <w:shd w:fill="F8F0EB" w:val="clear"/>
            <w:tcMar>
              <w:top w:type="dxa" w:w="50"/>
              <w:left w:type="dxa" w:w="120"/>
              <w:bottom w:type="dxa" w:w="50"/>
              <w:right w:type="dxa" w:w="120"/>
            </w:tcMar>
          </w:tcPr>
          <w:p>
            <w:r>
              <w:rPr>
                <w:rFonts w:ascii="Calibri"/>
                <w:color w:val="1A2330"/>
                <w:sz w:val="21"/>
                <w:szCs w:val="21"/>
              </w:rPr>
              <w:t xml:space="preserve">tsconfig.base.json</w:t>
            </w:r>
          </w:p>
        </w:tc>
        <w:tc>
          <w:tcPr>
            <w:tcW w:type="pct" w:w="48%"/>
            <w:tcBorders>
              <w:top w:val="none" w:color="FFFFFF" w:sz="0"/>
              <w:left w:val="none" w:color="FFFFFF" w:sz="0"/>
              <w:bottom w:val="none" w:color="FFFFFF" w:sz="0"/>
              <w:right w:val="none" w:color="FFFFFF" w:sz="0"/>
            </w:tcBorders>
            <w:shd w:fill="F8F0EB" w:val="clear"/>
            <w:tcMar>
              <w:top w:type="dxa" w:w="50"/>
              <w:left w:type="dxa" w:w="120"/>
              <w:bottom w:type="dxa" w:w="50"/>
              <w:right w:type="dxa" w:w="120"/>
            </w:tcMar>
          </w:tcPr>
          <w:p>
            <w:r>
              <w:rPr>
                <w:rFonts w:ascii="Calibri"/>
                <w:color w:val="1A2330"/>
                <w:sz w:val="21"/>
                <w:szCs w:val="21"/>
              </w:rPr>
              <w:t xml:space="preserve">Base TS config: strict mode, path aliases, target ES2022</w:t>
            </w:r>
          </w:p>
        </w:tc>
        <w:tc>
          <w:tcPr>
            <w:tcW w:type="pct" w:w="27%"/>
            <w:tcBorders>
              <w:top w:val="none" w:color="FFFFFF" w:sz="0"/>
              <w:left w:val="none" w:color="FFFFFF" w:sz="0"/>
              <w:bottom w:val="none" w:color="FFFFFF" w:sz="0"/>
              <w:right w:val="none" w:color="FFFFFF" w:sz="0"/>
            </w:tcBorders>
            <w:shd w:fill="F8F0EB" w:val="clear"/>
            <w:tcMar>
              <w:top w:type="dxa" w:w="50"/>
              <w:left w:type="dxa" w:w="120"/>
              <w:bottom w:type="dxa" w:w="50"/>
              <w:right w:type="dxa" w:w="120"/>
            </w:tcMar>
          </w:tcPr>
          <w:p>
            <w:r>
              <w:rPr>
                <w:rFonts w:ascii="Calibri"/>
                <w:color w:val="1A2330"/>
                <w:sz w:val="21"/>
                <w:szCs w:val="21"/>
              </w:rPr>
              <w:t xml:space="preserve">All apps/packages tsconfig.json</w:t>
            </w:r>
          </w:p>
        </w:tc>
      </w:tr>
      <w:tr>
        <w:trPr>
          <w:cantSplit/>
        </w:trPr>
        <w:tc>
          <w:tcPr>
            <w:tcW w:type="pct" w:w="25%"/>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r>
              <w:rPr>
                <w:rFonts w:ascii="Calibri"/>
                <w:color w:val="1A2330"/>
                <w:sz w:val="21"/>
                <w:szCs w:val="21"/>
              </w:rPr>
              <w:t xml:space="preserve">.eslintrc.js</w:t>
            </w:r>
          </w:p>
        </w:tc>
        <w:tc>
          <w:tcPr>
            <w:tcW w:type="pct" w:w="48%"/>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r>
              <w:rPr>
                <w:rFonts w:ascii="Calibri"/>
                <w:color w:val="1A2330"/>
                <w:sz w:val="21"/>
                <w:szCs w:val="21"/>
              </w:rPr>
              <w:t xml:space="preserve">Shared ESLint rules: Next.js, React, TypeScript plugins</w:t>
            </w:r>
          </w:p>
        </w:tc>
        <w:tc>
          <w:tcPr>
            <w:tcW w:type="pct" w:w="27%"/>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r>
              <w:rPr>
                <w:rFonts w:ascii="Calibri"/>
                <w:color w:val="1A2330"/>
                <w:sz w:val="21"/>
                <w:szCs w:val="21"/>
              </w:rPr>
              <w:t xml:space="preserve">Apps extend via extends</w:t>
            </w:r>
          </w:p>
        </w:tc>
      </w:tr>
      <w:tr>
        <w:trPr>
          <w:cantSplit/>
        </w:trPr>
        <w:tc>
          <w:tcPr>
            <w:tcW w:type="pct" w:w="25%"/>
            <w:tcBorders>
              <w:top w:val="none" w:color="FFFFFF" w:sz="0"/>
              <w:left w:val="none" w:color="FFFFFF" w:sz="0"/>
              <w:bottom w:val="none" w:color="FFFFFF" w:sz="0"/>
              <w:right w:val="none" w:color="FFFFFF" w:sz="0"/>
            </w:tcBorders>
            <w:shd w:fill="F8F0EB" w:val="clear"/>
            <w:tcMar>
              <w:top w:type="dxa" w:w="50"/>
              <w:left w:type="dxa" w:w="120"/>
              <w:bottom w:type="dxa" w:w="50"/>
              <w:right w:type="dxa" w:w="120"/>
            </w:tcMar>
          </w:tcPr>
          <w:p>
            <w:r>
              <w:rPr>
                <w:rFonts w:ascii="Calibri"/>
                <w:color w:val="1A2330"/>
                <w:sz w:val="21"/>
                <w:szCs w:val="21"/>
              </w:rPr>
              <w:t xml:space="preserve">.prettierrc</w:t>
            </w:r>
          </w:p>
        </w:tc>
        <w:tc>
          <w:tcPr>
            <w:tcW w:type="pct" w:w="48%"/>
            <w:tcBorders>
              <w:top w:val="none" w:color="FFFFFF" w:sz="0"/>
              <w:left w:val="none" w:color="FFFFFF" w:sz="0"/>
              <w:bottom w:val="none" w:color="FFFFFF" w:sz="0"/>
              <w:right w:val="none" w:color="FFFFFF" w:sz="0"/>
            </w:tcBorders>
            <w:shd w:fill="F8F0EB" w:val="clear"/>
            <w:tcMar>
              <w:top w:type="dxa" w:w="50"/>
              <w:left w:type="dxa" w:w="120"/>
              <w:bottom w:type="dxa" w:w="50"/>
              <w:right w:type="dxa" w:w="120"/>
            </w:tcMar>
          </w:tcPr>
          <w:p>
            <w:r>
              <w:rPr>
                <w:rFonts w:ascii="Calibri"/>
                <w:color w:val="1A2330"/>
                <w:sz w:val="21"/>
                <w:szCs w:val="21"/>
              </w:rPr>
              <w:t xml:space="preserve">Formatting: 2-space indent, single quotes, trailing comma</w:t>
            </w:r>
          </w:p>
        </w:tc>
        <w:tc>
          <w:tcPr>
            <w:tcW w:type="pct" w:w="27%"/>
            <w:tcBorders>
              <w:top w:val="none" w:color="FFFFFF" w:sz="0"/>
              <w:left w:val="none" w:color="FFFFFF" w:sz="0"/>
              <w:bottom w:val="none" w:color="FFFFFF" w:sz="0"/>
              <w:right w:val="none" w:color="FFFFFF" w:sz="0"/>
            </w:tcBorders>
            <w:shd w:fill="F8F0EB" w:val="clear"/>
            <w:tcMar>
              <w:top w:type="dxa" w:w="50"/>
              <w:left w:type="dxa" w:w="120"/>
              <w:bottom w:type="dxa" w:w="50"/>
              <w:right w:type="dxa" w:w="120"/>
            </w:tcMar>
          </w:tcPr>
          <w:p>
            <w:r>
              <w:rPr>
                <w:rFonts w:ascii="Calibri"/>
                <w:color w:val="1A2330"/>
                <w:sz w:val="21"/>
                <w:szCs w:val="21"/>
              </w:rPr>
              <w:t xml:space="preserve">All packages (via IDE + CI)</w:t>
            </w:r>
          </w:p>
        </w:tc>
      </w:tr>
      <w:tr>
        <w:trPr>
          <w:cantSplit/>
        </w:trPr>
        <w:tc>
          <w:tcPr>
            <w:tcW w:type="pct" w:w="25%"/>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r>
              <w:rPr>
                <w:rFonts w:ascii="Calibri"/>
                <w:color w:val="1A2330"/>
                <w:sz w:val="21"/>
                <w:szCs w:val="21"/>
              </w:rPr>
              <w:t xml:space="preserve">package.json (root)</w:t>
            </w:r>
          </w:p>
        </w:tc>
        <w:tc>
          <w:tcPr>
            <w:tcW w:type="pct" w:w="48%"/>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r>
              <w:rPr>
                <w:rFonts w:ascii="Calibri"/>
                <w:color w:val="1A2330"/>
                <w:sz w:val="21"/>
                <w:szCs w:val="21"/>
              </w:rPr>
              <w:t xml:space="preserve">Workspace scripts: dev, build, lint, test, db:push, db:seed</w:t>
            </w:r>
          </w:p>
        </w:tc>
        <w:tc>
          <w:tcPr>
            <w:tcW w:type="pct" w:w="27%"/>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r>
              <w:rPr>
                <w:rFonts w:ascii="Calibri"/>
                <w:color w:val="1A2330"/>
                <w:sz w:val="21"/>
                <w:szCs w:val="21"/>
              </w:rPr>
              <w:t xml:space="preserve">pnpm workspace commands</w:t>
            </w:r>
          </w:p>
        </w:tc>
      </w:tr>
      <w:tr>
        <w:trPr>
          <w:cantSplit/>
        </w:trPr>
        <w:tc>
          <w:tcPr>
            <w:tcW w:type="pct" w:w="25%"/>
            <w:tcBorders>
              <w:top w:val="none" w:color="FFFFFF" w:sz="0"/>
              <w:left w:val="none" w:color="FFFFFF" w:sz="0"/>
              <w:bottom w:val="none" w:color="FFFFFF" w:sz="0"/>
              <w:right w:val="none" w:color="FFFFFF" w:sz="0"/>
            </w:tcBorders>
            <w:shd w:fill="F8F0EB" w:val="clear"/>
            <w:tcMar>
              <w:top w:type="dxa" w:w="50"/>
              <w:left w:type="dxa" w:w="120"/>
              <w:bottom w:type="dxa" w:w="50"/>
              <w:right w:type="dxa" w:w="120"/>
            </w:tcMar>
          </w:tcPr>
          <w:p>
            <w:r>
              <w:rPr>
                <w:rFonts w:ascii="Calibri"/>
                <w:color w:val="1A2330"/>
                <w:sz w:val="21"/>
                <w:szCs w:val="21"/>
              </w:rPr>
              <w:t xml:space="preserve">.env.example</w:t>
            </w:r>
          </w:p>
        </w:tc>
        <w:tc>
          <w:tcPr>
            <w:tcW w:type="pct" w:w="48%"/>
            <w:tcBorders>
              <w:top w:val="none" w:color="FFFFFF" w:sz="0"/>
              <w:left w:val="none" w:color="FFFFFF" w:sz="0"/>
              <w:bottom w:val="none" w:color="FFFFFF" w:sz="0"/>
              <w:right w:val="none" w:color="FFFFFF" w:sz="0"/>
            </w:tcBorders>
            <w:shd w:fill="F8F0EB" w:val="clear"/>
            <w:tcMar>
              <w:top w:type="dxa" w:w="50"/>
              <w:left w:type="dxa" w:w="120"/>
              <w:bottom w:type="dxa" w:w="50"/>
              <w:right w:type="dxa" w:w="120"/>
            </w:tcMar>
          </w:tcPr>
          <w:p>
            <w:r>
              <w:rPr>
                <w:rFonts w:ascii="Calibri"/>
                <w:color w:val="1A2330"/>
                <w:sz w:val="21"/>
                <w:szCs w:val="21"/>
              </w:rPr>
              <w:t xml:space="preserve">Template listing all env vars with descriptions</w:t>
            </w:r>
          </w:p>
        </w:tc>
        <w:tc>
          <w:tcPr>
            <w:tcW w:type="pct" w:w="27%"/>
            <w:tcBorders>
              <w:top w:val="none" w:color="FFFFFF" w:sz="0"/>
              <w:left w:val="none" w:color="FFFFFF" w:sz="0"/>
              <w:bottom w:val="none" w:color="FFFFFF" w:sz="0"/>
              <w:right w:val="none" w:color="FFFFFF" w:sz="0"/>
            </w:tcBorders>
            <w:shd w:fill="F8F0EB" w:val="clear"/>
            <w:tcMar>
              <w:top w:type="dxa" w:w="50"/>
              <w:left w:type="dxa" w:w="120"/>
              <w:bottom w:type="dxa" w:w="50"/>
              <w:right w:type="dxa" w:w="120"/>
            </w:tcMar>
          </w:tcPr>
          <w:p>
            <w:r>
              <w:rPr>
                <w:rFonts w:ascii="Calibri"/>
                <w:color w:val="1A2330"/>
                <w:sz w:val="21"/>
                <w:szCs w:val="21"/>
              </w:rPr>
              <w:t xml:space="preserve">Each app creates .env.local</w:t>
            </w:r>
          </w:p>
        </w:tc>
      </w:tr>
      <w:tr>
        <w:trPr>
          <w:cantSplit/>
        </w:trPr>
        <w:tc>
          <w:tcPr>
            <w:tcW w:type="pct" w:w="25%"/>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r>
              <w:rPr>
                <w:rFonts w:ascii="Calibri"/>
                <w:color w:val="1A2330"/>
                <w:sz w:val="21"/>
                <w:szCs w:val="21"/>
              </w:rPr>
              <w:t xml:space="preserve">docker-compose.yml</w:t>
            </w:r>
          </w:p>
        </w:tc>
        <w:tc>
          <w:tcPr>
            <w:tcW w:type="pct" w:w="48%"/>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r>
              <w:rPr>
                <w:rFonts w:ascii="Calibri"/>
                <w:color w:val="1A2330"/>
                <w:sz w:val="21"/>
                <w:szCs w:val="21"/>
              </w:rPr>
              <w:t xml:space="preserve">Local services: Postgres, Redis, MinIO with health checks</w:t>
            </w:r>
          </w:p>
        </w:tc>
        <w:tc>
          <w:tcPr>
            <w:tcW w:type="pct" w:w="27%"/>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r>
              <w:rPr>
                <w:rFonts w:ascii="Calibri"/>
                <w:color w:val="1A2330"/>
                <w:sz w:val="21"/>
                <w:szCs w:val="21"/>
              </w:rPr>
              <w:t xml:space="preserve">Direct Docker Compose usage</w:t>
            </w:r>
          </w:p>
        </w:tc>
      </w:tr>
      <w:tr>
        <w:trPr>
          <w:cantSplit/>
        </w:trPr>
        <w:tc>
          <w:tcPr>
            <w:tcW w:type="pct" w:w="25%"/>
            <w:tcBorders>
              <w:top w:val="none" w:color="FFFFFF" w:sz="0"/>
              <w:left w:val="none" w:color="FFFFFF" w:sz="0"/>
              <w:bottom w:val="none" w:color="FFFFFF" w:sz="0"/>
              <w:right w:val="none" w:color="FFFFFF" w:sz="0"/>
            </w:tcBorders>
            <w:shd w:fill="F8F0EB" w:val="clear"/>
            <w:tcMar>
              <w:top w:type="dxa" w:w="50"/>
              <w:left w:type="dxa" w:w="120"/>
              <w:bottom w:type="dxa" w:w="50"/>
              <w:right w:type="dxa" w:w="120"/>
            </w:tcMar>
          </w:tcPr>
          <w:p>
            <w:r>
              <w:rPr>
                <w:rFonts w:ascii="Calibri"/>
                <w:color w:val="1A2330"/>
                <w:sz w:val="21"/>
                <w:szCs w:val="21"/>
              </w:rPr>
              <w:t xml:space="preserve">.github/CODEOWNERS</w:t>
            </w:r>
          </w:p>
        </w:tc>
        <w:tc>
          <w:tcPr>
            <w:tcW w:type="pct" w:w="48%"/>
            <w:tcBorders>
              <w:top w:val="none" w:color="FFFFFF" w:sz="0"/>
              <w:left w:val="none" w:color="FFFFFF" w:sz="0"/>
              <w:bottom w:val="none" w:color="FFFFFF" w:sz="0"/>
              <w:right w:val="none" w:color="FFFFFF" w:sz="0"/>
            </w:tcBorders>
            <w:shd w:fill="F8F0EB" w:val="clear"/>
            <w:tcMar>
              <w:top w:type="dxa" w:w="50"/>
              <w:left w:type="dxa" w:w="120"/>
              <w:bottom w:type="dxa" w:w="50"/>
              <w:right w:type="dxa" w:w="120"/>
            </w:tcMar>
          </w:tcPr>
          <w:p>
            <w:r>
              <w:rPr>
                <w:rFonts w:ascii="Calibri"/>
                <w:color w:val="1A2330"/>
                <w:sz w:val="21"/>
                <w:szCs w:val="21"/>
              </w:rPr>
              <w:t xml:space="preserve">Defines code review owners per directory</w:t>
            </w:r>
          </w:p>
        </w:tc>
        <w:tc>
          <w:tcPr>
            <w:tcW w:type="pct" w:w="27%"/>
            <w:tcBorders>
              <w:top w:val="none" w:color="FFFFFF" w:sz="0"/>
              <w:left w:val="none" w:color="FFFFFF" w:sz="0"/>
              <w:bottom w:val="none" w:color="FFFFFF" w:sz="0"/>
              <w:right w:val="none" w:color="FFFFFF" w:sz="0"/>
            </w:tcBorders>
            <w:shd w:fill="F8F0EB" w:val="clear"/>
            <w:tcMar>
              <w:top w:type="dxa" w:w="50"/>
              <w:left w:type="dxa" w:w="120"/>
              <w:bottom w:type="dxa" w:w="50"/>
              <w:right w:type="dxa" w:w="120"/>
            </w:tcMar>
          </w:tcPr>
          <w:p>
            <w:r>
              <w:rPr>
                <w:rFonts w:ascii="Calibri"/>
                <w:color w:val="1A2330"/>
                <w:sz w:val="21"/>
                <w:szCs w:val="21"/>
              </w:rPr>
              <w:t xml:space="preserve">GitHub PR routing</w:t>
            </w:r>
          </w:p>
        </w:tc>
      </w:tr>
    </w:tbl>
    <w:p>
      <w:pPr>
        <w:pStyle w:val="Heading2"/>
        <w:spacing w:after="120" w:before="240"/>
      </w:pPr>
      <w:bookmarkStart w:id="100028" w:name="_Toc100028"/>
      <w:r>
        <w:rPr>
          <w:rFonts w:ascii="Arial"/>
          <w:b/>
          <w:bCs/>
          <w:color w:val="2C3E50"/>
          <w:sz w:val="28"/>
          <w:szCs w:val="28"/>
        </w:rPr>
        <w:t xml:space="preserve">7.1 Turborepo Pipeline (turbo.json)</w:t>
      </w:r>
      <w:bookmarkEnd w:id="100028"/>
    </w:p>
    <w:p>
      <w:pPr>
        <w:spacing w:after="120" w:line="312"/>
        <w:jc w:val="left"/>
      </w:pPr>
      <w:r>
        <w:rPr>
          <w:rFonts w:ascii="Times New Roman"/>
          <w:color w:val="1A2330"/>
          <w:sz w:val="24"/>
          <w:szCs w:val="24"/>
        </w:rPr>
        <w:t xml:space="preserve">The turbo.json file defines the build pipeline that orchestrates how packages and applications are built, tested, and deployed. Turborepo uses this configuration to determine dependency graphs between packages and only rebuilds what has changed. The pipeline is designed for maximum parallelism: independent packages build simultaneously, while dependent tasks wait for their inputs to be ready. Remote caching ensures that CI builds reuse artifacts from previous successful runs, reducing build times by up to 80% on average.</w:t>
      </w:r>
    </w:p>
    <w:p>
      <w:pPr>
        <w:pStyle w:val="Heading2"/>
        <w:spacing w:after="160" w:before="300"/>
      </w:pPr>
      <w:bookmarkStart w:id="100029" w:name="_Toc100029"/>
      <w:r>
        <w:rPr>
          <w:rFonts w:ascii="Arial"/>
          <w:b/>
          <w:bCs/>
          <w:color w:val="2C3E50"/>
          <w:sz w:val="28"/>
          <w:szCs w:val="28"/>
        </w:rPr>
        <w:t xml:space="preserve">7.1.1 turbo.json Structure</w:t>
      </w:r>
      <w:bookmarkEnd w:id="100029"/>
    </w:p>
    <w:p>
      <w:pPr>
        <w:spacing w:after="10" w:line="240"/>
        <w:ind w:left="200"/>
      </w:pPr>
      <w:r>
        <w:rPr>
          <w:rFonts w:ascii="Consolas"/>
          <w:b w:val="false"/>
          <w:bCs w:val="false"/>
          <w:color w:val="1A2330"/>
          <w:sz w:val="19"/>
          <w:szCs w:val="19"/>
        </w:rPr>
        <w:t xml:space="preserve">turbo.json</w:t>
      </w:r>
    </w:p>
    <w:p>
      <w:pPr>
        <w:spacing w:after="10" w:line="240"/>
        <w:ind w:left="560"/>
      </w:pPr>
      <w:r>
        <w:rPr>
          <w:rFonts w:ascii="Consolas"/>
          <w:b/>
          <w:bCs/>
          <w:color w:val="2C3E50"/>
          <w:sz w:val="19"/>
          <w:szCs w:val="19"/>
        </w:rPr>
        <w:t xml:space="preserve">{</w:t>
      </w:r>
    </w:p>
    <w:p>
      <w:pPr>
        <w:spacing w:after="10" w:line="240"/>
        <w:ind w:left="920"/>
      </w:pPr>
      <w:r>
        <w:rPr>
          <w:rFonts w:ascii="Consolas"/>
          <w:b w:val="false"/>
          <w:bCs w:val="false"/>
          <w:color w:val="1A2330"/>
          <w:sz w:val="19"/>
          <w:szCs w:val="19"/>
        </w:rPr>
        <w:t xml:space="preserve">"$schema": "https://turbo.build/schema.json",</w:t>
      </w:r>
    </w:p>
    <w:p>
      <w:pPr>
        <w:spacing w:after="10" w:line="240"/>
        <w:ind w:left="920"/>
      </w:pPr>
      <w:r>
        <w:rPr>
          <w:rFonts w:ascii="Consolas"/>
          <w:b w:val="false"/>
          <w:bCs w:val="false"/>
          <w:color w:val="1A2330"/>
          <w:sz w:val="19"/>
          <w:szCs w:val="19"/>
        </w:rPr>
        <w:t xml:space="preserve">"globalDependencies": ["**/.env.*local"],</w:t>
      </w:r>
    </w:p>
    <w:p>
      <w:pPr>
        <w:spacing w:after="10" w:line="240"/>
        <w:ind w:left="920"/>
      </w:pPr>
      <w:r>
        <w:rPr>
          <w:rFonts w:ascii="Consolas"/>
          <w:b/>
          <w:bCs/>
          <w:color w:val="2C3E50"/>
          <w:sz w:val="19"/>
          <w:szCs w:val="19"/>
        </w:rPr>
        <w:t xml:space="preserve">"tasks": {</w:t>
      </w:r>
    </w:p>
    <w:p>
      <w:pPr>
        <w:spacing w:after="10" w:line="240"/>
        <w:ind w:left="1280"/>
      </w:pPr>
      <w:r>
        <w:rPr>
          <w:rFonts w:ascii="Consolas"/>
          <w:b/>
          <w:bCs/>
          <w:color w:val="2C3E50"/>
          <w:sz w:val="19"/>
          <w:szCs w:val="19"/>
        </w:rPr>
        <w:t xml:space="preserve">"build": {</w:t>
      </w:r>
    </w:p>
    <w:p>
      <w:pPr>
        <w:spacing w:after="10" w:line="240"/>
        <w:ind w:left="1640"/>
      </w:pPr>
      <w:r>
        <w:rPr>
          <w:rFonts w:ascii="Consolas"/>
          <w:b/>
          <w:bCs/>
          <w:color w:val="2C3E50"/>
          <w:sz w:val="19"/>
          <w:szCs w:val="19"/>
        </w:rPr>
        <w:t xml:space="preserve">"dependsOn": ["^build"],</w:t>
      </w:r>
    </w:p>
    <w:p>
      <w:pPr>
        <w:spacing w:after="10" w:line="240"/>
        <w:ind w:left="1640"/>
      </w:pPr>
      <w:r>
        <w:rPr>
          <w:rFonts w:ascii="Consolas"/>
          <w:b w:val="false"/>
          <w:bCs w:val="false"/>
          <w:color w:val="1A2330"/>
          <w:sz w:val="19"/>
          <w:szCs w:val="19"/>
        </w:rPr>
        <w:t xml:space="preserve">"outputs": [".next/**", "!.next/cache/**", "dist/**"]</w:t>
      </w:r>
    </w:p>
    <w:p>
      <w:pPr>
        <w:spacing w:after="10" w:line="240"/>
        <w:ind w:left="1280"/>
      </w:pPr>
      <w:r>
        <w:rPr>
          <w:rFonts w:ascii="Consolas"/>
          <w:b/>
          <w:bCs/>
          <w:color w:val="2C3E50"/>
          <w:sz w:val="19"/>
          <w:szCs w:val="19"/>
        </w:rPr>
        <w:t xml:space="preserve">},</w:t>
      </w:r>
    </w:p>
    <w:p>
      <w:pPr>
        <w:spacing w:after="10" w:line="240"/>
        <w:ind w:left="1280"/>
      </w:pPr>
      <w:r>
        <w:rPr>
          <w:rFonts w:ascii="Consolas"/>
          <w:b/>
          <w:bCs/>
          <w:color w:val="2C3E50"/>
          <w:sz w:val="19"/>
          <w:szCs w:val="19"/>
        </w:rPr>
        <w:t xml:space="preserve">"dev": {</w:t>
      </w:r>
    </w:p>
    <w:p>
      <w:pPr>
        <w:spacing w:after="10" w:line="240"/>
        <w:ind w:left="1640"/>
      </w:pPr>
      <w:r>
        <w:rPr>
          <w:rFonts w:ascii="Consolas"/>
          <w:b/>
          <w:bCs/>
          <w:color w:val="2C3E50"/>
          <w:sz w:val="19"/>
          <w:szCs w:val="19"/>
        </w:rPr>
        <w:t xml:space="preserve">"cache": false,</w:t>
      </w:r>
    </w:p>
    <w:p>
      <w:pPr>
        <w:spacing w:after="10" w:line="240"/>
        <w:ind w:left="1640"/>
      </w:pPr>
      <w:r>
        <w:rPr>
          <w:rFonts w:ascii="Consolas"/>
          <w:b/>
          <w:bCs/>
          <w:color w:val="2C3E50"/>
          <w:sz w:val="19"/>
          <w:szCs w:val="19"/>
        </w:rPr>
        <w:t xml:space="preserve">"persistent": true</w:t>
      </w:r>
    </w:p>
    <w:p>
      <w:pPr>
        <w:spacing w:after="10" w:line="240"/>
        <w:ind w:left="1280"/>
      </w:pPr>
      <w:r>
        <w:rPr>
          <w:rFonts w:ascii="Consolas"/>
          <w:b/>
          <w:bCs/>
          <w:color w:val="2C3E50"/>
          <w:sz w:val="19"/>
          <w:szCs w:val="19"/>
        </w:rPr>
        <w:t xml:space="preserve">},</w:t>
      </w:r>
    </w:p>
    <w:p>
      <w:pPr>
        <w:spacing w:after="10" w:line="240"/>
        <w:ind w:left="1280"/>
      </w:pPr>
      <w:r>
        <w:rPr>
          <w:rFonts w:ascii="Consolas"/>
          <w:b/>
          <w:bCs/>
          <w:color w:val="2C3E50"/>
          <w:sz w:val="19"/>
          <w:szCs w:val="19"/>
        </w:rPr>
        <w:t xml:space="preserve">"lint": {</w:t>
      </w:r>
    </w:p>
    <w:p>
      <w:pPr>
        <w:spacing w:after="10" w:line="240"/>
        <w:ind w:left="1640"/>
      </w:pPr>
      <w:r>
        <w:rPr>
          <w:rFonts w:ascii="Consolas"/>
          <w:b/>
          <w:bCs/>
          <w:color w:val="2C3E50"/>
          <w:sz w:val="19"/>
          <w:szCs w:val="19"/>
        </w:rPr>
        <w:t xml:space="preserve">"dependsOn": ["^build"]</w:t>
      </w:r>
    </w:p>
    <w:p>
      <w:pPr>
        <w:spacing w:after="10" w:line="240"/>
        <w:ind w:left="1280"/>
      </w:pPr>
      <w:r>
        <w:rPr>
          <w:rFonts w:ascii="Consolas"/>
          <w:b/>
          <w:bCs/>
          <w:color w:val="2C3E50"/>
          <w:sz w:val="19"/>
          <w:szCs w:val="19"/>
        </w:rPr>
        <w:t xml:space="preserve">},</w:t>
      </w:r>
    </w:p>
    <w:p>
      <w:pPr>
        <w:spacing w:after="10" w:line="240"/>
        <w:ind w:left="1280"/>
      </w:pPr>
      <w:r>
        <w:rPr>
          <w:rFonts w:ascii="Consolas"/>
          <w:b/>
          <w:bCs/>
          <w:color w:val="2C3E50"/>
          <w:sz w:val="19"/>
          <w:szCs w:val="19"/>
        </w:rPr>
        <w:t xml:space="preserve">"test": {</w:t>
      </w:r>
    </w:p>
    <w:p>
      <w:pPr>
        <w:spacing w:after="10" w:line="240"/>
        <w:ind w:left="1640"/>
      </w:pPr>
      <w:r>
        <w:rPr>
          <w:rFonts w:ascii="Consolas"/>
          <w:b/>
          <w:bCs/>
          <w:color w:val="2C3E50"/>
          <w:sz w:val="19"/>
          <w:szCs w:val="19"/>
        </w:rPr>
        <w:t xml:space="preserve">"dependsOn": ["^build"]</w:t>
      </w:r>
    </w:p>
    <w:p>
      <w:pPr>
        <w:spacing w:after="10" w:line="240"/>
        <w:ind w:left="1280"/>
      </w:pPr>
      <w:r>
        <w:rPr>
          <w:rFonts w:ascii="Consolas"/>
          <w:b/>
          <w:bCs/>
          <w:color w:val="2C3E50"/>
          <w:sz w:val="19"/>
          <w:szCs w:val="19"/>
        </w:rPr>
        <w:t xml:space="preserve">},</w:t>
      </w:r>
    </w:p>
    <w:p>
      <w:pPr>
        <w:spacing w:after="10" w:line="240"/>
        <w:ind w:left="1280"/>
      </w:pPr>
      <w:r>
        <w:rPr>
          <w:rFonts w:ascii="Consolas"/>
          <w:b/>
          <w:bCs/>
          <w:color w:val="2C3E50"/>
          <w:sz w:val="19"/>
          <w:szCs w:val="19"/>
        </w:rPr>
        <w:t xml:space="preserve">"db:generate": {</w:t>
      </w:r>
    </w:p>
    <w:p>
      <w:pPr>
        <w:spacing w:after="10" w:line="240"/>
        <w:ind w:left="1640"/>
      </w:pPr>
      <w:r>
        <w:rPr>
          <w:rFonts w:ascii="Consolas"/>
          <w:b/>
          <w:bCs/>
          <w:color w:val="2C3E50"/>
          <w:sz w:val="19"/>
          <w:szCs w:val="19"/>
        </w:rPr>
        <w:t xml:space="preserve">"cache": false,</w:t>
      </w:r>
    </w:p>
    <w:p>
      <w:pPr>
        <w:spacing w:after="10" w:line="240"/>
        <w:ind w:left="1640"/>
      </w:pPr>
      <w:r>
        <w:rPr>
          <w:rFonts w:ascii="Consolas"/>
          <w:b w:val="false"/>
          <w:bCs w:val="false"/>
          <w:color w:val="1A2330"/>
          <w:sz w:val="19"/>
          <w:szCs w:val="19"/>
        </w:rPr>
        <w:t xml:space="preserve">"outputs": ["node_modules/.prisma/**"]</w:t>
      </w:r>
    </w:p>
    <w:p>
      <w:pPr>
        <w:spacing w:after="10" w:line="240"/>
        <w:ind w:left="1280"/>
      </w:pPr>
      <w:r>
        <w:rPr>
          <w:rFonts w:ascii="Consolas"/>
          <w:b/>
          <w:bCs/>
          <w:color w:val="2C3E50"/>
          <w:sz w:val="19"/>
          <w:szCs w:val="19"/>
        </w:rPr>
        <w:t xml:space="preserve">}</w:t>
      </w:r>
    </w:p>
    <w:p>
      <w:pPr>
        <w:spacing w:after="10" w:line="240"/>
        <w:ind w:left="920"/>
      </w:pPr>
      <w:r>
        <w:rPr>
          <w:rFonts w:ascii="Consolas"/>
          <w:b/>
          <w:bCs/>
          <w:color w:val="2C3E50"/>
          <w:sz w:val="19"/>
          <w:szCs w:val="19"/>
        </w:rPr>
        <w:t xml:space="preserve">}</w:t>
      </w:r>
    </w:p>
    <w:p>
      <w:pPr>
        <w:spacing w:after="10" w:line="240"/>
        <w:ind w:left="560"/>
      </w:pPr>
      <w:r>
        <w:rPr>
          <w:rFonts w:ascii="Consolas"/>
          <w:b/>
          <w:bCs/>
          <w:color w:val="2C3E50"/>
          <w:sz w:val="19"/>
          <w:szCs w:val="19"/>
        </w:rPr>
        <w:t xml:space="preserve">}</w:t>
      </w:r>
    </w:p>
    <w:p>
      <w:pPr>
        <w:pStyle w:val="Heading1"/>
        <w:spacing w:after="160" w:before="300"/>
      </w:pPr>
      <w:bookmarkStart w:id="100030" w:name="_Toc100030"/>
      <w:r>
        <w:rPr>
          <w:rFonts w:ascii="Arial"/>
          <w:b/>
          <w:bCs/>
          <w:color w:val="2C3E50"/>
          <w:sz w:val="32"/>
          <w:szCs w:val="32"/>
        </w:rPr>
        <w:t xml:space="preserve">8. Environment Variable Reference</w:t>
      </w:r>
      <w:bookmarkEnd w:id="100030"/>
    </w:p>
    <w:p>
      <w:pPr>
        <w:spacing w:after="120" w:line="312"/>
        <w:jc w:val="left"/>
      </w:pPr>
      <w:r>
        <w:rPr>
          <w:rFonts w:ascii="Times New Roman"/>
          <w:color w:val="1A2330"/>
          <w:sz w:val="24"/>
          <w:szCs w:val="24"/>
        </w:rPr>
        <w:t xml:space="preserve">Environment variables are organized by scope to prevent confusion and reduce the risk of misconfiguration. Shared variables (database URL, Redis URL, JWT secret) are defined once in the root .env.example and referenced by all applications through the workspace configuration. Application-specific variables (e.g., Stripe keys for the storefront, different OAuth callbacks for each app) are defined in each application's .env.local file. This separation ensures that developers only need to configure shared services once, while still allowing per-app customization.</w:t>
      </w:r>
    </w:p>
    <w:tbl>
      <w:tblPr>
        <w:tblW w:type="pct" w:w="100%"/>
        <w:tblBorders>
          <w:top w:val="single" w:color="D4875A" w:sz="2"/>
          <w:left w:val="none" w:color="FFFFFF" w:sz="0"/>
          <w:bottom w:val="single" w:color="D4875A" w:sz="2"/>
          <w:right w:val="none" w:color="FFFFFF" w:sz="0"/>
          <w:insideH w:val="single" w:color="DDD0C8" w:sz="1"/>
          <w:insideV w:val="none" w:color="FFFFFF" w:sz="0"/>
        </w:tblBorders>
      </w:tblPr>
      <w:tblGrid>
        <w:gridCol w:w="100"/>
        <w:gridCol w:w="100"/>
        <w:gridCol w:w="100"/>
        <w:gridCol w:w="100"/>
      </w:tblGrid>
      <w:tr>
        <w:trPr>
          <w:cantSplit/>
          <w:tblHeader/>
        </w:trPr>
        <w:tc>
          <w:tcPr>
            <w:tcW w:type="pct" w:w="25%"/>
            <w:tcBorders>
              <w:top w:val="single" w:color="D4875A" w:sz="2"/>
              <w:left w:val="none" w:color="FFFFFF" w:sz="0"/>
              <w:bottom w:val="single" w:color="D4875A" w:sz="2"/>
              <w:right w:val="none" w:color="FFFFFF" w:sz="0"/>
            </w:tcBorders>
            <w:shd w:fill="D4875A" w:val="clear"/>
            <w:tcMar>
              <w:top w:type="dxa" w:w="60"/>
              <w:left w:type="dxa" w:w="120"/>
              <w:bottom w:type="dxa" w:w="60"/>
              <w:right w:type="dxa" w:w="120"/>
            </w:tcMar>
          </w:tcPr>
          <w:p>
            <w:r>
              <w:rPr>
                <w:rFonts w:ascii="Calibri"/>
                <w:b/>
                <w:bCs/>
                <w:color w:val="FFFFFF"/>
                <w:sz w:val="21"/>
                <w:szCs w:val="21"/>
              </w:rPr>
              <w:t xml:space="preserve">Variable</w:t>
            </w:r>
          </w:p>
        </w:tc>
        <w:tc>
          <w:tcPr>
            <w:tcW w:type="pct" w:w="15%"/>
            <w:tcBorders>
              <w:top w:val="single" w:color="D4875A" w:sz="2"/>
              <w:left w:val="none" w:color="FFFFFF" w:sz="0"/>
              <w:bottom w:val="single" w:color="D4875A" w:sz="2"/>
              <w:right w:val="none" w:color="FFFFFF" w:sz="0"/>
            </w:tcBorders>
            <w:shd w:fill="D4875A" w:val="clear"/>
            <w:tcMar>
              <w:top w:type="dxa" w:w="60"/>
              <w:left w:type="dxa" w:w="120"/>
              <w:bottom w:type="dxa" w:w="60"/>
              <w:right w:type="dxa" w:w="120"/>
            </w:tcMar>
          </w:tcPr>
          <w:p>
            <w:r>
              <w:rPr>
                <w:rFonts w:ascii="Calibri"/>
                <w:b/>
                <w:bCs/>
                <w:color w:val="FFFFFF"/>
                <w:sz w:val="21"/>
                <w:szCs w:val="21"/>
              </w:rPr>
              <w:t xml:space="preserve">Scope</w:t>
            </w:r>
          </w:p>
        </w:tc>
        <w:tc>
          <w:tcPr>
            <w:tcW w:type="pct" w:w="35%"/>
            <w:tcBorders>
              <w:top w:val="single" w:color="D4875A" w:sz="2"/>
              <w:left w:val="none" w:color="FFFFFF" w:sz="0"/>
              <w:bottom w:val="single" w:color="D4875A" w:sz="2"/>
              <w:right w:val="none" w:color="FFFFFF" w:sz="0"/>
            </w:tcBorders>
            <w:shd w:fill="D4875A" w:val="clear"/>
            <w:tcMar>
              <w:top w:type="dxa" w:w="60"/>
              <w:left w:type="dxa" w:w="120"/>
              <w:bottom w:type="dxa" w:w="60"/>
              <w:right w:type="dxa" w:w="120"/>
            </w:tcMar>
          </w:tcPr>
          <w:p>
            <w:r>
              <w:rPr>
                <w:rFonts w:ascii="Calibri"/>
                <w:b/>
                <w:bCs/>
                <w:color w:val="FFFFFF"/>
                <w:sz w:val="21"/>
                <w:szCs w:val="21"/>
              </w:rPr>
              <w:t xml:space="preserve">Example</w:t>
            </w:r>
          </w:p>
        </w:tc>
        <w:tc>
          <w:tcPr>
            <w:tcW w:type="pct" w:w="25%"/>
            <w:tcBorders>
              <w:top w:val="single" w:color="D4875A" w:sz="2"/>
              <w:left w:val="none" w:color="FFFFFF" w:sz="0"/>
              <w:bottom w:val="single" w:color="D4875A" w:sz="2"/>
              <w:right w:val="none" w:color="FFFFFF" w:sz="0"/>
            </w:tcBorders>
            <w:shd w:fill="D4875A" w:val="clear"/>
            <w:tcMar>
              <w:top w:type="dxa" w:w="60"/>
              <w:left w:type="dxa" w:w="120"/>
              <w:bottom w:type="dxa" w:w="60"/>
              <w:right w:type="dxa" w:w="120"/>
            </w:tcMar>
          </w:tcPr>
          <w:p>
            <w:r>
              <w:rPr>
                <w:rFonts w:ascii="Calibri"/>
                <w:b/>
                <w:bCs/>
                <w:color w:val="FFFFFF"/>
                <w:sz w:val="21"/>
                <w:szCs w:val="21"/>
              </w:rPr>
              <w:t xml:space="preserve">Description</w:t>
            </w:r>
          </w:p>
        </w:tc>
      </w:tr>
      <w:tr>
        <w:trPr>
          <w:cantSplit/>
        </w:trPr>
        <w:tc>
          <w:tcPr>
            <w:tcW w:type="pct" w:w="25%"/>
            <w:tcBorders>
              <w:top w:val="none" w:color="FFFFFF" w:sz="0"/>
              <w:left w:val="none" w:color="FFFFFF" w:sz="0"/>
              <w:bottom w:val="none" w:color="FFFFFF" w:sz="0"/>
              <w:right w:val="none" w:color="FFFFFF" w:sz="0"/>
            </w:tcBorders>
            <w:shd w:fill="F8F0EB" w:val="clear"/>
            <w:tcMar>
              <w:top w:type="dxa" w:w="50"/>
              <w:left w:type="dxa" w:w="120"/>
              <w:bottom w:type="dxa" w:w="50"/>
              <w:right w:type="dxa" w:w="120"/>
            </w:tcMar>
          </w:tcPr>
          <w:p>
            <w:r>
              <w:rPr>
                <w:rFonts w:ascii="Calibri"/>
                <w:color w:val="1A2330"/>
                <w:sz w:val="21"/>
                <w:szCs w:val="21"/>
              </w:rPr>
              <w:t xml:space="preserve">DATABASE_URL</w:t>
            </w:r>
          </w:p>
        </w:tc>
        <w:tc>
          <w:tcPr>
            <w:tcW w:type="pct" w:w="15%"/>
            <w:tcBorders>
              <w:top w:val="none" w:color="FFFFFF" w:sz="0"/>
              <w:left w:val="none" w:color="FFFFFF" w:sz="0"/>
              <w:bottom w:val="none" w:color="FFFFFF" w:sz="0"/>
              <w:right w:val="none" w:color="FFFFFF" w:sz="0"/>
            </w:tcBorders>
            <w:shd w:fill="F8F0EB" w:val="clear"/>
            <w:tcMar>
              <w:top w:type="dxa" w:w="50"/>
              <w:left w:type="dxa" w:w="120"/>
              <w:bottom w:type="dxa" w:w="50"/>
              <w:right w:type="dxa" w:w="120"/>
            </w:tcMar>
          </w:tcPr>
          <w:p>
            <w:r>
              <w:rPr>
                <w:rFonts w:ascii="Calibri"/>
                <w:color w:val="1A2330"/>
                <w:sz w:val="21"/>
                <w:szCs w:val="21"/>
              </w:rPr>
              <w:t xml:space="preserve">Shared</w:t>
            </w:r>
          </w:p>
        </w:tc>
        <w:tc>
          <w:tcPr>
            <w:tcW w:type="pct" w:w="35%"/>
            <w:tcBorders>
              <w:top w:val="none" w:color="FFFFFF" w:sz="0"/>
              <w:left w:val="none" w:color="FFFFFF" w:sz="0"/>
              <w:bottom w:val="none" w:color="FFFFFF" w:sz="0"/>
              <w:right w:val="none" w:color="FFFFFF" w:sz="0"/>
            </w:tcBorders>
            <w:shd w:fill="F8F0EB" w:val="clear"/>
            <w:tcMar>
              <w:top w:type="dxa" w:w="50"/>
              <w:left w:type="dxa" w:w="120"/>
              <w:bottom w:type="dxa" w:w="50"/>
              <w:right w:type="dxa" w:w="120"/>
            </w:tcMar>
          </w:tcPr>
          <w:p>
            <w:r>
              <w:rPr>
                <w:rFonts w:ascii="Calibri"/>
                <w:color w:val="1A2330"/>
                <w:sz w:val="21"/>
                <w:szCs w:val="21"/>
              </w:rPr>
              <w:t xml:space="preserve">postgresql://user:pass@localhost:5432/ecom</w:t>
            </w:r>
          </w:p>
        </w:tc>
        <w:tc>
          <w:tcPr>
            <w:tcW w:type="pct" w:w="25%"/>
            <w:tcBorders>
              <w:top w:val="none" w:color="FFFFFF" w:sz="0"/>
              <w:left w:val="none" w:color="FFFFFF" w:sz="0"/>
              <w:bottom w:val="none" w:color="FFFFFF" w:sz="0"/>
              <w:right w:val="none" w:color="FFFFFF" w:sz="0"/>
            </w:tcBorders>
            <w:shd w:fill="F8F0EB" w:val="clear"/>
            <w:tcMar>
              <w:top w:type="dxa" w:w="50"/>
              <w:left w:type="dxa" w:w="120"/>
              <w:bottom w:type="dxa" w:w="50"/>
              <w:right w:type="dxa" w:w="120"/>
            </w:tcMar>
          </w:tcPr>
          <w:p>
            <w:r>
              <w:rPr>
                <w:rFonts w:ascii="Calibri"/>
                <w:color w:val="1A2330"/>
                <w:sz w:val="21"/>
                <w:szCs w:val="21"/>
              </w:rPr>
              <w:t xml:space="preserve">PostgreSQL connection string</w:t>
            </w:r>
          </w:p>
        </w:tc>
      </w:tr>
      <w:tr>
        <w:trPr>
          <w:cantSplit/>
        </w:trPr>
        <w:tc>
          <w:tcPr>
            <w:tcW w:type="pct" w:w="25%"/>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r>
              <w:rPr>
                <w:rFonts w:ascii="Calibri"/>
                <w:color w:val="1A2330"/>
                <w:sz w:val="21"/>
                <w:szCs w:val="21"/>
              </w:rPr>
              <w:t xml:space="preserve">REDIS_URL</w:t>
            </w:r>
          </w:p>
        </w:tc>
        <w:tc>
          <w:tcPr>
            <w:tcW w:type="pct" w:w="15%"/>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r>
              <w:rPr>
                <w:rFonts w:ascii="Calibri"/>
                <w:color w:val="1A2330"/>
                <w:sz w:val="21"/>
                <w:szCs w:val="21"/>
              </w:rPr>
              <w:t xml:space="preserve">Shared</w:t>
            </w:r>
          </w:p>
        </w:tc>
        <w:tc>
          <w:tcPr>
            <w:tcW w:type="pct" w:w="35%"/>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r>
              <w:rPr>
                <w:rFonts w:ascii="Calibri"/>
                <w:color w:val="1A2330"/>
                <w:sz w:val="21"/>
                <w:szCs w:val="21"/>
              </w:rPr>
              <w:t xml:space="preserve">redis://localhost:6379</w:t>
            </w:r>
          </w:p>
        </w:tc>
        <w:tc>
          <w:tcPr>
            <w:tcW w:type="pct" w:w="25%"/>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r>
              <w:rPr>
                <w:rFonts w:ascii="Calibri"/>
                <w:color w:val="1A2330"/>
                <w:sz w:val="21"/>
                <w:szCs w:val="21"/>
              </w:rPr>
              <w:t xml:space="preserve">Redis connection string</w:t>
            </w:r>
          </w:p>
        </w:tc>
      </w:tr>
      <w:tr>
        <w:trPr>
          <w:cantSplit/>
        </w:trPr>
        <w:tc>
          <w:tcPr>
            <w:tcW w:type="pct" w:w="25%"/>
            <w:tcBorders>
              <w:top w:val="none" w:color="FFFFFF" w:sz="0"/>
              <w:left w:val="none" w:color="FFFFFF" w:sz="0"/>
              <w:bottom w:val="none" w:color="FFFFFF" w:sz="0"/>
              <w:right w:val="none" w:color="FFFFFF" w:sz="0"/>
            </w:tcBorders>
            <w:shd w:fill="F8F0EB" w:val="clear"/>
            <w:tcMar>
              <w:top w:type="dxa" w:w="50"/>
              <w:left w:type="dxa" w:w="120"/>
              <w:bottom w:type="dxa" w:w="50"/>
              <w:right w:type="dxa" w:w="120"/>
            </w:tcMar>
          </w:tcPr>
          <w:p>
            <w:r>
              <w:rPr>
                <w:rFonts w:ascii="Calibri"/>
                <w:color w:val="1A2330"/>
                <w:sz w:val="21"/>
                <w:szCs w:val="21"/>
              </w:rPr>
              <w:t xml:space="preserve">AUTH_SECRET</w:t>
            </w:r>
          </w:p>
        </w:tc>
        <w:tc>
          <w:tcPr>
            <w:tcW w:type="pct" w:w="15%"/>
            <w:tcBorders>
              <w:top w:val="none" w:color="FFFFFF" w:sz="0"/>
              <w:left w:val="none" w:color="FFFFFF" w:sz="0"/>
              <w:bottom w:val="none" w:color="FFFFFF" w:sz="0"/>
              <w:right w:val="none" w:color="FFFFFF" w:sz="0"/>
            </w:tcBorders>
            <w:shd w:fill="F8F0EB" w:val="clear"/>
            <w:tcMar>
              <w:top w:type="dxa" w:w="50"/>
              <w:left w:type="dxa" w:w="120"/>
              <w:bottom w:type="dxa" w:w="50"/>
              <w:right w:type="dxa" w:w="120"/>
            </w:tcMar>
          </w:tcPr>
          <w:p>
            <w:r>
              <w:rPr>
                <w:rFonts w:ascii="Calibri"/>
                <w:color w:val="1A2330"/>
                <w:sz w:val="21"/>
                <w:szCs w:val="21"/>
              </w:rPr>
              <w:t xml:space="preserve">Shared</w:t>
            </w:r>
          </w:p>
        </w:tc>
        <w:tc>
          <w:tcPr>
            <w:tcW w:type="pct" w:w="35%"/>
            <w:tcBorders>
              <w:top w:val="none" w:color="FFFFFF" w:sz="0"/>
              <w:left w:val="none" w:color="FFFFFF" w:sz="0"/>
              <w:bottom w:val="none" w:color="FFFFFF" w:sz="0"/>
              <w:right w:val="none" w:color="FFFFFF" w:sz="0"/>
            </w:tcBorders>
            <w:shd w:fill="F8F0EB" w:val="clear"/>
            <w:tcMar>
              <w:top w:type="dxa" w:w="50"/>
              <w:left w:type="dxa" w:w="120"/>
              <w:bottom w:type="dxa" w:w="50"/>
              <w:right w:type="dxa" w:w="120"/>
            </w:tcMar>
          </w:tcPr>
          <w:p>
            <w:r>
              <w:rPr>
                <w:rFonts w:ascii="Calibri"/>
                <w:color w:val="1A2330"/>
                <w:sz w:val="21"/>
                <w:szCs w:val="21"/>
              </w:rPr>
              <w:t xml:space="preserve">your-jwt-secret-min-32-chars</w:t>
            </w:r>
          </w:p>
        </w:tc>
        <w:tc>
          <w:tcPr>
            <w:tcW w:type="pct" w:w="25%"/>
            <w:tcBorders>
              <w:top w:val="none" w:color="FFFFFF" w:sz="0"/>
              <w:left w:val="none" w:color="FFFFFF" w:sz="0"/>
              <w:bottom w:val="none" w:color="FFFFFF" w:sz="0"/>
              <w:right w:val="none" w:color="FFFFFF" w:sz="0"/>
            </w:tcBorders>
            <w:shd w:fill="F8F0EB" w:val="clear"/>
            <w:tcMar>
              <w:top w:type="dxa" w:w="50"/>
              <w:left w:type="dxa" w:w="120"/>
              <w:bottom w:type="dxa" w:w="50"/>
              <w:right w:type="dxa" w:w="120"/>
            </w:tcMar>
          </w:tcPr>
          <w:p>
            <w:r>
              <w:rPr>
                <w:rFonts w:ascii="Calibri"/>
                <w:color w:val="1A2330"/>
                <w:sz w:val="21"/>
                <w:szCs w:val="21"/>
              </w:rPr>
              <w:t xml:space="preserve">NextAuth JWT signing secret</w:t>
            </w:r>
          </w:p>
        </w:tc>
      </w:tr>
      <w:tr>
        <w:trPr>
          <w:cantSplit/>
        </w:trPr>
        <w:tc>
          <w:tcPr>
            <w:tcW w:type="pct" w:w="25%"/>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r>
              <w:rPr>
                <w:rFonts w:ascii="Calibri"/>
                <w:color w:val="1A2330"/>
                <w:sz w:val="21"/>
                <w:szCs w:val="21"/>
              </w:rPr>
              <w:t xml:space="preserve">AUTH_URL</w:t>
            </w:r>
          </w:p>
        </w:tc>
        <w:tc>
          <w:tcPr>
            <w:tcW w:type="pct" w:w="15%"/>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r>
              <w:rPr>
                <w:rFonts w:ascii="Calibri"/>
                <w:color w:val="1A2330"/>
                <w:sz w:val="21"/>
                <w:szCs w:val="21"/>
              </w:rPr>
              <w:t xml:space="preserve">Per App</w:t>
            </w:r>
          </w:p>
        </w:tc>
        <w:tc>
          <w:tcPr>
            <w:tcW w:type="pct" w:w="35%"/>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r>
              <w:rPr>
                <w:rFonts w:ascii="Calibri"/>
                <w:color w:val="1A2330"/>
                <w:sz w:val="21"/>
                <w:szCs w:val="21"/>
              </w:rPr>
              <w:t xml:space="preserve">http://localhost:3000</w:t>
            </w:r>
          </w:p>
        </w:tc>
        <w:tc>
          <w:tcPr>
            <w:tcW w:type="pct" w:w="25%"/>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r>
              <w:rPr>
                <w:rFonts w:ascii="Calibri"/>
                <w:color w:val="1A2330"/>
                <w:sz w:val="21"/>
                <w:szCs w:val="21"/>
              </w:rPr>
              <w:t xml:space="preserve">Canonical URL for OAuth callbacks</w:t>
            </w:r>
          </w:p>
        </w:tc>
      </w:tr>
      <w:tr>
        <w:trPr>
          <w:cantSplit/>
        </w:trPr>
        <w:tc>
          <w:tcPr>
            <w:tcW w:type="pct" w:w="25%"/>
            <w:tcBorders>
              <w:top w:val="none" w:color="FFFFFF" w:sz="0"/>
              <w:left w:val="none" w:color="FFFFFF" w:sz="0"/>
              <w:bottom w:val="none" w:color="FFFFFF" w:sz="0"/>
              <w:right w:val="none" w:color="FFFFFF" w:sz="0"/>
            </w:tcBorders>
            <w:shd w:fill="F8F0EB" w:val="clear"/>
            <w:tcMar>
              <w:top w:type="dxa" w:w="50"/>
              <w:left w:type="dxa" w:w="120"/>
              <w:bottom w:type="dxa" w:w="50"/>
              <w:right w:type="dxa" w:w="120"/>
            </w:tcMar>
          </w:tcPr>
          <w:p>
            <w:r>
              <w:rPr>
                <w:rFonts w:ascii="Calibri"/>
                <w:color w:val="1A2330"/>
                <w:sz w:val="21"/>
                <w:szCs w:val="21"/>
              </w:rPr>
              <w:t xml:space="preserve">NEXTAUTH_URL</w:t>
            </w:r>
          </w:p>
        </w:tc>
        <w:tc>
          <w:tcPr>
            <w:tcW w:type="pct" w:w="15%"/>
            <w:tcBorders>
              <w:top w:val="none" w:color="FFFFFF" w:sz="0"/>
              <w:left w:val="none" w:color="FFFFFF" w:sz="0"/>
              <w:bottom w:val="none" w:color="FFFFFF" w:sz="0"/>
              <w:right w:val="none" w:color="FFFFFF" w:sz="0"/>
            </w:tcBorders>
            <w:shd w:fill="F8F0EB" w:val="clear"/>
            <w:tcMar>
              <w:top w:type="dxa" w:w="50"/>
              <w:left w:type="dxa" w:w="120"/>
              <w:bottom w:type="dxa" w:w="50"/>
              <w:right w:type="dxa" w:w="120"/>
            </w:tcMar>
          </w:tcPr>
          <w:p>
            <w:r>
              <w:rPr>
                <w:rFonts w:ascii="Calibri"/>
                <w:color w:val="1A2330"/>
                <w:sz w:val="21"/>
                <w:szCs w:val="21"/>
              </w:rPr>
              <w:t xml:space="preserve">Per App</w:t>
            </w:r>
          </w:p>
        </w:tc>
        <w:tc>
          <w:tcPr>
            <w:tcW w:type="pct" w:w="35%"/>
            <w:tcBorders>
              <w:top w:val="none" w:color="FFFFFF" w:sz="0"/>
              <w:left w:val="none" w:color="FFFFFF" w:sz="0"/>
              <w:bottom w:val="none" w:color="FFFFFF" w:sz="0"/>
              <w:right w:val="none" w:color="FFFFFF" w:sz="0"/>
            </w:tcBorders>
            <w:shd w:fill="F8F0EB" w:val="clear"/>
            <w:tcMar>
              <w:top w:type="dxa" w:w="50"/>
              <w:left w:type="dxa" w:w="120"/>
              <w:bottom w:type="dxa" w:w="50"/>
              <w:right w:type="dxa" w:w="120"/>
            </w:tcMar>
          </w:tcPr>
          <w:p>
            <w:r>
              <w:rPr>
                <w:rFonts w:ascii="Calibri"/>
                <w:color w:val="1A2330"/>
                <w:sz w:val="21"/>
                <w:szCs w:val="21"/>
              </w:rPr>
              <w:t xml:space="preserve">http://localhost:3000</w:t>
            </w:r>
          </w:p>
        </w:tc>
        <w:tc>
          <w:tcPr>
            <w:tcW w:type="pct" w:w="25%"/>
            <w:tcBorders>
              <w:top w:val="none" w:color="FFFFFF" w:sz="0"/>
              <w:left w:val="none" w:color="FFFFFF" w:sz="0"/>
              <w:bottom w:val="none" w:color="FFFFFF" w:sz="0"/>
              <w:right w:val="none" w:color="FFFFFF" w:sz="0"/>
            </w:tcBorders>
            <w:shd w:fill="F8F0EB" w:val="clear"/>
            <w:tcMar>
              <w:top w:type="dxa" w:w="50"/>
              <w:left w:type="dxa" w:w="120"/>
              <w:bottom w:type="dxa" w:w="50"/>
              <w:right w:type="dxa" w:w="120"/>
            </w:tcMar>
          </w:tcPr>
          <w:p>
            <w:r>
              <w:rPr>
                <w:rFonts w:ascii="Calibri"/>
                <w:color w:val="1A2330"/>
                <w:sz w:val="21"/>
                <w:szCs w:val="21"/>
              </w:rPr>
              <w:t xml:space="preserve">NextAuth base URL override</w:t>
            </w:r>
          </w:p>
        </w:tc>
      </w:tr>
      <w:tr>
        <w:trPr>
          <w:cantSplit/>
        </w:trPr>
        <w:tc>
          <w:tcPr>
            <w:tcW w:type="pct" w:w="25%"/>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r>
              <w:rPr>
                <w:rFonts w:ascii="Calibri"/>
                <w:color w:val="1A2330"/>
                <w:sz w:val="21"/>
                <w:szCs w:val="21"/>
              </w:rPr>
              <w:t xml:space="preserve">STRIPE_SECRET_KEY</w:t>
            </w:r>
          </w:p>
        </w:tc>
        <w:tc>
          <w:tcPr>
            <w:tcW w:type="pct" w:w="15%"/>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r>
              <w:rPr>
                <w:rFonts w:ascii="Calibri"/>
                <w:color w:val="1A2330"/>
                <w:sz w:val="21"/>
                <w:szCs w:val="21"/>
              </w:rPr>
              <w:t xml:space="preserve">Storefront</w:t>
            </w:r>
          </w:p>
        </w:tc>
        <w:tc>
          <w:tcPr>
            <w:tcW w:type="pct" w:w="35%"/>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r>
              <w:rPr>
                <w:rFonts w:ascii="Calibri"/>
                <w:color w:val="1A2330"/>
                <w:sz w:val="21"/>
                <w:szCs w:val="21"/>
              </w:rPr>
              <w:t xml:space="preserve">sk_test_xxx</w:t>
            </w:r>
          </w:p>
        </w:tc>
        <w:tc>
          <w:tcPr>
            <w:tcW w:type="pct" w:w="25%"/>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r>
              <w:rPr>
                <w:rFonts w:ascii="Calibri"/>
                <w:color w:val="1A2330"/>
                <w:sz w:val="21"/>
                <w:szCs w:val="21"/>
              </w:rPr>
              <w:t xml:space="preserve">Stripe API secret key</w:t>
            </w:r>
          </w:p>
        </w:tc>
      </w:tr>
      <w:tr>
        <w:trPr>
          <w:cantSplit/>
        </w:trPr>
        <w:tc>
          <w:tcPr>
            <w:tcW w:type="pct" w:w="25%"/>
            <w:tcBorders>
              <w:top w:val="none" w:color="FFFFFF" w:sz="0"/>
              <w:left w:val="none" w:color="FFFFFF" w:sz="0"/>
              <w:bottom w:val="none" w:color="FFFFFF" w:sz="0"/>
              <w:right w:val="none" w:color="FFFFFF" w:sz="0"/>
            </w:tcBorders>
            <w:shd w:fill="F8F0EB" w:val="clear"/>
            <w:tcMar>
              <w:top w:type="dxa" w:w="50"/>
              <w:left w:type="dxa" w:w="120"/>
              <w:bottom w:type="dxa" w:w="50"/>
              <w:right w:type="dxa" w:w="120"/>
            </w:tcMar>
          </w:tcPr>
          <w:p>
            <w:r>
              <w:rPr>
                <w:rFonts w:ascii="Calibri"/>
                <w:color w:val="1A2330"/>
                <w:sz w:val="21"/>
                <w:szCs w:val="21"/>
              </w:rPr>
              <w:t xml:space="preserve">STRIPE_WEBHOOK_SECRET</w:t>
            </w:r>
          </w:p>
        </w:tc>
        <w:tc>
          <w:tcPr>
            <w:tcW w:type="pct" w:w="15%"/>
            <w:tcBorders>
              <w:top w:val="none" w:color="FFFFFF" w:sz="0"/>
              <w:left w:val="none" w:color="FFFFFF" w:sz="0"/>
              <w:bottom w:val="none" w:color="FFFFFF" w:sz="0"/>
              <w:right w:val="none" w:color="FFFFFF" w:sz="0"/>
            </w:tcBorders>
            <w:shd w:fill="F8F0EB" w:val="clear"/>
            <w:tcMar>
              <w:top w:type="dxa" w:w="50"/>
              <w:left w:type="dxa" w:w="120"/>
              <w:bottom w:type="dxa" w:w="50"/>
              <w:right w:type="dxa" w:w="120"/>
            </w:tcMar>
          </w:tcPr>
          <w:p>
            <w:r>
              <w:rPr>
                <w:rFonts w:ascii="Calibri"/>
                <w:color w:val="1A2330"/>
                <w:sz w:val="21"/>
                <w:szCs w:val="21"/>
              </w:rPr>
              <w:t xml:space="preserve">Storefront</w:t>
            </w:r>
          </w:p>
        </w:tc>
        <w:tc>
          <w:tcPr>
            <w:tcW w:type="pct" w:w="35%"/>
            <w:tcBorders>
              <w:top w:val="none" w:color="FFFFFF" w:sz="0"/>
              <w:left w:val="none" w:color="FFFFFF" w:sz="0"/>
              <w:bottom w:val="none" w:color="FFFFFF" w:sz="0"/>
              <w:right w:val="none" w:color="FFFFFF" w:sz="0"/>
            </w:tcBorders>
            <w:shd w:fill="F8F0EB" w:val="clear"/>
            <w:tcMar>
              <w:top w:type="dxa" w:w="50"/>
              <w:left w:type="dxa" w:w="120"/>
              <w:bottom w:type="dxa" w:w="50"/>
              <w:right w:type="dxa" w:w="120"/>
            </w:tcMar>
          </w:tcPr>
          <w:p>
            <w:r>
              <w:rPr>
                <w:rFonts w:ascii="Calibri"/>
                <w:color w:val="1A2330"/>
                <w:sz w:val="21"/>
                <w:szCs w:val="21"/>
              </w:rPr>
              <w:t xml:space="preserve">whsec_xxx</w:t>
            </w:r>
          </w:p>
        </w:tc>
        <w:tc>
          <w:tcPr>
            <w:tcW w:type="pct" w:w="25%"/>
            <w:tcBorders>
              <w:top w:val="none" w:color="FFFFFF" w:sz="0"/>
              <w:left w:val="none" w:color="FFFFFF" w:sz="0"/>
              <w:bottom w:val="none" w:color="FFFFFF" w:sz="0"/>
              <w:right w:val="none" w:color="FFFFFF" w:sz="0"/>
            </w:tcBorders>
            <w:shd w:fill="F8F0EB" w:val="clear"/>
            <w:tcMar>
              <w:top w:type="dxa" w:w="50"/>
              <w:left w:type="dxa" w:w="120"/>
              <w:bottom w:type="dxa" w:w="50"/>
              <w:right w:type="dxa" w:w="120"/>
            </w:tcMar>
          </w:tcPr>
          <w:p>
            <w:r>
              <w:rPr>
                <w:rFonts w:ascii="Calibri"/>
                <w:color w:val="1A2330"/>
                <w:sz w:val="21"/>
                <w:szCs w:val="21"/>
              </w:rPr>
              <w:t xml:space="preserve">Stripe webhook verification</w:t>
            </w:r>
          </w:p>
        </w:tc>
      </w:tr>
      <w:tr>
        <w:trPr>
          <w:cantSplit/>
        </w:trPr>
        <w:tc>
          <w:tcPr>
            <w:tcW w:type="pct" w:w="25%"/>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r>
              <w:rPr>
                <w:rFonts w:ascii="Calibri"/>
                <w:color w:val="1A2330"/>
                <w:sz w:val="21"/>
                <w:szCs w:val="21"/>
              </w:rPr>
              <w:t xml:space="preserve">BKASH_MERCHANT_KEY</w:t>
            </w:r>
          </w:p>
        </w:tc>
        <w:tc>
          <w:tcPr>
            <w:tcW w:type="pct" w:w="15%"/>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r>
              <w:rPr>
                <w:rFonts w:ascii="Calibri"/>
                <w:color w:val="1A2330"/>
                <w:sz w:val="21"/>
                <w:szCs w:val="21"/>
              </w:rPr>
              <w:t xml:space="preserve">Storefront</w:t>
            </w:r>
          </w:p>
        </w:tc>
        <w:tc>
          <w:tcPr>
            <w:tcW w:type="pct" w:w="35%"/>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r>
              <w:rPr>
                <w:rFonts w:ascii="Calibri"/>
                <w:color w:val="1A2330"/>
                <w:sz w:val="21"/>
                <w:szCs w:val="21"/>
              </w:rPr>
              <w:t xml:space="preserve">bkash_sandbox_xxx</w:t>
            </w:r>
          </w:p>
        </w:tc>
        <w:tc>
          <w:tcPr>
            <w:tcW w:type="pct" w:w="25%"/>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r>
              <w:rPr>
                <w:rFonts w:ascii="Calibri"/>
                <w:color w:val="1A2330"/>
                <w:sz w:val="21"/>
                <w:szCs w:val="21"/>
              </w:rPr>
              <w:t xml:space="preserve">bKash merchant API key</w:t>
            </w:r>
          </w:p>
        </w:tc>
      </w:tr>
      <w:tr>
        <w:trPr>
          <w:cantSplit/>
        </w:trPr>
        <w:tc>
          <w:tcPr>
            <w:tcW w:type="pct" w:w="25%"/>
            <w:tcBorders>
              <w:top w:val="none" w:color="FFFFFF" w:sz="0"/>
              <w:left w:val="none" w:color="FFFFFF" w:sz="0"/>
              <w:bottom w:val="none" w:color="FFFFFF" w:sz="0"/>
              <w:right w:val="none" w:color="FFFFFF" w:sz="0"/>
            </w:tcBorders>
            <w:shd w:fill="F8F0EB" w:val="clear"/>
            <w:tcMar>
              <w:top w:type="dxa" w:w="50"/>
              <w:left w:type="dxa" w:w="120"/>
              <w:bottom w:type="dxa" w:w="50"/>
              <w:right w:type="dxa" w:w="120"/>
            </w:tcMar>
          </w:tcPr>
          <w:p>
            <w:r>
              <w:rPr>
                <w:rFonts w:ascii="Calibri"/>
                <w:color w:val="1A2330"/>
                <w:sz w:val="21"/>
                <w:szCs w:val="21"/>
              </w:rPr>
              <w:t xml:space="preserve">R2_ACCESS_KEY</w:t>
            </w:r>
          </w:p>
        </w:tc>
        <w:tc>
          <w:tcPr>
            <w:tcW w:type="pct" w:w="15%"/>
            <w:tcBorders>
              <w:top w:val="none" w:color="FFFFFF" w:sz="0"/>
              <w:left w:val="none" w:color="FFFFFF" w:sz="0"/>
              <w:bottom w:val="none" w:color="FFFFFF" w:sz="0"/>
              <w:right w:val="none" w:color="FFFFFF" w:sz="0"/>
            </w:tcBorders>
            <w:shd w:fill="F8F0EB" w:val="clear"/>
            <w:tcMar>
              <w:top w:type="dxa" w:w="50"/>
              <w:left w:type="dxa" w:w="120"/>
              <w:bottom w:type="dxa" w:w="50"/>
              <w:right w:type="dxa" w:w="120"/>
            </w:tcMar>
          </w:tcPr>
          <w:p>
            <w:r>
              <w:rPr>
                <w:rFonts w:ascii="Calibri"/>
                <w:color w:val="1A2330"/>
                <w:sz w:val="21"/>
                <w:szCs w:val="21"/>
              </w:rPr>
              <w:t xml:space="preserve">Shared</w:t>
            </w:r>
          </w:p>
        </w:tc>
        <w:tc>
          <w:tcPr>
            <w:tcW w:type="pct" w:w="35%"/>
            <w:tcBorders>
              <w:top w:val="none" w:color="FFFFFF" w:sz="0"/>
              <w:left w:val="none" w:color="FFFFFF" w:sz="0"/>
              <w:bottom w:val="none" w:color="FFFFFF" w:sz="0"/>
              <w:right w:val="none" w:color="FFFFFF" w:sz="0"/>
            </w:tcBorders>
            <w:shd w:fill="F8F0EB" w:val="clear"/>
            <w:tcMar>
              <w:top w:type="dxa" w:w="50"/>
              <w:left w:type="dxa" w:w="120"/>
              <w:bottom w:type="dxa" w:w="50"/>
              <w:right w:type="dxa" w:w="120"/>
            </w:tcMar>
          </w:tcPr>
          <w:p>
            <w:r>
              <w:rPr>
                <w:rFonts w:ascii="Calibri"/>
                <w:color w:val="1A2330"/>
                <w:sz w:val="21"/>
                <w:szCs w:val="21"/>
              </w:rPr>
              <w:t xml:space="preserve">access_key_xxx</w:t>
            </w:r>
          </w:p>
        </w:tc>
        <w:tc>
          <w:tcPr>
            <w:tcW w:type="pct" w:w="25%"/>
            <w:tcBorders>
              <w:top w:val="none" w:color="FFFFFF" w:sz="0"/>
              <w:left w:val="none" w:color="FFFFFF" w:sz="0"/>
              <w:bottom w:val="none" w:color="FFFFFF" w:sz="0"/>
              <w:right w:val="none" w:color="FFFFFF" w:sz="0"/>
            </w:tcBorders>
            <w:shd w:fill="F8F0EB" w:val="clear"/>
            <w:tcMar>
              <w:top w:type="dxa" w:w="50"/>
              <w:left w:type="dxa" w:w="120"/>
              <w:bottom w:type="dxa" w:w="50"/>
              <w:right w:type="dxa" w:w="120"/>
            </w:tcMar>
          </w:tcPr>
          <w:p>
            <w:r>
              <w:rPr>
                <w:rFonts w:ascii="Calibri"/>
                <w:color w:val="1A2330"/>
                <w:sz w:val="21"/>
                <w:szCs w:val="21"/>
              </w:rPr>
              <w:t xml:space="preserve">Cloudflare R2 access key</w:t>
            </w:r>
          </w:p>
        </w:tc>
      </w:tr>
      <w:tr>
        <w:trPr>
          <w:cantSplit/>
        </w:trPr>
        <w:tc>
          <w:tcPr>
            <w:tcW w:type="pct" w:w="25%"/>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r>
              <w:rPr>
                <w:rFonts w:ascii="Calibri"/>
                <w:color w:val="1A2330"/>
                <w:sz w:val="21"/>
                <w:szCs w:val="21"/>
              </w:rPr>
              <w:t xml:space="preserve">R2_SECRET_KEY</w:t>
            </w:r>
          </w:p>
        </w:tc>
        <w:tc>
          <w:tcPr>
            <w:tcW w:type="pct" w:w="15%"/>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r>
              <w:rPr>
                <w:rFonts w:ascii="Calibri"/>
                <w:color w:val="1A2330"/>
                <w:sz w:val="21"/>
                <w:szCs w:val="21"/>
              </w:rPr>
              <w:t xml:space="preserve">Shared</w:t>
            </w:r>
          </w:p>
        </w:tc>
        <w:tc>
          <w:tcPr>
            <w:tcW w:type="pct" w:w="35%"/>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r>
              <w:rPr>
                <w:rFonts w:ascii="Calibri"/>
                <w:color w:val="1A2330"/>
                <w:sz w:val="21"/>
                <w:szCs w:val="21"/>
              </w:rPr>
              <w:t xml:space="preserve">secret_key_xxx</w:t>
            </w:r>
          </w:p>
        </w:tc>
        <w:tc>
          <w:tcPr>
            <w:tcW w:type="pct" w:w="25%"/>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r>
              <w:rPr>
                <w:rFonts w:ascii="Calibri"/>
                <w:color w:val="1A2330"/>
                <w:sz w:val="21"/>
                <w:szCs w:val="21"/>
              </w:rPr>
              <w:t xml:space="preserve">Cloudflare R2 secret key</w:t>
            </w:r>
          </w:p>
        </w:tc>
      </w:tr>
      <w:tr>
        <w:trPr>
          <w:cantSplit/>
        </w:trPr>
        <w:tc>
          <w:tcPr>
            <w:tcW w:type="pct" w:w="25%"/>
            <w:tcBorders>
              <w:top w:val="none" w:color="FFFFFF" w:sz="0"/>
              <w:left w:val="none" w:color="FFFFFF" w:sz="0"/>
              <w:bottom w:val="none" w:color="FFFFFF" w:sz="0"/>
              <w:right w:val="none" w:color="FFFFFF" w:sz="0"/>
            </w:tcBorders>
            <w:shd w:fill="F8F0EB" w:val="clear"/>
            <w:tcMar>
              <w:top w:type="dxa" w:w="50"/>
              <w:left w:type="dxa" w:w="120"/>
              <w:bottom w:type="dxa" w:w="50"/>
              <w:right w:type="dxa" w:w="120"/>
            </w:tcMar>
          </w:tcPr>
          <w:p>
            <w:r>
              <w:rPr>
                <w:rFonts w:ascii="Calibri"/>
                <w:color w:val="1A2330"/>
                <w:sz w:val="21"/>
                <w:szCs w:val="21"/>
              </w:rPr>
              <w:t xml:space="preserve">R2_BUCKET_NAME</w:t>
            </w:r>
          </w:p>
        </w:tc>
        <w:tc>
          <w:tcPr>
            <w:tcW w:type="pct" w:w="15%"/>
            <w:tcBorders>
              <w:top w:val="none" w:color="FFFFFF" w:sz="0"/>
              <w:left w:val="none" w:color="FFFFFF" w:sz="0"/>
              <w:bottom w:val="none" w:color="FFFFFF" w:sz="0"/>
              <w:right w:val="none" w:color="FFFFFF" w:sz="0"/>
            </w:tcBorders>
            <w:shd w:fill="F8F0EB" w:val="clear"/>
            <w:tcMar>
              <w:top w:type="dxa" w:w="50"/>
              <w:left w:type="dxa" w:w="120"/>
              <w:bottom w:type="dxa" w:w="50"/>
              <w:right w:type="dxa" w:w="120"/>
            </w:tcMar>
          </w:tcPr>
          <w:p>
            <w:r>
              <w:rPr>
                <w:rFonts w:ascii="Calibri"/>
                <w:color w:val="1A2330"/>
                <w:sz w:val="21"/>
                <w:szCs w:val="21"/>
              </w:rPr>
              <w:t xml:space="preserve">Shared</w:t>
            </w:r>
          </w:p>
        </w:tc>
        <w:tc>
          <w:tcPr>
            <w:tcW w:type="pct" w:w="35%"/>
            <w:tcBorders>
              <w:top w:val="none" w:color="FFFFFF" w:sz="0"/>
              <w:left w:val="none" w:color="FFFFFF" w:sz="0"/>
              <w:bottom w:val="none" w:color="FFFFFF" w:sz="0"/>
              <w:right w:val="none" w:color="FFFFFF" w:sz="0"/>
            </w:tcBorders>
            <w:shd w:fill="F8F0EB" w:val="clear"/>
            <w:tcMar>
              <w:top w:type="dxa" w:w="50"/>
              <w:left w:type="dxa" w:w="120"/>
              <w:bottom w:type="dxa" w:w="50"/>
              <w:right w:type="dxa" w:w="120"/>
            </w:tcMar>
          </w:tcPr>
          <w:p>
            <w:r>
              <w:rPr>
                <w:rFonts w:ascii="Calibri"/>
                <w:color w:val="1A2330"/>
                <w:sz w:val="21"/>
                <w:szCs w:val="21"/>
              </w:rPr>
              <w:t xml:space="preserve">ecom-assets</w:t>
            </w:r>
          </w:p>
        </w:tc>
        <w:tc>
          <w:tcPr>
            <w:tcW w:type="pct" w:w="25%"/>
            <w:tcBorders>
              <w:top w:val="none" w:color="FFFFFF" w:sz="0"/>
              <w:left w:val="none" w:color="FFFFFF" w:sz="0"/>
              <w:bottom w:val="none" w:color="FFFFFF" w:sz="0"/>
              <w:right w:val="none" w:color="FFFFFF" w:sz="0"/>
            </w:tcBorders>
            <w:shd w:fill="F8F0EB" w:val="clear"/>
            <w:tcMar>
              <w:top w:type="dxa" w:w="50"/>
              <w:left w:type="dxa" w:w="120"/>
              <w:bottom w:type="dxa" w:w="50"/>
              <w:right w:type="dxa" w:w="120"/>
            </w:tcMar>
          </w:tcPr>
          <w:p>
            <w:r>
              <w:rPr>
                <w:rFonts w:ascii="Calibri"/>
                <w:color w:val="1A2330"/>
                <w:sz w:val="21"/>
                <w:szCs w:val="21"/>
              </w:rPr>
              <w:t xml:space="preserve">R2 bucket for file uploads</w:t>
            </w:r>
          </w:p>
        </w:tc>
      </w:tr>
      <w:tr>
        <w:trPr>
          <w:cantSplit/>
        </w:trPr>
        <w:tc>
          <w:tcPr>
            <w:tcW w:type="pct" w:w="25%"/>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r>
              <w:rPr>
                <w:rFonts w:ascii="Calibri"/>
                <w:color w:val="1A2330"/>
                <w:sz w:val="21"/>
                <w:szCs w:val="21"/>
              </w:rPr>
              <w:t xml:space="preserve">R2_PUBLIC_URL</w:t>
            </w:r>
          </w:p>
        </w:tc>
        <w:tc>
          <w:tcPr>
            <w:tcW w:type="pct" w:w="15%"/>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r>
              <w:rPr>
                <w:rFonts w:ascii="Calibri"/>
                <w:color w:val="1A2330"/>
                <w:sz w:val="21"/>
                <w:szCs w:val="21"/>
              </w:rPr>
              <w:t xml:space="preserve">Shared</w:t>
            </w:r>
          </w:p>
        </w:tc>
        <w:tc>
          <w:tcPr>
            <w:tcW w:type="pct" w:w="35%"/>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r>
              <w:rPr>
                <w:rFonts w:ascii="Calibri"/>
                <w:color w:val="1A2330"/>
                <w:sz w:val="21"/>
                <w:szCs w:val="21"/>
              </w:rPr>
              <w:t xml:space="preserve">https://assets.example.com</w:t>
            </w:r>
          </w:p>
        </w:tc>
        <w:tc>
          <w:tcPr>
            <w:tcW w:type="pct" w:w="25%"/>
            <w:tcBorders>
              <w:top w:val="none" w:color="FFFFFF" w:sz="0"/>
              <w:left w:val="none" w:color="FFFFFF" w:sz="0"/>
              <w:bottom w:val="none" w:color="FFFFFF" w:sz="0"/>
              <w:right w:val="none" w:color="FFFFFF" w:sz="0"/>
            </w:tcBorders>
            <w:shd w:fill="FFFFFF" w:val="clear"/>
            <w:tcMar>
              <w:top w:type="dxa" w:w="50"/>
              <w:left w:type="dxa" w:w="120"/>
              <w:bottom w:type="dxa" w:w="50"/>
              <w:right w:type="dxa" w:w="120"/>
            </w:tcMar>
          </w:tcPr>
          <w:p>
            <w:r>
              <w:rPr>
                <w:rFonts w:ascii="Calibri"/>
                <w:color w:val="1A2330"/>
                <w:sz w:val="21"/>
                <w:szCs w:val="21"/>
              </w:rPr>
              <w:t xml:space="preserve">Public URL for R2 files</w:t>
            </w:r>
          </w:p>
        </w:tc>
      </w:tr>
      <w:tr>
        <w:trPr>
          <w:cantSplit/>
        </w:trPr>
        <w:tc>
          <w:tcPr>
            <w:tcW w:type="pct" w:w="25%"/>
            <w:tcBorders>
              <w:top w:val="none" w:color="FFFFFF" w:sz="0"/>
              <w:left w:val="none" w:color="FFFFFF" w:sz="0"/>
              <w:bottom w:val="none" w:color="FFFFFF" w:sz="0"/>
              <w:right w:val="none" w:color="FFFFFF" w:sz="0"/>
            </w:tcBorders>
            <w:shd w:fill="F8F0EB" w:val="clear"/>
            <w:tcMar>
              <w:top w:type="dxa" w:w="50"/>
              <w:left w:type="dxa" w:w="120"/>
              <w:bottom w:type="dxa" w:w="50"/>
              <w:right w:type="dxa" w:w="120"/>
            </w:tcMar>
          </w:tcPr>
          <w:p>
            <w:r>
              <w:rPr>
                <w:rFonts w:ascii="Calibri"/>
                <w:color w:val="1A2330"/>
                <w:sz w:val="21"/>
                <w:szCs w:val="21"/>
              </w:rPr>
              <w:t xml:space="preserve">NODE_ENV</w:t>
            </w:r>
          </w:p>
        </w:tc>
        <w:tc>
          <w:tcPr>
            <w:tcW w:type="pct" w:w="15%"/>
            <w:tcBorders>
              <w:top w:val="none" w:color="FFFFFF" w:sz="0"/>
              <w:left w:val="none" w:color="FFFFFF" w:sz="0"/>
              <w:bottom w:val="none" w:color="FFFFFF" w:sz="0"/>
              <w:right w:val="none" w:color="FFFFFF" w:sz="0"/>
            </w:tcBorders>
            <w:shd w:fill="F8F0EB" w:val="clear"/>
            <w:tcMar>
              <w:top w:type="dxa" w:w="50"/>
              <w:left w:type="dxa" w:w="120"/>
              <w:bottom w:type="dxa" w:w="50"/>
              <w:right w:type="dxa" w:w="120"/>
            </w:tcMar>
          </w:tcPr>
          <w:p>
            <w:r>
              <w:rPr>
                <w:rFonts w:ascii="Calibri"/>
                <w:color w:val="1A2330"/>
                <w:sz w:val="21"/>
                <w:szCs w:val="21"/>
              </w:rPr>
              <w:t xml:space="preserve">Per App</w:t>
            </w:r>
          </w:p>
        </w:tc>
        <w:tc>
          <w:tcPr>
            <w:tcW w:type="pct" w:w="35%"/>
            <w:tcBorders>
              <w:top w:val="none" w:color="FFFFFF" w:sz="0"/>
              <w:left w:val="none" w:color="FFFFFF" w:sz="0"/>
              <w:bottom w:val="none" w:color="FFFFFF" w:sz="0"/>
              <w:right w:val="none" w:color="FFFFFF" w:sz="0"/>
            </w:tcBorders>
            <w:shd w:fill="F8F0EB" w:val="clear"/>
            <w:tcMar>
              <w:top w:type="dxa" w:w="50"/>
              <w:left w:type="dxa" w:w="120"/>
              <w:bottom w:type="dxa" w:w="50"/>
              <w:right w:type="dxa" w:w="120"/>
            </w:tcMar>
          </w:tcPr>
          <w:p>
            <w:r>
              <w:rPr>
                <w:rFonts w:ascii="Calibri"/>
                <w:color w:val="1A2330"/>
                <w:sz w:val="21"/>
                <w:szCs w:val="21"/>
              </w:rPr>
              <w:t xml:space="preserve">development</w:t>
            </w:r>
          </w:p>
        </w:tc>
        <w:tc>
          <w:tcPr>
            <w:tcW w:type="pct" w:w="25%"/>
            <w:tcBorders>
              <w:top w:val="none" w:color="FFFFFF" w:sz="0"/>
              <w:left w:val="none" w:color="FFFFFF" w:sz="0"/>
              <w:bottom w:val="none" w:color="FFFFFF" w:sz="0"/>
              <w:right w:val="none" w:color="FFFFFF" w:sz="0"/>
            </w:tcBorders>
            <w:shd w:fill="F8F0EB" w:val="clear"/>
            <w:tcMar>
              <w:top w:type="dxa" w:w="50"/>
              <w:left w:type="dxa" w:w="120"/>
              <w:bottom w:type="dxa" w:w="50"/>
              <w:right w:type="dxa" w:w="120"/>
            </w:tcMar>
          </w:tcPr>
          <w:p>
            <w:r>
              <w:rPr>
                <w:rFonts w:ascii="Calibri"/>
                <w:color w:val="1A2330"/>
                <w:sz w:val="21"/>
                <w:szCs w:val="21"/>
              </w:rPr>
              <w:t xml:space="preserve">Node environment (dev/staging/prod)</w:t>
            </w:r>
          </w:p>
        </w:tc>
      </w:tr>
    </w:tbl>
    <w:sectPr>
      <w:headerReference w:type="default" r:id="rId9"/>
      <w:footerReference w:type="default" r:id="rId10"/>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607080"/>
        <w:sz w:val="18"/>
        <w:szCs w:val="18"/>
      </w:rPr>
      <w:t xml:space="preserve">PAGE  \* ROMAN  \* MERGEFORMAT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607080"/>
        <w:sz w:val="18"/>
        <w:szCs w:val="18"/>
      </w:rPr>
      <w:t xml:space="preserve">PAGE  \* arabic  \* MERGEFORMAT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olor w:val="607080"/>
        <w:sz w:val="18"/>
        <w:szCs w:val="18"/>
      </w:rPr>
      <w:t xml:space="preserve">Multi-Vendor E-Commerce Platform</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olor w:val="607080"/>
        <w:sz w:val="18"/>
        <w:szCs w:val="18"/>
      </w:rPr>
      <w:t xml:space="preserve">Multi-Vendor E-Commerce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Microsoft YaHei"/>
        <w:color w:val="1A233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00" w:line="312"/>
      <w:outlineLvl w:val="0"/>
    </w:pPr>
    <w:rPr>
      <w:rFonts w:ascii="Arial" w:eastAsia="SimHei"/>
      <w:b/>
      <w:bCs/>
      <w:color w:val="2C3E50"/>
      <w:sz w:val="32"/>
      <w:szCs w:val="32"/>
    </w:rPr>
  </w:style>
  <w:style w:type="paragraph" w:styleId="Heading2">
    <w:name w:val="Heading 2"/>
    <w:basedOn w:val="Normal"/>
    <w:next w:val="Normal"/>
    <w:qFormat/>
    <w:pPr>
      <w:spacing w:after="120" w:before="240" w:line="312"/>
      <w:outlineLvl w:val="1"/>
    </w:pPr>
    <w:rPr>
      <w:rFonts w:ascii="Arial" w:eastAsia="SimHei"/>
      <w:b/>
      <w:bCs/>
      <w:color w:val="2C3E50"/>
      <w:sz w:val="28"/>
      <w:szCs w:val="28"/>
    </w:rPr>
  </w:style>
  <w:style w:type="paragraph" w:styleId="Heading3">
    <w:name w:val="Heading 3"/>
    <w:basedOn w:val="Normal"/>
    <w:next w:val="Normal"/>
    <w:qFormat/>
    <w:pPr>
      <w:spacing w:after="100" w:before="200" w:line="312"/>
      <w:outlineLvl w:val="2"/>
    </w:pPr>
    <w:rPr>
      <w:rFonts w:ascii="Arial" w:eastAsia="SimHei"/>
      <w:b/>
      <w:bCs/>
      <w:color w:val="2C3E50"/>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2026-06-15T14:02:12.849Z</dcterms:created>
  <dcterms:modified xsi:type="dcterms:W3CDTF">2026-06-15T14:02:12.849Z</dcterms:modified>
</cp:coreProperties>
</file>

<file path=docProps/custom.xml><?xml version="1.0" encoding="utf-8"?>
<Properties xmlns="http://schemas.openxmlformats.org/officeDocument/2006/custom-properties" xmlns:vt="http://schemas.openxmlformats.org/officeDocument/2006/docPropsVTypes"/>
</file>