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A3A5C"/>
          <w:sz w:val="56"/>
          <w:szCs w:val="56"/>
        </w:rPr>
        <w:t xml:space="preserve">FUNDAMENTALS OF ARTIFICIAL INTELLIGENCE</w:t>
      </w:r>
    </w:p>
    <w:p>
      <w:pPr>
        <w:spacing w:after="400" w:before="0"/>
        <w:jc w:val="center"/>
      </w:pPr>
      <w:r>
        <w:rPr>
          <w:rFonts w:ascii="Arial" w:cs="Arial" w:eastAsia="Arial" w:hAnsi="Arial"/>
          <w:i/>
          <w:iCs/>
          <w:color w:val="555555"/>
          <w:sz w:val="36"/>
          <w:szCs w:val="36"/>
        </w:rPr>
        <w:t xml:space="preserve">A Comprehensive Reference Guide</w:t>
      </w:r>
    </w:p>
    <w:p>
      <w:pPr>
        <w:spacing w:after="100" w:before="200"/>
        <w:jc w:val="center"/>
      </w:pPr>
      <w:r>
        <w:rPr>
          <w:rFonts w:ascii="Arial" w:cs="Arial" w:eastAsia="Arial" w:hAnsi="Arial"/>
          <w:color w:val="777777"/>
          <w:sz w:val="24"/>
          <w:szCs w:val="24"/>
        </w:rPr>
        <w:t xml:space="preserve">Covering all essential topics from foundational theory to modern applications</w:t>
      </w:r>
    </w:p>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color w:val="999999"/>
          <w:sz w:val="22"/>
          <w:szCs w:val="22"/>
        </w:rPr>
        <w:t xml:space="preserve">Version 1.0  |  2025</w:t>
      </w:r>
    </w:p>
    <w:p>
      <w:pPr>
        <w:spacing w:after="0" w:before="0"/>
      </w:pPr>
      <w:r>
        <w:br w:type="page"/>
      </w:r>
    </w:p>
    <w:p>
      <w:pPr>
        <w:pStyle w:val="Heading1"/>
        <w:spacing w:after="200" w:before="40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"1-4" \t "undefined,1,undefined,2,undefined,3"</w:instrText>
            <w:fldChar w:fldCharType="separate"/>
          </w:r>
        </w:p>
        <w:p>
          <w:r>
            <w:fldChar w:fldCharType="end"/>
          </w:r>
        </w:p>
      </w:sdtContent>
    </w:sdt>
    <w:p>
      <w:pPr>
        <w:spacing w:after="0" w:before="0"/>
      </w:pPr>
      <w:r>
        <w:br w:type="page"/>
      </w:r>
    </w:p>
    <w:p>
      <w:pPr>
        <w:pStyle w:val="Heading1"/>
        <w:spacing w:after="200" w:before="400"/>
      </w:pPr>
      <w:r>
        <w:rPr>
          <w:rFonts w:ascii="Arial" w:cs="Arial" w:eastAsia="Arial" w:hAnsi="Arial"/>
          <w:b/>
          <w:bCs/>
          <w:sz w:val="36"/>
          <w:szCs w:val="36"/>
        </w:rPr>
        <w:t xml:space="preserve">Chapter 1: Introduction to Artificial Intelligence</w:t>
      </w:r>
    </w:p>
    <w:p>
      <w:pPr>
        <w:pStyle w:val="Heading2"/>
        <w:spacing w:after="160" w:before="320"/>
      </w:pPr>
      <w:r>
        <w:rPr>
          <w:rFonts w:ascii="Arial" w:cs="Arial" w:eastAsia="Arial" w:hAnsi="Arial"/>
          <w:b/>
          <w:bCs/>
          <w:sz w:val="30"/>
          <w:szCs w:val="30"/>
        </w:rPr>
        <w:t xml:space="preserve">1.1 What Is Artificial Intelligence?</w:t>
      </w:r>
    </w:p>
    <w:p>
      <w:pPr>
        <w:spacing w:after="100" w:before="100"/>
        <w:jc w:val="both"/>
      </w:pPr>
      <w:r>
        <w:rPr>
          <w:rFonts w:ascii="Arial" w:cs="Arial" w:eastAsia="Arial" w:hAnsi="Arial"/>
          <w:sz w:val="22"/>
          <w:szCs w:val="22"/>
        </w:rPr>
        <w:t xml:space="preserve">Artificial Intelligence (AI) is one of the most transformative and consequential fields of study in modern science and engineering. At its most fundamental level, AI refers to the simulation of human-like intelligence in machines that are programmed to think, reason, learn, and solve problems. The overarching goal of AI research is to create computer systems that can perform tasks that would normally require human intelligence — tasks such as understanding natural language, recognizing images, making decisions, playing complex games, and generating creative content.</w:t>
      </w:r>
    </w:p>
    <w:p>
      <w:pPr>
        <w:spacing w:after="100" w:before="100"/>
        <w:jc w:val="both"/>
      </w:pPr>
      <w:r>
        <w:rPr>
          <w:rFonts w:ascii="Arial" w:cs="Arial" w:eastAsia="Arial" w:hAnsi="Arial"/>
          <w:sz w:val="22"/>
          <w:szCs w:val="22"/>
        </w:rPr>
        <w:t xml:space="preserve">The term 'Artificial Intelligence' was formally coined in 1956 by John McCarthy, a computer scientist at Dartmouth College, who organized what is now considered the founding event of AI as a discipline — the Dartmouth Conference. McCarthy defined AI as 'the science and engineering of making intelligent machines.' Since that historic moment, the field has grown into a sprawling interdisciplinary domain that draws from computer science, mathematics, statistics, neuroscience, psychology, linguistics, philosophy, and many other fields.</w:t>
      </w:r>
    </w:p>
    <w:p>
      <w:pPr>
        <w:spacing w:after="100" w:before="100"/>
        <w:jc w:val="both"/>
      </w:pPr>
      <w:r>
        <w:rPr>
          <w:rFonts w:ascii="Arial" w:cs="Arial" w:eastAsia="Arial" w:hAnsi="Arial"/>
          <w:sz w:val="22"/>
          <w:szCs w:val="22"/>
        </w:rPr>
        <w:t xml:space="preserve">It is important to distinguish between different conceptions of intelligence in AI. When we speak of 'intelligence,' we generally mean the capacity to acquire and apply knowledge, solve novel problems, adapt to new situations, understand complex ideas, and learn from experience. In machines, we approximate these capabilities through algorithms, models, and data-driven systems that exhibit behaviors associated with these qualities.</w:t>
      </w:r>
    </w:p>
    <w:p>
      <w:pPr>
        <w:spacing w:after="100" w:before="100"/>
        <w:jc w:val="both"/>
      </w:pPr>
      <w:r>
        <w:rPr>
          <w:rFonts w:ascii="Arial" w:cs="Arial" w:eastAsia="Arial" w:hAnsi="Arial"/>
          <w:sz w:val="22"/>
          <w:szCs w:val="22"/>
        </w:rPr>
        <w:t xml:space="preserve">Today, AI is not a single technology but rather an umbrella term covering a broad spectrum of techniques and approaches. From simple rule-based expert systems to sophisticated deep learning models capable of generating photorealistic images and human-quality text, AI encompasses an enormous range of methods and applications. Understanding AI therefore requires understanding its many branches, the principles underlying each, and how they relate to one another.</w:t>
      </w:r>
    </w:p>
    <w:p>
      <w:pPr>
        <w:pStyle w:val="Heading2"/>
        <w:spacing w:after="160" w:before="320"/>
      </w:pPr>
      <w:r>
        <w:rPr>
          <w:rFonts w:ascii="Arial" w:cs="Arial" w:eastAsia="Arial" w:hAnsi="Arial"/>
          <w:b/>
          <w:bCs/>
          <w:sz w:val="30"/>
          <w:szCs w:val="30"/>
        </w:rPr>
        <w:t xml:space="preserve">1.2 A Brief History of AI</w:t>
      </w:r>
    </w:p>
    <w:p>
      <w:pPr>
        <w:pStyle w:val="Heading3"/>
        <w:spacing w:after="120" w:before="240"/>
      </w:pPr>
      <w:r>
        <w:rPr>
          <w:rFonts w:ascii="Arial" w:cs="Arial" w:eastAsia="Arial" w:hAnsi="Arial"/>
          <w:b/>
          <w:bCs/>
          <w:sz w:val="26"/>
          <w:szCs w:val="26"/>
        </w:rPr>
        <w:t xml:space="preserve">1.2.1 Pre-History: The Dream of Thinking Machines</w:t>
      </w:r>
    </w:p>
    <w:p>
      <w:pPr>
        <w:spacing w:after="100" w:before="100"/>
        <w:jc w:val="both"/>
      </w:pPr>
      <w:r>
        <w:rPr>
          <w:rFonts w:ascii="Arial" w:cs="Arial" w:eastAsia="Arial" w:hAnsi="Arial"/>
          <w:sz w:val="22"/>
          <w:szCs w:val="22"/>
        </w:rPr>
        <w:t xml:space="preserve">Long before the invention of the computer, humans dreamed of creating artificial beings capable of thought. Ancient myths spoke of mechanical beings brought to life — from the Bronze Giant Talos of Greek mythology to the Golem of Jewish folklore. Philosophers such as René Descartes pondered whether animals and machines could be constructed to mimic human thought and action. These early speculations, while fanciful, reflect a deep human fascination with the nature of mind and the possibility of replicating it.</w:t>
      </w:r>
    </w:p>
    <w:p>
      <w:pPr>
        <w:spacing w:after="100" w:before="100"/>
        <w:jc w:val="both"/>
      </w:pPr>
      <w:r>
        <w:rPr>
          <w:rFonts w:ascii="Arial" w:cs="Arial" w:eastAsia="Arial" w:hAnsi="Arial"/>
          <w:sz w:val="22"/>
          <w:szCs w:val="22"/>
        </w:rPr>
        <w:t xml:space="preserve">The more immediate intellectual precursors to modern AI emerged in the 17th through 19th centuries. Gottfried Wilhelm Leibniz envisioned a 'calculus ratiocinator' — a logical calculus that could mechanically resolve all disputes through calculation. George Boole formalized logic into an algebraic system (Boolean algebra) that would later become the foundation of digital computing. Charles Babbage designed the Analytical Engine, a mechanical general-purpose computer, and Ada Lovelace wrote what is often considered the first computer program for it.</w:t>
      </w:r>
    </w:p>
    <w:p>
      <w:pPr>
        <w:pStyle w:val="Heading3"/>
        <w:spacing w:after="120" w:before="240"/>
      </w:pPr>
      <w:r>
        <w:rPr>
          <w:rFonts w:ascii="Arial" w:cs="Arial" w:eastAsia="Arial" w:hAnsi="Arial"/>
          <w:b/>
          <w:bCs/>
          <w:sz w:val="26"/>
          <w:szCs w:val="26"/>
        </w:rPr>
        <w:t xml:space="preserve">1.2.2 The Founding Era (1940s–1950s)</w:t>
      </w:r>
    </w:p>
    <w:p>
      <w:pPr>
        <w:spacing w:after="100" w:before="100"/>
        <w:jc w:val="both"/>
      </w:pPr>
      <w:r>
        <w:rPr>
          <w:rFonts w:ascii="Arial" w:cs="Arial" w:eastAsia="Arial" w:hAnsi="Arial"/>
          <w:sz w:val="22"/>
          <w:szCs w:val="22"/>
        </w:rPr>
        <w:t xml:space="preserve">The modern story of AI begins with Alan Turing, the British mathematician and logician who laid the theoretical foundations for both computing and artificial intelligence. In his seminal 1936 paper 'On Computable Numbers,' Turing described a theoretical machine (now called the Turing Machine) that could simulate any algorithmic computation. In 1950, he published 'Computing Machinery and Intelligence,' which opened with the provocative question: 'Can machines think?' To sidestep the philosophical difficulties of defining 'thinking,' Turing proposed an operational test — now called the Turing Test — in which a machine's intelligence is judged by whether its conversational responses are indistinguishable from those of a human.</w:t>
      </w:r>
    </w:p>
    <w:p>
      <w:pPr>
        <w:spacing w:after="100" w:before="100"/>
        <w:jc w:val="both"/>
      </w:pPr>
      <w:r>
        <w:rPr>
          <w:rFonts w:ascii="Arial" w:cs="Arial" w:eastAsia="Arial" w:hAnsi="Arial"/>
          <w:sz w:val="22"/>
          <w:szCs w:val="22"/>
        </w:rPr>
        <w:t xml:space="preserve">The first neural network models also appeared in this era. In 1943, Warren McCulloch and Walter Pitts published 'A Logical Calculus of the Ideas Immanent in Nervous Activity,' proposing a mathematical model of a neuron. In 1949, Donald Hebb proposed his famous 'Hebbian learning rule,' which described how synaptic connections between neurons are strengthened when the neurons fire together — a principle that still underlies much of modern machine learning.</w:t>
      </w:r>
    </w:p>
    <w:p>
      <w:pPr>
        <w:spacing w:after="100" w:before="100"/>
        <w:jc w:val="both"/>
      </w:pPr>
      <w:r>
        <w:rPr>
          <w:rFonts w:ascii="Arial" w:cs="Arial" w:eastAsia="Arial" w:hAnsi="Arial"/>
          <w:sz w:val="22"/>
          <w:szCs w:val="22"/>
        </w:rPr>
        <w:t xml:space="preserve">The Dartmouth Summer Research Project on Artificial Intelligence of 1956 is conventionally considered the birth of AI as a formal academic field. Organized by John McCarthy, Marvin Minsky, Nathaniel Rochester, and Claude Shannon, the proposal stated that 'every aspect of learning or any other feature of intelligence can in principle be so precisely described that a machine can be made to simulate it.' The conference brought together the most brilliant minds working on automata, neural networks, and computing, and set the agenda for AI research for the next several decades.</w:t>
      </w:r>
    </w:p>
    <w:p>
      <w:pPr>
        <w:pStyle w:val="Heading3"/>
        <w:spacing w:after="120" w:before="240"/>
      </w:pPr>
      <w:r>
        <w:rPr>
          <w:rFonts w:ascii="Arial" w:cs="Arial" w:eastAsia="Arial" w:hAnsi="Arial"/>
          <w:b/>
          <w:bCs/>
          <w:sz w:val="26"/>
          <w:szCs w:val="26"/>
        </w:rPr>
        <w:t xml:space="preserve">1.2.3 The Golden Years and First AI Winter (1956–1974)</w:t>
      </w:r>
    </w:p>
    <w:p>
      <w:pPr>
        <w:spacing w:after="100" w:before="100"/>
        <w:jc w:val="both"/>
      </w:pPr>
      <w:r>
        <w:rPr>
          <w:rFonts w:ascii="Arial" w:cs="Arial" w:eastAsia="Arial" w:hAnsi="Arial"/>
          <w:sz w:val="22"/>
          <w:szCs w:val="22"/>
        </w:rPr>
        <w:t xml:space="preserve">The decade following Dartmouth was marked by extraordinary optimism and genuine early successes. The Logic Theorist (1956) and the General Problem Solver (1957), both developed by Allen Newell, Herbert Simon, and Cliff Shaw, were the first programs widely recognized as AI — capable of proving mathematical theorems and solving problems using heuristic search. LISP, the first programming language designed for AI, was invented by John McCarthy in 1958 and became the dominant language for AI research for decades.</w:t>
      </w:r>
    </w:p>
    <w:p>
      <w:pPr>
        <w:spacing w:after="100" w:before="100"/>
        <w:jc w:val="both"/>
      </w:pPr>
      <w:r>
        <w:rPr>
          <w:rFonts w:ascii="Arial" w:cs="Arial" w:eastAsia="Arial" w:hAnsi="Arial"/>
          <w:sz w:val="22"/>
          <w:szCs w:val="22"/>
        </w:rPr>
        <w:t xml:space="preserve">Early natural language processing programs like ELIZA (1966), created by Joseph Weizenbaum at MIT, demonstrated that computers could engage in surprisingly convincing conversation — even though ELIZA merely followed simple pattern-matching rules. The Shakey robot (1966–1972), developed at SRI International, was the first mobile robot capable of reasoning about its own actions in a real environment.</w:t>
      </w:r>
    </w:p>
    <w:p>
      <w:pPr>
        <w:spacing w:after="100" w:before="100"/>
        <w:jc w:val="both"/>
      </w:pPr>
      <w:r>
        <w:rPr>
          <w:rFonts w:ascii="Arial" w:cs="Arial" w:eastAsia="Arial" w:hAnsi="Arial"/>
          <w:sz w:val="22"/>
          <w:szCs w:val="22"/>
        </w:rPr>
        <w:t xml:space="preserve">However, the grand promises of early AI researchers were not fulfilled on their predicted timelines. Researchers had severely underestimated the complexity of tasks like language understanding and visual recognition, and the computational resources of the era were woefully inadequate. The 1973 Lighthill Report in the United Kingdom delivered a scathing assessment of AI research, leading to a dramatic reduction in government funding. This period — roughly 1974 to 1980 — is known as the 'First AI Winter.'</w:t>
      </w:r>
    </w:p>
    <w:p>
      <w:pPr>
        <w:pStyle w:val="Heading3"/>
        <w:spacing w:after="120" w:before="240"/>
      </w:pPr>
      <w:r>
        <w:rPr>
          <w:rFonts w:ascii="Arial" w:cs="Arial" w:eastAsia="Arial" w:hAnsi="Arial"/>
          <w:b/>
          <w:bCs/>
          <w:sz w:val="26"/>
          <w:szCs w:val="26"/>
        </w:rPr>
        <w:t xml:space="preserve">1.2.4 Expert Systems and the Second Winter (1980s)</w:t>
      </w:r>
    </w:p>
    <w:p>
      <w:pPr>
        <w:spacing w:after="100" w:before="100"/>
        <w:jc w:val="both"/>
      </w:pPr>
      <w:r>
        <w:rPr>
          <w:rFonts w:ascii="Arial" w:cs="Arial" w:eastAsia="Arial" w:hAnsi="Arial"/>
          <w:sz w:val="22"/>
          <w:szCs w:val="22"/>
        </w:rPr>
        <w:t xml:space="preserve">AI experienced a revival in the 1980s with the rise of expert systems — programs that encoded the knowledge of human experts in specific domains as rules and used logical inference to answer questions and make decisions. Systems like MYCIN (medical diagnosis), XCON (computer configuration), and DENDRAL (chemical analysis) demonstrated practical value and attracted significant commercial investment. The Japanese government launched the Fifth Generation Computer Project in 1982 with the ambitious goal of creating computers that could reason, converse, and translate languages.</w:t>
      </w:r>
    </w:p>
    <w:p>
      <w:pPr>
        <w:spacing w:after="100" w:before="100"/>
        <w:jc w:val="both"/>
      </w:pPr>
      <w:r>
        <w:rPr>
          <w:rFonts w:ascii="Arial" w:cs="Arial" w:eastAsia="Arial" w:hAnsi="Arial"/>
          <w:sz w:val="22"/>
          <w:szCs w:val="22"/>
        </w:rPr>
        <w:t xml:space="preserve">By the late 1980s, however, the limitations of expert systems became apparent: they were brittle, expensive to build and maintain, could not learn from new data, and failed catastrophically outside their narrowly defined domains. The collapse of commercial AI ventures led to a second funding drought — the 'Second AI Winter' — that lasted through much of the early 1990s.</w:t>
      </w:r>
    </w:p>
    <w:p>
      <w:pPr>
        <w:pStyle w:val="Heading3"/>
        <w:spacing w:after="120" w:before="240"/>
      </w:pPr>
      <w:r>
        <w:rPr>
          <w:rFonts w:ascii="Arial" w:cs="Arial" w:eastAsia="Arial" w:hAnsi="Arial"/>
          <w:b/>
          <w:bCs/>
          <w:sz w:val="26"/>
          <w:szCs w:val="26"/>
        </w:rPr>
        <w:t xml:space="preserve">1.2.5 The Statistical Revolution and Machine Learning (1990s–2000s)</w:t>
      </w:r>
    </w:p>
    <w:p>
      <w:pPr>
        <w:spacing w:after="100" w:before="100"/>
        <w:jc w:val="both"/>
      </w:pPr>
      <w:r>
        <w:rPr>
          <w:rFonts w:ascii="Arial" w:cs="Arial" w:eastAsia="Arial" w:hAnsi="Arial"/>
          <w:sz w:val="22"/>
          <w:szCs w:val="22"/>
        </w:rPr>
        <w:t xml:space="preserve">The 1990s saw a fundamental shift in AI methodology — away from handcrafted rules and toward statistical methods that could learn from data. This transition was enabled by several converging developments: the availability of larger digitized datasets, more powerful computers, and the development of theoretically principled learning algorithms.</w:t>
      </w:r>
    </w:p>
    <w:p>
      <w:pPr>
        <w:spacing w:after="100" w:before="100"/>
        <w:jc w:val="both"/>
      </w:pPr>
      <w:r>
        <w:rPr>
          <w:rFonts w:ascii="Arial" w:cs="Arial" w:eastAsia="Arial" w:hAnsi="Arial"/>
          <w:sz w:val="22"/>
          <w:szCs w:val="22"/>
        </w:rPr>
        <w:t xml:space="preserve">Key milestones of this era include the development of Support Vector Machines (SVMs) by Vladimir Vapnik and colleagues in the early 1990s, the popularization of Bayesian networks for probabilistic reasoning, and the refinement of backpropagation for training multi-layer neural networks. In 1997, IBM's Deep Blue defeated world chess champion Garry Kasparov — a landmark moment that demonstrated the power of specialized AI systems.</w:t>
      </w:r>
    </w:p>
    <w:p>
      <w:pPr>
        <w:spacing w:after="100" w:before="100"/>
        <w:jc w:val="both"/>
      </w:pPr>
      <w:r>
        <w:rPr>
          <w:rFonts w:ascii="Arial" w:cs="Arial" w:eastAsia="Arial" w:hAnsi="Arial"/>
          <w:sz w:val="22"/>
          <w:szCs w:val="22"/>
        </w:rPr>
        <w:t xml:space="preserve">The internet created enormous new datasets of text, images, and user behavior, which provided the raw material for machine learning systems. By the early 2000s, machine learning had become the dominant paradigm in AI research, with applications in spam filtering, recommendation systems, speech recognition, and computer vision.</w:t>
      </w:r>
    </w:p>
    <w:p>
      <w:pPr>
        <w:pStyle w:val="Heading3"/>
        <w:spacing w:after="120" w:before="240"/>
      </w:pPr>
      <w:r>
        <w:rPr>
          <w:rFonts w:ascii="Arial" w:cs="Arial" w:eastAsia="Arial" w:hAnsi="Arial"/>
          <w:b/>
          <w:bCs/>
          <w:sz w:val="26"/>
          <w:szCs w:val="26"/>
        </w:rPr>
        <w:t xml:space="preserve">1.2.6 The Deep Learning Revolution (2012–present)</w:t>
      </w:r>
    </w:p>
    <w:p>
      <w:pPr>
        <w:spacing w:after="100" w:before="100"/>
        <w:jc w:val="both"/>
      </w:pPr>
      <w:r>
        <w:rPr>
          <w:rFonts w:ascii="Arial" w:cs="Arial" w:eastAsia="Arial" w:hAnsi="Arial"/>
          <w:sz w:val="22"/>
          <w:szCs w:val="22"/>
        </w:rPr>
        <w:t xml:space="preserve">The modern era of AI is dominated by deep learning — a class of machine learning methods based on artificial neural networks with many layers. Though neural networks had existed for decades, they were limited by computational constraints and training difficulties. The breakthrough came in 2012, when a team led by Geoffrey Hinton at the University of Toronto entered a deep convolutional neural network called AlexNet into the ImageNet image recognition competition and achieved error rates dramatically lower than any competing method. This moment is widely regarded as the dawn of the deep learning era.</w:t>
      </w:r>
    </w:p>
    <w:p>
      <w:pPr>
        <w:spacing w:after="100" w:before="100"/>
        <w:jc w:val="both"/>
      </w:pPr>
      <w:r>
        <w:rPr>
          <w:rFonts w:ascii="Arial" w:cs="Arial" w:eastAsia="Arial" w:hAnsi="Arial"/>
          <w:sz w:val="22"/>
          <w:szCs w:val="22"/>
        </w:rPr>
        <w:t xml:space="preserve">Since 2012, deep learning has achieved superhuman performance on an astonishing range of tasks: image recognition, speech recognition, machine translation, game playing (including Go, the ancient game considered far beyond computers' reach), protein structure prediction, drug discovery, and natural language understanding. The development of transformer architectures in 2017 enabled the creation of large language models (LLMs) such as GPT, BERT, and their successors, which demonstrated remarkable abilities in understanding and generating human language.</w:t>
      </w:r>
    </w:p>
    <w:p>
      <w:pPr>
        <w:spacing w:after="100" w:before="100"/>
        <w:jc w:val="both"/>
      </w:pPr>
      <w:r>
        <w:rPr>
          <w:rFonts w:ascii="Arial" w:cs="Arial" w:eastAsia="Arial" w:hAnsi="Arial"/>
          <w:sz w:val="22"/>
          <w:szCs w:val="22"/>
        </w:rPr>
        <w:t xml:space="preserve">The period from 2020 onward has been characterized by the rise of foundation models — extremely large neural networks trained on vast amounts of data that can be adapted to a wide variety of downstream tasks. Systems like GPT-4, Claude, Gemini, and LLaMA have brought AI capabilities to a broad public audience and sparked intense debates about the economic, social, and existential implications of increasingly capable AI systems.</w:t>
      </w:r>
    </w:p>
    <w:p>
      <w:pPr>
        <w:pStyle w:val="Heading2"/>
        <w:spacing w:after="160" w:before="320"/>
      </w:pPr>
      <w:r>
        <w:rPr>
          <w:rFonts w:ascii="Arial" w:cs="Arial" w:eastAsia="Arial" w:hAnsi="Arial"/>
          <w:b/>
          <w:bCs/>
          <w:sz w:val="30"/>
          <w:szCs w:val="30"/>
        </w:rPr>
        <w:t xml:space="preserve">1.3 Definitions and Scope of AI</w:t>
      </w:r>
    </w:p>
    <w:p>
      <w:pPr>
        <w:pStyle w:val="Heading3"/>
        <w:spacing w:after="120" w:before="240"/>
      </w:pPr>
      <w:r>
        <w:rPr>
          <w:rFonts w:ascii="Arial" w:cs="Arial" w:eastAsia="Arial" w:hAnsi="Arial"/>
          <w:b/>
          <w:bCs/>
          <w:sz w:val="26"/>
          <w:szCs w:val="26"/>
        </w:rPr>
        <w:t xml:space="preserve">1.3.1 Strong vs. Weak AI</w:t>
      </w:r>
    </w:p>
    <w:p>
      <w:pPr>
        <w:spacing w:after="100" w:before="100"/>
        <w:jc w:val="both"/>
      </w:pPr>
      <w:r>
        <w:rPr>
          <w:rFonts w:ascii="Arial" w:cs="Arial" w:eastAsia="Arial" w:hAnsi="Arial"/>
          <w:sz w:val="22"/>
          <w:szCs w:val="22"/>
        </w:rPr>
        <w:t xml:space="preserve">Philosophers and AI researchers often distinguish between 'strong AI' (also called Artificial General Intelligence or AGI) and 'weak AI' (also called narrow AI or applied AI). Weak AI refers to systems designed to perform specific tasks — a chess-playing program, a spam filter, a voice assistant. These systems may exhibit impressive performance within their narrow domain but have no understanding, consciousness, or general problem-solving ability.</w:t>
      </w:r>
    </w:p>
    <w:p>
      <w:pPr>
        <w:spacing w:after="100" w:before="100"/>
        <w:jc w:val="both"/>
      </w:pPr>
      <w:r>
        <w:rPr>
          <w:rFonts w:ascii="Arial" w:cs="Arial" w:eastAsia="Arial" w:hAnsi="Arial"/>
          <w:sz w:val="22"/>
          <w:szCs w:val="22"/>
        </w:rPr>
        <w:t xml:space="preserve">Strong AI, or AGI, refers to a hypothetical AI system that possesses general-purpose intelligence comparable to or exceeding human intelligence across all cognitive domains. An AGI system could learn any intellectual task, transfer knowledge between domains, reason about novel situations, and perhaps even possess consciousness or self-awareness. No AGI system exists today, though researchers debate how close we are to creating one.</w:t>
      </w:r>
    </w:p>
    <w:p>
      <w:pPr>
        <w:spacing w:after="100" w:before="100"/>
        <w:jc w:val="both"/>
      </w:pPr>
      <w:r>
        <w:rPr>
          <w:rFonts w:ascii="Arial" w:cs="Arial" w:eastAsia="Arial" w:hAnsi="Arial"/>
          <w:sz w:val="22"/>
          <w:szCs w:val="22"/>
        </w:rPr>
        <w:t xml:space="preserve">A further distinction is sometimes made between AGI and Artificial Superintelligence (ASI) — an AI that surpasses the cognitive abilities of all humans combined. ASI is a theoretical concept explored in the context of long-term AI safety research.</w:t>
      </w:r>
    </w:p>
    <w:p>
      <w:pPr>
        <w:pStyle w:val="Heading3"/>
        <w:spacing w:after="120" w:before="240"/>
      </w:pPr>
      <w:r>
        <w:rPr>
          <w:rFonts w:ascii="Arial" w:cs="Arial" w:eastAsia="Arial" w:hAnsi="Arial"/>
          <w:b/>
          <w:bCs/>
          <w:sz w:val="26"/>
          <w:szCs w:val="26"/>
        </w:rPr>
        <w:t xml:space="preserve">1.3.2 The AI Hierarchy: AI, Machine Learning, Deep Learning</w:t>
      </w:r>
    </w:p>
    <w:p>
      <w:pPr>
        <w:spacing w:after="100" w:before="100"/>
        <w:jc w:val="both"/>
      </w:pPr>
      <w:r>
        <w:rPr>
          <w:rFonts w:ascii="Arial" w:cs="Arial" w:eastAsia="Arial" w:hAnsi="Arial"/>
          <w:sz w:val="22"/>
          <w:szCs w:val="22"/>
        </w:rPr>
        <w:t xml:space="preserve">These three terms are often used interchangeably but refer to different levels of specificity. Artificial Intelligence is the broadest term, encompassing any technique that enables machines to mimic cognitive functions. Machine Learning is a subset of AI that focuses specifically on systems that learn from data without being explicitly programmed for each task. Deep Learning is a subset of machine learning that uses multi-layered neural networks to learn hierarchical representations of data.</w:t>
      </w:r>
    </w:p>
    <w:p>
      <w:pPr>
        <w:spacing w:after="100" w:before="100"/>
        <w:jc w:val="both"/>
      </w:pPr>
      <w:r>
        <w:rPr>
          <w:rFonts w:ascii="Arial" w:cs="Arial" w:eastAsia="Arial" w:hAnsi="Arial"/>
          <w:sz w:val="22"/>
          <w:szCs w:val="22"/>
        </w:rPr>
        <w:t xml:space="preserve">To use an analogy: all deep learning is machine learning, but not all machine learning is deep learning. All machine learning is AI, but not all AI is machine learning. Classic AI techniques such as expert systems, logic programming, and search algorithms do not involve learning from data and are therefore not machine learning.</w:t>
      </w:r>
    </w:p>
    <w:p>
      <w:pPr>
        <w:pStyle w:val="Heading2"/>
        <w:spacing w:after="160" w:before="320"/>
      </w:pPr>
      <w:r>
        <w:rPr>
          <w:rFonts w:ascii="Arial" w:cs="Arial" w:eastAsia="Arial" w:hAnsi="Arial"/>
          <w:b/>
          <w:bCs/>
          <w:sz w:val="30"/>
          <w:szCs w:val="30"/>
        </w:rPr>
        <w:t xml:space="preserve">1.4 Branches of AI</w:t>
      </w:r>
    </w:p>
    <w:p>
      <w:pPr>
        <w:spacing w:after="100" w:before="100"/>
        <w:jc w:val="both"/>
      </w:pPr>
      <w:r>
        <w:rPr>
          <w:rFonts w:ascii="Arial" w:cs="Arial" w:eastAsia="Arial" w:hAnsi="Arial"/>
          <w:sz w:val="22"/>
          <w:szCs w:val="22"/>
        </w:rPr>
        <w:t xml:space="preserve">AI is a vast field with many specialized subfields. The following are the principal branches of AI research and application:</w:t>
      </w:r>
    </w:p>
    <w:p>
      <w:pPr>
        <w:pStyle w:val="ListParagraph"/>
        <w:numPr>
          <w:ilvl w:val="0"/>
          <w:numId w:val="2"/>
        </w:numPr>
        <w:spacing w:after="60" w:before="60"/>
      </w:pPr>
      <w:r>
        <w:rPr>
          <w:rFonts w:ascii="Arial" w:cs="Arial" w:eastAsia="Arial" w:hAnsi="Arial"/>
          <w:sz w:val="22"/>
          <w:szCs w:val="22"/>
        </w:rPr>
        <w:t xml:space="preserve">Machine Learning: The study of algorithms that improve their performance through experience and data.</w:t>
      </w:r>
    </w:p>
    <w:p>
      <w:pPr>
        <w:pStyle w:val="ListParagraph"/>
        <w:numPr>
          <w:ilvl w:val="0"/>
          <w:numId w:val="2"/>
        </w:numPr>
        <w:spacing w:after="60" w:before="60"/>
      </w:pPr>
      <w:r>
        <w:rPr>
          <w:rFonts w:ascii="Arial" w:cs="Arial" w:eastAsia="Arial" w:hAnsi="Arial"/>
          <w:sz w:val="22"/>
          <w:szCs w:val="22"/>
        </w:rPr>
        <w:t xml:space="preserve">Deep Learning: Machine learning using multi-layered neural networks.</w:t>
      </w:r>
    </w:p>
    <w:p>
      <w:pPr>
        <w:pStyle w:val="ListParagraph"/>
        <w:numPr>
          <w:ilvl w:val="0"/>
          <w:numId w:val="2"/>
        </w:numPr>
        <w:spacing w:after="60" w:before="60"/>
      </w:pPr>
      <w:r>
        <w:rPr>
          <w:rFonts w:ascii="Arial" w:cs="Arial" w:eastAsia="Arial" w:hAnsi="Arial"/>
          <w:sz w:val="22"/>
          <w:szCs w:val="22"/>
        </w:rPr>
        <w:t xml:space="preserve">Natural Language Processing (NLP): AI applied to understanding and generating human language.</w:t>
      </w:r>
    </w:p>
    <w:p>
      <w:pPr>
        <w:pStyle w:val="ListParagraph"/>
        <w:numPr>
          <w:ilvl w:val="0"/>
          <w:numId w:val="2"/>
        </w:numPr>
        <w:spacing w:after="60" w:before="60"/>
      </w:pPr>
      <w:r>
        <w:rPr>
          <w:rFonts w:ascii="Arial" w:cs="Arial" w:eastAsia="Arial" w:hAnsi="Arial"/>
          <w:sz w:val="22"/>
          <w:szCs w:val="22"/>
        </w:rPr>
        <w:t xml:space="preserve">Computer Vision: AI applied to understanding and interpreting visual information.</w:t>
      </w:r>
    </w:p>
    <w:p>
      <w:pPr>
        <w:pStyle w:val="ListParagraph"/>
        <w:numPr>
          <w:ilvl w:val="0"/>
          <w:numId w:val="2"/>
        </w:numPr>
        <w:spacing w:after="60" w:before="60"/>
      </w:pPr>
      <w:r>
        <w:rPr>
          <w:rFonts w:ascii="Arial" w:cs="Arial" w:eastAsia="Arial" w:hAnsi="Arial"/>
          <w:sz w:val="22"/>
          <w:szCs w:val="22"/>
        </w:rPr>
        <w:t xml:space="preserve">Robotics: AI applied to the design, construction, and operation of autonomous machines.</w:t>
      </w:r>
    </w:p>
    <w:p>
      <w:pPr>
        <w:pStyle w:val="ListParagraph"/>
        <w:numPr>
          <w:ilvl w:val="0"/>
          <w:numId w:val="2"/>
        </w:numPr>
        <w:spacing w:after="60" w:before="60"/>
      </w:pPr>
      <w:r>
        <w:rPr>
          <w:rFonts w:ascii="Arial" w:cs="Arial" w:eastAsia="Arial" w:hAnsi="Arial"/>
          <w:sz w:val="22"/>
          <w:szCs w:val="22"/>
        </w:rPr>
        <w:t xml:space="preserve">Knowledge Representation and Reasoning: Formal methods for encoding and using knowledge.</w:t>
      </w:r>
    </w:p>
    <w:p>
      <w:pPr>
        <w:pStyle w:val="ListParagraph"/>
        <w:numPr>
          <w:ilvl w:val="0"/>
          <w:numId w:val="2"/>
        </w:numPr>
        <w:spacing w:after="60" w:before="60"/>
      </w:pPr>
      <w:r>
        <w:rPr>
          <w:rFonts w:ascii="Arial" w:cs="Arial" w:eastAsia="Arial" w:hAnsi="Arial"/>
          <w:sz w:val="22"/>
          <w:szCs w:val="22"/>
        </w:rPr>
        <w:t xml:space="preserve">Planning and Optimization: AI methods for making sequences of decisions to achieve goals.</w:t>
      </w:r>
    </w:p>
    <w:p>
      <w:pPr>
        <w:pStyle w:val="ListParagraph"/>
        <w:numPr>
          <w:ilvl w:val="0"/>
          <w:numId w:val="2"/>
        </w:numPr>
        <w:spacing w:after="60" w:before="60"/>
      </w:pPr>
      <w:r>
        <w:rPr>
          <w:rFonts w:ascii="Arial" w:cs="Arial" w:eastAsia="Arial" w:hAnsi="Arial"/>
          <w:sz w:val="22"/>
          <w:szCs w:val="22"/>
        </w:rPr>
        <w:t xml:space="preserve">Multi-Agent Systems: The study of systems with multiple interacting intelligent agents.</w:t>
      </w:r>
    </w:p>
    <w:p>
      <w:pPr>
        <w:pStyle w:val="ListParagraph"/>
        <w:numPr>
          <w:ilvl w:val="0"/>
          <w:numId w:val="2"/>
        </w:numPr>
        <w:spacing w:after="60" w:before="60"/>
      </w:pPr>
      <w:r>
        <w:rPr>
          <w:rFonts w:ascii="Arial" w:cs="Arial" w:eastAsia="Arial" w:hAnsi="Arial"/>
          <w:sz w:val="22"/>
          <w:szCs w:val="22"/>
        </w:rPr>
        <w:t xml:space="preserve">Evolutionary Computation: Optimization techniques inspired by biological evolution.</w:t>
      </w:r>
    </w:p>
    <w:p>
      <w:pPr>
        <w:pStyle w:val="ListParagraph"/>
        <w:numPr>
          <w:ilvl w:val="0"/>
          <w:numId w:val="2"/>
        </w:numPr>
        <w:spacing w:after="60" w:before="60"/>
      </w:pPr>
      <w:r>
        <w:rPr>
          <w:rFonts w:ascii="Arial" w:cs="Arial" w:eastAsia="Arial" w:hAnsi="Arial"/>
          <w:sz w:val="22"/>
          <w:szCs w:val="22"/>
        </w:rPr>
        <w:t xml:space="preserve">Fuzzy Logic: Reasoning with imprecise or vague information.</w:t>
      </w:r>
    </w:p>
    <w:p>
      <w:pPr>
        <w:pStyle w:val="ListParagraph"/>
        <w:numPr>
          <w:ilvl w:val="0"/>
          <w:numId w:val="2"/>
        </w:numPr>
        <w:spacing w:after="60" w:before="60"/>
      </w:pPr>
      <w:r>
        <w:rPr>
          <w:rFonts w:ascii="Arial" w:cs="Arial" w:eastAsia="Arial" w:hAnsi="Arial"/>
          <w:sz w:val="22"/>
          <w:szCs w:val="22"/>
        </w:rPr>
        <w:t xml:space="preserve">Expert Systems: Rule-based systems that encode expert knowledge.</w:t>
      </w:r>
    </w:p>
    <w:p>
      <w:pPr>
        <w:pStyle w:val="ListParagraph"/>
        <w:numPr>
          <w:ilvl w:val="0"/>
          <w:numId w:val="2"/>
        </w:numPr>
        <w:spacing w:after="60" w:before="60"/>
      </w:pPr>
      <w:r>
        <w:rPr>
          <w:rFonts w:ascii="Arial" w:cs="Arial" w:eastAsia="Arial" w:hAnsi="Arial"/>
          <w:sz w:val="22"/>
          <w:szCs w:val="22"/>
        </w:rPr>
        <w:t xml:space="preserve">AI Ethics and Safety: The study of the social, moral, and existential implications of AI.</w:t>
      </w:r>
    </w:p>
    <w:p>
      <w:pPr>
        <w:spacing w:after="80" w:before="80"/>
      </w:pPr>
      <w:r>
        <w:t xml:space="preserve"/>
      </w:r>
    </w:p>
    <w:p>
      <w:pPr>
        <w:pStyle w:val="Heading2"/>
        <w:spacing w:after="160" w:before="320"/>
      </w:pPr>
      <w:r>
        <w:rPr>
          <w:rFonts w:ascii="Arial" w:cs="Arial" w:eastAsia="Arial" w:hAnsi="Arial"/>
          <w:b/>
          <w:bCs/>
          <w:sz w:val="30"/>
          <w:szCs w:val="30"/>
        </w:rPr>
        <w:t xml:space="preserve">1.5 Why AI Matters: Applications and Impact</w:t>
      </w:r>
    </w:p>
    <w:p>
      <w:pPr>
        <w:spacing w:after="100" w:before="100"/>
        <w:jc w:val="both"/>
      </w:pPr>
      <w:r>
        <w:rPr>
          <w:rFonts w:ascii="Arial" w:cs="Arial" w:eastAsia="Arial" w:hAnsi="Arial"/>
          <w:sz w:val="22"/>
          <w:szCs w:val="22"/>
        </w:rPr>
        <w:t xml:space="preserve">AI is already transforming virtually every sector of human activity. In healthcare, AI systems assist with medical imaging analysis, drug discovery, clinical decision support, and patient monitoring. In finance, AI powers algorithmic trading, fraud detection, credit scoring, and robo-advisory services. In transportation, AI drives the development of autonomous vehicles, traffic management systems, and logistics optimization. In manufacturing, AI enables predictive maintenance, quality control, and flexible production systems. In education, AI personalizes learning experiences and provides intelligent tutoring. In creative industries, AI generates text, images, music, and video.</w:t>
      </w:r>
    </w:p>
    <w:p>
      <w:pPr>
        <w:spacing w:after="100" w:before="100"/>
        <w:jc w:val="both"/>
      </w:pPr>
      <w:r>
        <w:rPr>
          <w:rFonts w:ascii="Arial" w:cs="Arial" w:eastAsia="Arial" w:hAnsi="Arial"/>
          <w:sz w:val="22"/>
          <w:szCs w:val="22"/>
        </w:rPr>
        <w:t xml:space="preserve">Beyond these near-term applications, AI holds the potential to address some of humanity's greatest challenges. AI-accelerated scientific discovery could help develop new medicines, materials, and clean energy technologies. AI-powered climate modeling could improve our understanding of and response to climate change. AI could help personalize education at scale, making high-quality learning accessible to everyone regardless of geography or socioeconomic status.</w:t>
      </w:r>
    </w:p>
    <w:p>
      <w:pPr>
        <w:spacing w:after="100" w:before="100"/>
        <w:jc w:val="both"/>
      </w:pPr>
      <w:r>
        <w:rPr>
          <w:rFonts w:ascii="Arial" w:cs="Arial" w:eastAsia="Arial" w:hAnsi="Arial"/>
          <w:sz w:val="22"/>
          <w:szCs w:val="22"/>
        </w:rPr>
        <w:t xml:space="preserve">At the same time, AI poses significant risks and challenges. Automation driven by AI threatens to displace millions of workers in a wide range of occupations, raising urgent questions about economic inequality and the future of work. AI systems can perpetuate and amplify existing social biases if trained on biased data, leading to discriminatory outcomes in hiring, lending, criminal justice, and healthcare. The concentration of AI capabilities in a small number of powerful technology companies raises concerns about market power, surveillance, and accountability. And the prospect of highly capable AI systems poses existential risks that many researchers take seriously.</w:t>
      </w:r>
    </w:p>
    <w:p>
      <w:pPr>
        <w:spacing w:after="100" w:before="100"/>
        <w:jc w:val="both"/>
      </w:pPr>
      <w:r>
        <w:rPr>
          <w:rFonts w:ascii="Arial" w:cs="Arial" w:eastAsia="Arial" w:hAnsi="Arial"/>
          <w:sz w:val="22"/>
          <w:szCs w:val="22"/>
        </w:rPr>
        <w:t xml:space="preserve">Understanding AI — its capabilities, limitations, and implications — is therefore not merely an academic exercise. It is increasingly a civic necessity. Informed citizens, policymakers, business leaders, and professionals in every field need at minimum a working understanding of what AI is, how it works, and what it can and cannot do.</w:t>
      </w:r>
    </w:p>
    <w:p>
      <w:pPr>
        <w:spacing w:after="0" w:before="0"/>
      </w:pPr>
      <w:r>
        <w:br w:type="page"/>
      </w:r>
    </w:p>
    <w:p>
      <w:pPr>
        <w:pStyle w:val="Heading1"/>
        <w:spacing w:after="200" w:before="400"/>
      </w:pPr>
      <w:r>
        <w:rPr>
          <w:rFonts w:ascii="Arial" w:cs="Arial" w:eastAsia="Arial" w:hAnsi="Arial"/>
          <w:b/>
          <w:bCs/>
          <w:sz w:val="36"/>
          <w:szCs w:val="36"/>
        </w:rPr>
        <w:t xml:space="preserve">Chapter 2: Mathematical Foundations of AI</w:t>
      </w:r>
    </w:p>
    <w:p>
      <w:pPr>
        <w:spacing w:after="100" w:before="100"/>
        <w:jc w:val="both"/>
      </w:pPr>
      <w:r>
        <w:rPr>
          <w:rFonts w:ascii="Arial" w:cs="Arial" w:eastAsia="Arial" w:hAnsi="Arial"/>
          <w:sz w:val="22"/>
          <w:szCs w:val="22"/>
        </w:rPr>
        <w:t xml:space="preserve">Artificial intelligence, and machine learning in particular, is deeply mathematical. A solid grounding in several areas of mathematics is essential for understanding how AI systems work at a fundamental level. This chapter covers the core mathematical disciplines that underpin modern AI: linear algebra, calculus, probability and statistics, and optimization theory.</w:t>
      </w:r>
    </w:p>
    <w:p>
      <w:pPr>
        <w:pStyle w:val="Heading2"/>
        <w:spacing w:after="160" w:before="320"/>
      </w:pPr>
      <w:r>
        <w:rPr>
          <w:rFonts w:ascii="Arial" w:cs="Arial" w:eastAsia="Arial" w:hAnsi="Arial"/>
          <w:b/>
          <w:bCs/>
          <w:sz w:val="30"/>
          <w:szCs w:val="30"/>
        </w:rPr>
        <w:t xml:space="preserve">2.1 Linear Algebra</w:t>
      </w:r>
    </w:p>
    <w:p>
      <w:pPr>
        <w:pStyle w:val="Heading3"/>
        <w:spacing w:after="120" w:before="240"/>
      </w:pPr>
      <w:r>
        <w:rPr>
          <w:rFonts w:ascii="Arial" w:cs="Arial" w:eastAsia="Arial" w:hAnsi="Arial"/>
          <w:b/>
          <w:bCs/>
          <w:sz w:val="26"/>
          <w:szCs w:val="26"/>
        </w:rPr>
        <w:t xml:space="preserve">2.1.1 Scalars, Vectors, and Matrices</w:t>
      </w:r>
    </w:p>
    <w:p>
      <w:pPr>
        <w:spacing w:after="100" w:before="100"/>
        <w:jc w:val="both"/>
      </w:pPr>
      <w:r>
        <w:rPr>
          <w:rFonts w:ascii="Arial" w:cs="Arial" w:eastAsia="Arial" w:hAnsi="Arial"/>
          <w:sz w:val="22"/>
          <w:szCs w:val="22"/>
        </w:rPr>
        <w:t xml:space="preserve">Linear algebra is the branch of mathematics that deals with vectors, matrices, and linear transformations. It is the primary language in which machine learning algorithms are described and implemented. Understanding linear algebra is not optional for AI practitioners — it is foundational.</w:t>
      </w:r>
    </w:p>
    <w:p>
      <w:pPr>
        <w:spacing w:after="100" w:before="100"/>
        <w:jc w:val="both"/>
      </w:pPr>
      <w:r>
        <w:rPr>
          <w:rFonts w:ascii="Arial" w:cs="Arial" w:eastAsia="Arial" w:hAnsi="Arial"/>
          <w:sz w:val="22"/>
          <w:szCs w:val="22"/>
        </w:rPr>
        <w:t xml:space="preserve">A scalar is a single real number, such as 3.14 or -7. Scalars represent individual quantities: a learning rate, a weight, a loss value. A vector is an ordered list of numbers, typically represented as a column. Vectors can represent data points (a list of features describing an observation), weight parameters in a neural network, or any other collection of numerical values. A matrix is a two-dimensional array of numbers, arranged in rows and columns. Matrices are used to represent datasets (where each row is a data point), linear transformations, weight matrices in neural networks, and much more.</w:t>
      </w:r>
    </w:p>
    <w:p>
      <w:pPr>
        <w:spacing w:after="100" w:before="100"/>
        <w:jc w:val="both"/>
      </w:pPr>
      <w:r>
        <w:rPr>
          <w:rFonts w:ascii="Arial" w:cs="Arial" w:eastAsia="Arial" w:hAnsi="Arial"/>
          <w:sz w:val="22"/>
          <w:szCs w:val="22"/>
        </w:rPr>
        <w:t xml:space="preserve">A tensor is a generalization of scalars, vectors, and matrices to arbitrary numbers of dimensions. A scalar is a 0-dimensional tensor, a vector is a 1-dimensional tensor, a matrix is a 2-dimensional tensor, and so on. In deep learning, data (such as a batch of images) is commonly represented as higher-dimensional tensors — for instance, a batch of color images might be represented as a 4-dimensional tensor with dimensions (batch_size, height, width, channels).</w:t>
      </w:r>
    </w:p>
    <w:p>
      <w:pPr>
        <w:pStyle w:val="Heading3"/>
        <w:spacing w:after="120" w:before="240"/>
      </w:pPr>
      <w:r>
        <w:rPr>
          <w:rFonts w:ascii="Arial" w:cs="Arial" w:eastAsia="Arial" w:hAnsi="Arial"/>
          <w:b/>
          <w:bCs/>
          <w:sz w:val="26"/>
          <w:szCs w:val="26"/>
        </w:rPr>
        <w:t xml:space="preserve">2.1.2 Matrix Operations</w:t>
      </w:r>
    </w:p>
    <w:p>
      <w:pPr>
        <w:spacing w:after="100" w:before="100"/>
        <w:jc w:val="both"/>
      </w:pPr>
      <w:r>
        <w:rPr>
          <w:rFonts w:ascii="Arial" w:cs="Arial" w:eastAsia="Arial" w:hAnsi="Arial"/>
          <w:sz w:val="22"/>
          <w:szCs w:val="22"/>
        </w:rPr>
        <w:t xml:space="preserve">Matrix addition and scalar multiplication are straightforward element-wise operations. Matrix multiplication, however, is the cornerstone operation of linear algebra and has specific rules: to multiply matrix A (of shape m×n) by matrix B (of shape n×p), the number of columns in A must equal the number of rows in B, and the result is a matrix of shape m×p. Each element (i,j) of the product is computed as the dot product of the i-th row of A and the j-th column of B.</w:t>
      </w:r>
    </w:p>
    <w:p>
      <w:pPr>
        <w:spacing w:after="100" w:before="100"/>
        <w:jc w:val="both"/>
      </w:pPr>
      <w:r>
        <w:rPr>
          <w:rFonts w:ascii="Arial" w:cs="Arial" w:eastAsia="Arial" w:hAnsi="Arial"/>
          <w:sz w:val="22"/>
          <w:szCs w:val="22"/>
        </w:rPr>
        <w:t xml:space="preserve">The dot product of two vectors is a fundamental operation: it takes two vectors of equal length and returns a scalar equal to the sum of the products of their corresponding elements. The dot product has a geometric interpretation: it equals the product of the magnitudes of the two vectors and the cosine of the angle between them. This relationship makes the dot product central to computing similarity between vectors — a core operation in many AI algorithms.</w:t>
      </w:r>
    </w:p>
    <w:p>
      <w:pPr>
        <w:spacing w:after="100" w:before="100"/>
        <w:jc w:val="both"/>
      </w:pPr>
      <w:r>
        <w:rPr>
          <w:rFonts w:ascii="Arial" w:cs="Arial" w:eastAsia="Arial" w:hAnsi="Arial"/>
          <w:sz w:val="22"/>
          <w:szCs w:val="22"/>
        </w:rPr>
        <w:t xml:space="preserve">The transpose of a matrix is obtained by reflecting it over its main diagonal, swapping rows and columns. The inverse of a square matrix A, denoted A^(-1), is the matrix such that A × A^(-1) = I, where I is the identity matrix. Not all matrices have inverses; those that do are called invertible or non-singular.</w:t>
      </w:r>
    </w:p>
    <w:p>
      <w:pPr>
        <w:pStyle w:val="Heading3"/>
        <w:spacing w:after="120" w:before="240"/>
      </w:pPr>
      <w:r>
        <w:rPr>
          <w:rFonts w:ascii="Arial" w:cs="Arial" w:eastAsia="Arial" w:hAnsi="Arial"/>
          <w:b/>
          <w:bCs/>
          <w:sz w:val="26"/>
          <w:szCs w:val="26"/>
        </w:rPr>
        <w:t xml:space="preserve">2.1.3 Eigenvalues and Eigenvectors</w:t>
      </w:r>
    </w:p>
    <w:p>
      <w:pPr>
        <w:spacing w:after="100" w:before="100"/>
        <w:jc w:val="both"/>
      </w:pPr>
      <w:r>
        <w:rPr>
          <w:rFonts w:ascii="Arial" w:cs="Arial" w:eastAsia="Arial" w:hAnsi="Arial"/>
          <w:sz w:val="22"/>
          <w:szCs w:val="22"/>
        </w:rPr>
        <w:t xml:space="preserve">Given a square matrix A, a vector v is an eigenvector of A if multiplying A by v yields a scalar multiple of v: Av = λv, where λ is the corresponding eigenvalue. Eigenvectors and eigenvalues reveal the intrinsic geometric structure of a linear transformation — eigenvectors are the directions along which the transformation acts as a pure scaling, and eigenvalues describe the scaling factors.</w:t>
      </w:r>
    </w:p>
    <w:p>
      <w:pPr>
        <w:spacing w:after="100" w:before="100"/>
        <w:jc w:val="both"/>
      </w:pPr>
      <w:r>
        <w:rPr>
          <w:rFonts w:ascii="Arial" w:cs="Arial" w:eastAsia="Arial" w:hAnsi="Arial"/>
          <w:sz w:val="22"/>
          <w:szCs w:val="22"/>
        </w:rPr>
        <w:t xml:space="preserve">Eigendecomposition and related techniques like Principal Component Analysis (PCA) are widely used in AI for dimensionality reduction, feature extraction, and understanding the structure of data. The Singular Value Decomposition (SVD), a generalization of eigendecomposition to non-square matrices, is used in recommendation systems, natural language processing, and many other applications.</w:t>
      </w:r>
    </w:p>
    <w:p>
      <w:pPr>
        <w:pStyle w:val="Heading3"/>
        <w:spacing w:after="120" w:before="240"/>
      </w:pPr>
      <w:r>
        <w:rPr>
          <w:rFonts w:ascii="Arial" w:cs="Arial" w:eastAsia="Arial" w:hAnsi="Arial"/>
          <w:b/>
          <w:bCs/>
          <w:sz w:val="26"/>
          <w:szCs w:val="26"/>
        </w:rPr>
        <w:t xml:space="preserve">2.1.4 Norms and Distances</w:t>
      </w:r>
    </w:p>
    <w:p>
      <w:pPr>
        <w:spacing w:after="100" w:before="100"/>
        <w:jc w:val="both"/>
      </w:pPr>
      <w:r>
        <w:rPr>
          <w:rFonts w:ascii="Arial" w:cs="Arial" w:eastAsia="Arial" w:hAnsi="Arial"/>
          <w:sz w:val="22"/>
          <w:szCs w:val="22"/>
        </w:rPr>
        <w:t xml:space="preserve">The norm of a vector measures its magnitude or length. The L1 norm (Manhattan norm) is the sum of the absolute values of the components. The L2 norm (Euclidean norm) is the square root of the sum of squared components, corresponding to the ordinary notion of distance in Euclidean space. The L-infinity norm is the maximum absolute value among all components. These norms appear frequently in AI — as regularization terms in loss functions (L1 and L2 regularization), as distance metrics (Euclidean distance between data points), and in optimization algorithms.</w:t>
      </w:r>
    </w:p>
    <w:p>
      <w:pPr>
        <w:pStyle w:val="Heading2"/>
        <w:spacing w:after="160" w:before="320"/>
      </w:pPr>
      <w:r>
        <w:rPr>
          <w:rFonts w:ascii="Arial" w:cs="Arial" w:eastAsia="Arial" w:hAnsi="Arial"/>
          <w:b/>
          <w:bCs/>
          <w:sz w:val="30"/>
          <w:szCs w:val="30"/>
        </w:rPr>
        <w:t xml:space="preserve">2.2 Calculus</w:t>
      </w:r>
    </w:p>
    <w:p>
      <w:pPr>
        <w:pStyle w:val="Heading3"/>
        <w:spacing w:after="120" w:before="240"/>
      </w:pPr>
      <w:r>
        <w:rPr>
          <w:rFonts w:ascii="Arial" w:cs="Arial" w:eastAsia="Arial" w:hAnsi="Arial"/>
          <w:b/>
          <w:bCs/>
          <w:sz w:val="26"/>
          <w:szCs w:val="26"/>
        </w:rPr>
        <w:t xml:space="preserve">2.2.1 Derivatives and the Chain Rule</w:t>
      </w:r>
    </w:p>
    <w:p>
      <w:pPr>
        <w:spacing w:after="100" w:before="100"/>
        <w:jc w:val="both"/>
      </w:pPr>
      <w:r>
        <w:rPr>
          <w:rFonts w:ascii="Arial" w:cs="Arial" w:eastAsia="Arial" w:hAnsi="Arial"/>
          <w:sz w:val="22"/>
          <w:szCs w:val="22"/>
        </w:rPr>
        <w:t xml:space="preserve">Calculus, particularly differential calculus, is indispensable for training machine learning models. Training a model means adjusting its parameters to minimize a loss function — a measure of how poorly the model's predictions match the ground truth. Doing this efficiently requires computing the gradient of the loss function with respect to each parameter, which tells us how much the loss changes when each parameter is slightly varied.</w:t>
      </w:r>
    </w:p>
    <w:p>
      <w:pPr>
        <w:spacing w:after="100" w:before="100"/>
        <w:jc w:val="both"/>
      </w:pPr>
      <w:r>
        <w:rPr>
          <w:rFonts w:ascii="Arial" w:cs="Arial" w:eastAsia="Arial" w:hAnsi="Arial"/>
          <w:sz w:val="22"/>
          <w:szCs w:val="22"/>
        </w:rPr>
        <w:t xml:space="preserve">The derivative of a function f(x) at a point x measures the instantaneous rate of change of f with respect to x — the slope of the tangent line to the function's graph at that point. For functions of multiple variables (like a neural network with millions of parameters), we use partial derivatives: the partial derivative of f with respect to x_i measures the rate of change of f when x_i is varied and all other variables are held constant. The gradient of f is the vector of all its partial derivatives.</w:t>
      </w:r>
    </w:p>
    <w:p>
      <w:pPr>
        <w:spacing w:after="100" w:before="100"/>
        <w:jc w:val="both"/>
      </w:pPr>
      <w:r>
        <w:rPr>
          <w:rFonts w:ascii="Arial" w:cs="Arial" w:eastAsia="Arial" w:hAnsi="Arial"/>
          <w:sz w:val="22"/>
          <w:szCs w:val="22"/>
        </w:rPr>
        <w:t xml:space="preserve">The chain rule is perhaps the most important result in calculus for AI. It states that the derivative of a composite function f(g(x)) equals f'(g(x)) × g'(x). In neural networks, the chain rule is applied recursively to compute how the loss changes with respect to each parameter — this is the mathematical basis of the backpropagation algorithm, which is the standard method for training deep neural networks.</w:t>
      </w:r>
    </w:p>
    <w:p>
      <w:pPr>
        <w:pStyle w:val="Heading3"/>
        <w:spacing w:after="120" w:before="240"/>
      </w:pPr>
      <w:r>
        <w:rPr>
          <w:rFonts w:ascii="Arial" w:cs="Arial" w:eastAsia="Arial" w:hAnsi="Arial"/>
          <w:b/>
          <w:bCs/>
          <w:sz w:val="26"/>
          <w:szCs w:val="26"/>
        </w:rPr>
        <w:t xml:space="preserve">2.2.2 Gradients and Optimization</w:t>
      </w:r>
    </w:p>
    <w:p>
      <w:pPr>
        <w:spacing w:after="100" w:before="100"/>
        <w:jc w:val="both"/>
      </w:pPr>
      <w:r>
        <w:rPr>
          <w:rFonts w:ascii="Arial" w:cs="Arial" w:eastAsia="Arial" w:hAnsi="Arial"/>
          <w:sz w:val="22"/>
          <w:szCs w:val="22"/>
        </w:rPr>
        <w:t xml:space="preserve">The gradient of a function at a point indicates the direction of steepest ascent — the direction in which the function increases most rapidly. To minimize a function (such as a loss function), we move in the direction of the negative gradient — the direction of steepest descent. This is the intuition behind gradient descent, the foundational optimization algorithm in machine learning.</w:t>
      </w:r>
    </w:p>
    <w:p>
      <w:pPr>
        <w:spacing w:after="100" w:before="100"/>
        <w:jc w:val="both"/>
      </w:pPr>
      <w:r>
        <w:rPr>
          <w:rFonts w:ascii="Arial" w:cs="Arial" w:eastAsia="Arial" w:hAnsi="Arial"/>
          <w:sz w:val="22"/>
          <w:szCs w:val="22"/>
        </w:rPr>
        <w:t xml:space="preserve">Higher-order derivatives also play a role in AI. The Hessian matrix, which contains the second-order partial derivatives of a scalar function, provides information about the curvature of the loss surface and is used in Newton's method and other second-order optimization algorithms.</w:t>
      </w:r>
    </w:p>
    <w:p>
      <w:pPr>
        <w:pStyle w:val="Heading3"/>
        <w:spacing w:after="120" w:before="240"/>
      </w:pPr>
      <w:r>
        <w:rPr>
          <w:rFonts w:ascii="Arial" w:cs="Arial" w:eastAsia="Arial" w:hAnsi="Arial"/>
          <w:b/>
          <w:bCs/>
          <w:sz w:val="26"/>
          <w:szCs w:val="26"/>
        </w:rPr>
        <w:t xml:space="preserve">2.2.3 Integration and Probability</w:t>
      </w:r>
    </w:p>
    <w:p>
      <w:pPr>
        <w:spacing w:after="100" w:before="100"/>
        <w:jc w:val="both"/>
      </w:pPr>
      <w:r>
        <w:rPr>
          <w:rFonts w:ascii="Arial" w:cs="Arial" w:eastAsia="Arial" w:hAnsi="Arial"/>
          <w:sz w:val="22"/>
          <w:szCs w:val="22"/>
        </w:rPr>
        <w:t xml:space="preserve">Integral calculus also appears in AI, particularly in the context of probability theory. Probability density functions (PDFs) for continuous random variables must integrate to 1 over their domain. Computing expectations (averages) of random variables involves integration. Techniques from integral calculus are also used in Bayesian inference, where we often need to compute integrals over high-dimensional parameter spaces.</w:t>
      </w:r>
    </w:p>
    <w:p>
      <w:pPr>
        <w:pStyle w:val="Heading2"/>
        <w:spacing w:after="160" w:before="320"/>
      </w:pPr>
      <w:r>
        <w:rPr>
          <w:rFonts w:ascii="Arial" w:cs="Arial" w:eastAsia="Arial" w:hAnsi="Arial"/>
          <w:b/>
          <w:bCs/>
          <w:sz w:val="30"/>
          <w:szCs w:val="30"/>
        </w:rPr>
        <w:t xml:space="preserve">2.3 Probability and Statistics</w:t>
      </w:r>
    </w:p>
    <w:p>
      <w:pPr>
        <w:pStyle w:val="Heading3"/>
        <w:spacing w:after="120" w:before="240"/>
      </w:pPr>
      <w:r>
        <w:rPr>
          <w:rFonts w:ascii="Arial" w:cs="Arial" w:eastAsia="Arial" w:hAnsi="Arial"/>
          <w:b/>
          <w:bCs/>
          <w:sz w:val="26"/>
          <w:szCs w:val="26"/>
        </w:rPr>
        <w:t xml:space="preserve">2.3.1 Basic Probability Theory</w:t>
      </w:r>
    </w:p>
    <w:p>
      <w:pPr>
        <w:spacing w:after="100" w:before="100"/>
        <w:jc w:val="both"/>
      </w:pPr>
      <w:r>
        <w:rPr>
          <w:rFonts w:ascii="Arial" w:cs="Arial" w:eastAsia="Arial" w:hAnsi="Arial"/>
          <w:sz w:val="22"/>
          <w:szCs w:val="22"/>
        </w:rPr>
        <w:t xml:space="preserve">Probability theory provides a mathematical framework for reasoning under uncertainty — and uncertainty is ubiquitous in AI. The world is not deterministic: data is noisy, observations are incomplete, and predictions are inherently uncertain. Probability theory gives us tools to quantify and reason about this uncertainty.</w:t>
      </w:r>
    </w:p>
    <w:p>
      <w:pPr>
        <w:spacing w:after="100" w:before="100"/>
        <w:jc w:val="both"/>
      </w:pPr>
      <w:r>
        <w:rPr>
          <w:rFonts w:ascii="Arial" w:cs="Arial" w:eastAsia="Arial" w:hAnsi="Arial"/>
          <w:sz w:val="22"/>
          <w:szCs w:val="22"/>
        </w:rPr>
        <w:t xml:space="preserve">A probability distribution assigns probabilities to outcomes or events. For discrete random variables, the probability mass function (PMF) specifies the probability of each possible value. For continuous random variables, the probability density function (PDF) specifies the probability of the variable falling within any interval. The cumulative distribution function (CDF) gives the probability that a random variable is less than or equal to a given value.</w:t>
      </w:r>
    </w:p>
    <w:p>
      <w:pPr>
        <w:spacing w:after="100" w:before="100"/>
        <w:jc w:val="both"/>
      </w:pPr>
      <w:r>
        <w:rPr>
          <w:rFonts w:ascii="Arial" w:cs="Arial" w:eastAsia="Arial" w:hAnsi="Arial"/>
          <w:sz w:val="22"/>
          <w:szCs w:val="22"/>
        </w:rPr>
        <w:t xml:space="preserve">Key probability concepts include: joint probability (the probability that two events both occur), conditional probability (the probability of event A given that B has occurred, written P(A|B)), and marginal probability (obtained by summing or integrating out other variables from a joint distribution). Two events are independent if the occurrence of one does not affect the probability of the other: P(A|B) = P(A).</w:t>
      </w:r>
    </w:p>
    <w:p>
      <w:pPr>
        <w:pStyle w:val="Heading3"/>
        <w:spacing w:after="120" w:before="240"/>
      </w:pPr>
      <w:r>
        <w:rPr>
          <w:rFonts w:ascii="Arial" w:cs="Arial" w:eastAsia="Arial" w:hAnsi="Arial"/>
          <w:b/>
          <w:bCs/>
          <w:sz w:val="26"/>
          <w:szCs w:val="26"/>
        </w:rPr>
        <w:t xml:space="preserve">2.3.2 Bayes' Theorem</w:t>
      </w:r>
    </w:p>
    <w:p>
      <w:pPr>
        <w:spacing w:after="100" w:before="100"/>
        <w:jc w:val="both"/>
      </w:pPr>
      <w:r>
        <w:rPr>
          <w:rFonts w:ascii="Arial" w:cs="Arial" w:eastAsia="Arial" w:hAnsi="Arial"/>
          <w:sz w:val="22"/>
          <w:szCs w:val="22"/>
        </w:rPr>
        <w:t xml:space="preserve">Bayes' Theorem is one of the most important results in probability theory, with profound implications for AI and statistics. It states: P(A|B) = [P(B|A) × P(A)] / P(B). In the context of machine learning, Bayes' theorem underlies Bayesian inference: given observed data D and a hypothesis H (such as a set of model parameters), we can compute the posterior probability P(H|D) — how probable the hypothesis is given the data — from the likelihood P(D|H), the prior probability P(H), and the marginal likelihood P(D).</w:t>
      </w:r>
    </w:p>
    <w:p>
      <w:pPr>
        <w:spacing w:after="100" w:before="100"/>
        <w:jc w:val="both"/>
      </w:pPr>
      <w:r>
        <w:rPr>
          <w:rFonts w:ascii="Arial" w:cs="Arial" w:eastAsia="Arial" w:hAnsi="Arial"/>
          <w:sz w:val="22"/>
          <w:szCs w:val="22"/>
        </w:rPr>
        <w:t xml:space="preserve">Bayesian methods provide a principled way to incorporate prior knowledge, quantify uncertainty, and update beliefs as new data arrives. Naive Bayes classifiers, Gaussian Processes, Bayesian neural networks, and probabilistic graphical models all rely on Bayesian principles.</w:t>
      </w:r>
    </w:p>
    <w:p>
      <w:pPr>
        <w:pStyle w:val="Heading3"/>
        <w:spacing w:after="120" w:before="240"/>
      </w:pPr>
      <w:r>
        <w:rPr>
          <w:rFonts w:ascii="Arial" w:cs="Arial" w:eastAsia="Arial" w:hAnsi="Arial"/>
          <w:b/>
          <w:bCs/>
          <w:sz w:val="26"/>
          <w:szCs w:val="26"/>
        </w:rPr>
        <w:t xml:space="preserve">2.3.3 Common Probability Distributions</w:t>
      </w:r>
    </w:p>
    <w:p>
      <w:pPr>
        <w:spacing w:after="100" w:before="100"/>
        <w:jc w:val="both"/>
      </w:pPr>
      <w:r>
        <w:rPr>
          <w:rFonts w:ascii="Arial" w:cs="Arial" w:eastAsia="Arial" w:hAnsi="Arial"/>
          <w:sz w:val="22"/>
          <w:szCs w:val="22"/>
        </w:rPr>
        <w:t xml:space="preserve">Several probability distributions appear with particular frequency in AI and machine learning. The Gaussian (Normal) distribution, parameterized by mean and variance, is the most important distribution in statistics and machine learning — it arises naturally from the Central Limit Theorem, and many machine learning methods assume data is normally distributed. The Bernoulli distribution models binary outcomes (coin flips, binary classification). The Binomial distribution models the number of successes in n independent Bernoulli trials. The Multinomial distribution generalizes the Binomial to multiple categories. The Poisson distribution models count data. The Beta distribution is commonly used as a prior for probabilities in Bayesian inference. The Dirichlet distribution generalizes the Beta to multiple categories. The Exponential and Gamma distributions model waiting times and positive continuous variables.</w:t>
      </w:r>
    </w:p>
    <w:p>
      <w:pPr>
        <w:pStyle w:val="Heading3"/>
        <w:spacing w:after="120" w:before="240"/>
      </w:pPr>
      <w:r>
        <w:rPr>
          <w:rFonts w:ascii="Arial" w:cs="Arial" w:eastAsia="Arial" w:hAnsi="Arial"/>
          <w:b/>
          <w:bCs/>
          <w:sz w:val="26"/>
          <w:szCs w:val="26"/>
        </w:rPr>
        <w:t xml:space="preserve">2.3.4 Statistical Estimation and Inference</w:t>
      </w:r>
    </w:p>
    <w:p>
      <w:pPr>
        <w:spacing w:after="100" w:before="100"/>
        <w:jc w:val="both"/>
      </w:pPr>
      <w:r>
        <w:rPr>
          <w:rFonts w:ascii="Arial" w:cs="Arial" w:eastAsia="Arial" w:hAnsi="Arial"/>
          <w:sz w:val="22"/>
          <w:szCs w:val="22"/>
        </w:rPr>
        <w:t xml:space="preserve">Statistical inference is the process of drawing conclusions about a population from a sample of data. In machine learning, we typically have a dataset (a sample) and want to infer a model that generalizes to unseen data (the population). Maximum Likelihood Estimation (MLE) is the most common approach: we find the model parameters that maximize the probability of the observed data under the model. Maximum A Posteriori (MAP) estimation extends MLE by incorporating a prior distribution on the parameters, equivalent to maximum likelihood with regularization.</w:t>
      </w:r>
    </w:p>
    <w:p>
      <w:pPr>
        <w:spacing w:after="100" w:before="100"/>
        <w:jc w:val="both"/>
      </w:pPr>
      <w:r>
        <w:rPr>
          <w:rFonts w:ascii="Arial" w:cs="Arial" w:eastAsia="Arial" w:hAnsi="Arial"/>
          <w:sz w:val="22"/>
          <w:szCs w:val="22"/>
        </w:rPr>
        <w:t xml:space="preserve">Key statistical concepts relevant to AI include: the bias-variance tradeoff (the tension between underfitting and overfitting), confidence intervals (ranges within which a parameter likely lies), hypothesis testing (procedures for assessing the statistical significance of findings), and statistical power (the probability of correctly detecting an effect). Understanding these concepts is essential for evaluating and comparing machine learning models.</w:t>
      </w:r>
    </w:p>
    <w:p>
      <w:pPr>
        <w:pStyle w:val="Heading3"/>
        <w:spacing w:after="120" w:before="240"/>
      </w:pPr>
      <w:r>
        <w:rPr>
          <w:rFonts w:ascii="Arial" w:cs="Arial" w:eastAsia="Arial" w:hAnsi="Arial"/>
          <w:b/>
          <w:bCs/>
          <w:sz w:val="26"/>
          <w:szCs w:val="26"/>
        </w:rPr>
        <w:t xml:space="preserve">2.3.5 Information Theory</w:t>
      </w:r>
    </w:p>
    <w:p>
      <w:pPr>
        <w:spacing w:after="100" w:before="100"/>
        <w:jc w:val="both"/>
      </w:pPr>
      <w:r>
        <w:rPr>
          <w:rFonts w:ascii="Arial" w:cs="Arial" w:eastAsia="Arial" w:hAnsi="Arial"/>
          <w:sz w:val="22"/>
          <w:szCs w:val="22"/>
        </w:rPr>
        <w:t xml:space="preserve">Information theory, developed by Claude Shannon in the late 1940s, provides mathematical tools for quantifying information, uncertainty, and the efficiency of communication. Several information-theoretic concepts are fundamental to AI.</w:t>
      </w:r>
    </w:p>
    <w:p>
      <w:pPr>
        <w:spacing w:after="100" w:before="100"/>
        <w:jc w:val="both"/>
      </w:pPr>
      <w:r>
        <w:rPr>
          <w:rFonts w:ascii="Arial" w:cs="Arial" w:eastAsia="Arial" w:hAnsi="Arial"/>
          <w:sz w:val="22"/>
          <w:szCs w:val="22"/>
        </w:rPr>
        <w:t xml:space="preserve">Entropy measures the average amount of information (or uncertainty) in a probability distribution. High entropy indicates high uncertainty (a uniform distribution over many outcomes); low entropy indicates low uncertainty (a distribution concentrated on a few outcomes). In the context of decision trees, entropy is used to measure the impurity of a set of class labels and to select features that best split the data.</w:t>
      </w:r>
    </w:p>
    <w:p>
      <w:pPr>
        <w:spacing w:after="100" w:before="100"/>
        <w:jc w:val="both"/>
      </w:pPr>
      <w:r>
        <w:rPr>
          <w:rFonts w:ascii="Arial" w:cs="Arial" w:eastAsia="Arial" w:hAnsi="Arial"/>
          <w:sz w:val="22"/>
          <w:szCs w:val="22"/>
        </w:rPr>
        <w:t xml:space="preserve">Cross-entropy measures the average number of bits needed to encode samples from a distribution P using a code optimized for distribution Q. In machine learning, cross-entropy is ubiquitous as a loss function for classification: it measures how well the model's predicted probability distribution matches the true class labels. KL divergence (Kullback-Leibler divergence) measures how much one probability distribution diverges from another; it is used in variational inference and in training generative models.</w:t>
      </w:r>
    </w:p>
    <w:p>
      <w:pPr>
        <w:spacing w:after="100" w:before="100"/>
        <w:jc w:val="both"/>
      </w:pPr>
      <w:r>
        <w:rPr>
          <w:rFonts w:ascii="Arial" w:cs="Arial" w:eastAsia="Arial" w:hAnsi="Arial"/>
          <w:sz w:val="22"/>
          <w:szCs w:val="22"/>
        </w:rPr>
        <w:t xml:space="preserve">Mutual information measures how much information two random variables share — how much knowing one variable reduces uncertainty about the other. It is used in feature selection, in information-theoretic approaches to deep learning, and in analyzing the information flow through neural networks.</w:t>
      </w:r>
    </w:p>
    <w:p>
      <w:pPr>
        <w:pStyle w:val="Heading2"/>
        <w:spacing w:after="160" w:before="320"/>
      </w:pPr>
      <w:r>
        <w:rPr>
          <w:rFonts w:ascii="Arial" w:cs="Arial" w:eastAsia="Arial" w:hAnsi="Arial"/>
          <w:b/>
          <w:bCs/>
          <w:sz w:val="30"/>
          <w:szCs w:val="30"/>
        </w:rPr>
        <w:t xml:space="preserve">2.4 Optimization Theory</w:t>
      </w:r>
    </w:p>
    <w:p>
      <w:pPr>
        <w:pStyle w:val="Heading3"/>
        <w:spacing w:after="120" w:before="240"/>
      </w:pPr>
      <w:r>
        <w:rPr>
          <w:rFonts w:ascii="Arial" w:cs="Arial" w:eastAsia="Arial" w:hAnsi="Arial"/>
          <w:b/>
          <w:bCs/>
          <w:sz w:val="26"/>
          <w:szCs w:val="26"/>
        </w:rPr>
        <w:t xml:space="preserve">2.4.1 Convexity and Convex Optimization</w:t>
      </w:r>
    </w:p>
    <w:p>
      <w:pPr>
        <w:spacing w:after="100" w:before="100"/>
        <w:jc w:val="both"/>
      </w:pPr>
      <w:r>
        <w:rPr>
          <w:rFonts w:ascii="Arial" w:cs="Arial" w:eastAsia="Arial" w:hAnsi="Arial"/>
          <w:sz w:val="22"/>
          <w:szCs w:val="22"/>
        </w:rPr>
        <w:t xml:space="preserve">Optimization is the process of finding the parameter values that minimize (or maximize) an objective function. In machine learning, the objective function is usually a loss function measuring how poorly the model fits the training data. Optimization theory provides tools for understanding when and how efficiently this minimization can be achieved.</w:t>
      </w:r>
    </w:p>
    <w:p>
      <w:pPr>
        <w:spacing w:after="100" w:before="100"/>
        <w:jc w:val="both"/>
      </w:pPr>
      <w:r>
        <w:rPr>
          <w:rFonts w:ascii="Arial" w:cs="Arial" w:eastAsia="Arial" w:hAnsi="Arial"/>
          <w:sz w:val="22"/>
          <w:szCs w:val="22"/>
        </w:rPr>
        <w:t xml:space="preserve">A set is convex if the line segment connecting any two points in the set lies entirely within the set. A function is convex if its epigraph (the set of points lying on or above the function's graph) is a convex set — equivalently, if the line segment connecting any two points on the function's graph lies at or above the graph. Convex functions have the important property that any local minimum is also a global minimum, which makes them much easier to optimize than non-convex functions.</w:t>
      </w:r>
    </w:p>
    <w:p>
      <w:pPr>
        <w:spacing w:after="100" w:before="100"/>
        <w:jc w:val="both"/>
      </w:pPr>
      <w:r>
        <w:rPr>
          <w:rFonts w:ascii="Arial" w:cs="Arial" w:eastAsia="Arial" w:hAnsi="Arial"/>
          <w:sz w:val="22"/>
          <w:szCs w:val="22"/>
        </w:rPr>
        <w:t xml:space="preserve">Many classical machine learning problems — linear regression, logistic regression, support vector machines — involve minimizing convex objective functions, which can be solved efficiently and reliably. Deep learning, however, involves highly non-convex objective functions with many local minima, saddle points, and other challenges. Remarkably, despite this non-convexity, gradient-based optimization of deep networks works well in practice, a phenomenon that is still not fully understood theoretically.</w:t>
      </w:r>
    </w:p>
    <w:p>
      <w:pPr>
        <w:pStyle w:val="Heading3"/>
        <w:spacing w:after="120" w:before="240"/>
      </w:pPr>
      <w:r>
        <w:rPr>
          <w:rFonts w:ascii="Arial" w:cs="Arial" w:eastAsia="Arial" w:hAnsi="Arial"/>
          <w:b/>
          <w:bCs/>
          <w:sz w:val="26"/>
          <w:szCs w:val="26"/>
        </w:rPr>
        <w:t xml:space="preserve">2.4.2 Gradient Descent and Its Variants</w:t>
      </w:r>
    </w:p>
    <w:p>
      <w:pPr>
        <w:spacing w:after="100" w:before="100"/>
        <w:jc w:val="both"/>
      </w:pPr>
      <w:r>
        <w:rPr>
          <w:rFonts w:ascii="Arial" w:cs="Arial" w:eastAsia="Arial" w:hAnsi="Arial"/>
          <w:sz w:val="22"/>
          <w:szCs w:val="22"/>
        </w:rPr>
        <w:t xml:space="preserve">Gradient descent is the foundational optimization algorithm for training machine learning models. Starting from an initial set of parameters, it iteratively updates the parameters by moving in the direction of the negative gradient of the loss function — a step toward decreasing loss. The size of each step is controlled by a hyperparameter called the learning rate.</w:t>
      </w:r>
    </w:p>
    <w:p>
      <w:pPr>
        <w:spacing w:after="100" w:before="100"/>
        <w:jc w:val="both"/>
      </w:pPr>
      <w:r>
        <w:rPr>
          <w:rFonts w:ascii="Arial" w:cs="Arial" w:eastAsia="Arial" w:hAnsi="Arial"/>
          <w:sz w:val="22"/>
          <w:szCs w:val="22"/>
        </w:rPr>
        <w:t xml:space="preserve">Batch gradient descent computes the gradient over the entire training dataset before taking each step. This is accurate but computationally expensive for large datasets. Stochastic gradient descent (SGD) computes the gradient on a single randomly chosen training example at each step — faster but noisy. Mini-batch gradient descent, the most common variant in practice, computes the gradient on a small random subset (mini-batch) of the training data, balancing computational efficiency and gradient accuracy.</w:t>
      </w:r>
    </w:p>
    <w:p>
      <w:pPr>
        <w:spacing w:after="100" w:before="100"/>
        <w:jc w:val="both"/>
      </w:pPr>
      <w:r>
        <w:rPr>
          <w:rFonts w:ascii="Arial" w:cs="Arial" w:eastAsia="Arial" w:hAnsi="Arial"/>
          <w:sz w:val="22"/>
          <w:szCs w:val="22"/>
        </w:rPr>
        <w:t xml:space="preserve">Several advanced optimization algorithms have been developed to accelerate and stabilize gradient descent. Momentum-based methods (like SGD with momentum and Nesterov accelerated gradient) accumulate a velocity vector in the direction of persistent gradient, helping the optimizer navigate narrow valleys and avoid oscillation. Adaptive learning rate methods (like AdaGrad, RMSProp, and Adam) adjust the learning rate for each parameter individually based on the history of gradients, leading to faster and more stable convergence. Adam (Adaptive Moment Estimation), which combines momentum and adaptive learning rates, has become the default optimizer for training deep neural networks.</w:t>
      </w:r>
    </w:p>
    <w:p>
      <w:pPr>
        <w:pStyle w:val="Heading3"/>
        <w:spacing w:after="120" w:before="240"/>
      </w:pPr>
      <w:r>
        <w:rPr>
          <w:rFonts w:ascii="Arial" w:cs="Arial" w:eastAsia="Arial" w:hAnsi="Arial"/>
          <w:b/>
          <w:bCs/>
          <w:sz w:val="26"/>
          <w:szCs w:val="26"/>
        </w:rPr>
        <w:t xml:space="preserve">2.4.3 Regularization from an Optimization Perspective</w:t>
      </w:r>
    </w:p>
    <w:p>
      <w:pPr>
        <w:spacing w:after="100" w:before="100"/>
        <w:jc w:val="both"/>
      </w:pPr>
      <w:r>
        <w:rPr>
          <w:rFonts w:ascii="Arial" w:cs="Arial" w:eastAsia="Arial" w:hAnsi="Arial"/>
          <w:sz w:val="22"/>
          <w:szCs w:val="22"/>
        </w:rPr>
        <w:t xml:space="preserve">Regularization techniques constrain the optimization problem to favor simpler solutions and reduce overfitting. L2 regularization (ridge regression / weight decay) adds a penalty proportional to the squared magnitude of the parameters to the loss function, penalizing large weights and encouraging smooth solutions. L1 regularization (Lasso) adds a penalty proportional to the absolute magnitude of the parameters, encouraging sparse solutions in which many weights are exactly zero. These regularization terms can be interpreted from a Bayesian perspective as MAP estimation with Gaussian and Laplacian priors on the parameters, respectively.</w:t>
      </w:r>
    </w:p>
    <w:p>
      <w:pPr>
        <w:spacing w:after="0" w:before="0"/>
      </w:pPr>
      <w:r>
        <w:br w:type="page"/>
      </w:r>
    </w:p>
    <w:p>
      <w:pPr>
        <w:pStyle w:val="Heading1"/>
        <w:spacing w:after="200" w:before="400"/>
      </w:pPr>
      <w:r>
        <w:rPr>
          <w:rFonts w:ascii="Arial" w:cs="Arial" w:eastAsia="Arial" w:hAnsi="Arial"/>
          <w:b/>
          <w:bCs/>
          <w:sz w:val="36"/>
          <w:szCs w:val="36"/>
        </w:rPr>
        <w:t xml:space="preserve">Chapter 3: Machine Learning Fundamentals</w:t>
      </w:r>
    </w:p>
    <w:p>
      <w:pPr>
        <w:spacing w:after="100" w:before="100"/>
        <w:jc w:val="both"/>
      </w:pPr>
      <w:r>
        <w:rPr>
          <w:rFonts w:ascii="Arial" w:cs="Arial" w:eastAsia="Arial" w:hAnsi="Arial"/>
          <w:sz w:val="22"/>
          <w:szCs w:val="22"/>
        </w:rPr>
        <w:t xml:space="preserve">Machine learning is the central paradigm of modern AI. Rather than being explicitly programmed with rules for every situation, machine learning systems learn patterns from data. This chapter covers the fundamental concepts, problem formulations, and classical algorithms of machine learning.</w:t>
      </w:r>
    </w:p>
    <w:p>
      <w:pPr>
        <w:pStyle w:val="Heading2"/>
        <w:spacing w:after="160" w:before="320"/>
      </w:pPr>
      <w:r>
        <w:rPr>
          <w:rFonts w:ascii="Arial" w:cs="Arial" w:eastAsia="Arial" w:hAnsi="Arial"/>
          <w:b/>
          <w:bCs/>
          <w:sz w:val="30"/>
          <w:szCs w:val="30"/>
        </w:rPr>
        <w:t xml:space="preserve">3.1 The Machine Learning Paradigm</w:t>
      </w:r>
    </w:p>
    <w:p>
      <w:pPr>
        <w:pStyle w:val="Heading3"/>
        <w:spacing w:after="120" w:before="240"/>
      </w:pPr>
      <w:r>
        <w:rPr>
          <w:rFonts w:ascii="Arial" w:cs="Arial" w:eastAsia="Arial" w:hAnsi="Arial"/>
          <w:b/>
          <w:bCs/>
          <w:sz w:val="26"/>
          <w:szCs w:val="26"/>
        </w:rPr>
        <w:t xml:space="preserve">3.1.1 Learning from Data</w:t>
      </w:r>
    </w:p>
    <w:p>
      <w:pPr>
        <w:spacing w:after="100" w:before="100"/>
        <w:jc w:val="both"/>
      </w:pPr>
      <w:r>
        <w:rPr>
          <w:rFonts w:ascii="Arial" w:cs="Arial" w:eastAsia="Arial" w:hAnsi="Arial"/>
          <w:sz w:val="22"/>
          <w:szCs w:val="22"/>
        </w:rPr>
        <w:t xml:space="preserve">The central idea of machine learning is that instead of writing explicit rules to handle every possible input, we provide the system with examples and let it discover the underlying patterns on its own. This is fundamentally different from traditional software engineering, where a programmer specifies every step of the computation. In machine learning, the programmer specifies a class of models and a way to measure performance, and the algorithm finds the model parameters that perform best on the training data.</w:t>
      </w:r>
    </w:p>
    <w:p>
      <w:pPr>
        <w:spacing w:after="100" w:before="100"/>
        <w:jc w:val="both"/>
      </w:pPr>
      <w:r>
        <w:rPr>
          <w:rFonts w:ascii="Arial" w:cs="Arial" w:eastAsia="Arial" w:hAnsi="Arial"/>
          <w:sz w:val="22"/>
          <w:szCs w:val="22"/>
        </w:rPr>
        <w:t xml:space="preserve">More formally, in machine learning we have a training dataset consisting of input-output pairs (x_i, y_i), where x_i is the input (a feature vector) and y_i is the corresponding output (a label, a value, etc.). We assume that these examples are drawn from some unknown underlying distribution P(X,Y). Our goal is to learn a function f: X → Y that maps inputs to outputs in a way that generalizes well to new, unseen examples from the same distribution.</w:t>
      </w:r>
    </w:p>
    <w:p>
      <w:pPr>
        <w:spacing w:after="100" w:before="100"/>
        <w:jc w:val="both"/>
      </w:pPr>
      <w:r>
        <w:rPr>
          <w:rFonts w:ascii="Arial" w:cs="Arial" w:eastAsia="Arial" w:hAnsi="Arial"/>
          <w:sz w:val="22"/>
          <w:szCs w:val="22"/>
        </w:rPr>
        <w:t xml:space="preserve">Tom Mitchell's classic definition captures the essence: 'A computer program is said to learn from experience E with respect to some task T and some performance measure P, if its performance on T, as measured by P, improves with experience E.' For example, in spam classification: T is classifying emails as spam or not; P is the fraction of correctly classified emails; E is the set of labeled training emails.</w:t>
      </w:r>
    </w:p>
    <w:p>
      <w:pPr>
        <w:pStyle w:val="Heading3"/>
        <w:spacing w:after="120" w:before="240"/>
      </w:pPr>
      <w:r>
        <w:rPr>
          <w:rFonts w:ascii="Arial" w:cs="Arial" w:eastAsia="Arial" w:hAnsi="Arial"/>
          <w:b/>
          <w:bCs/>
          <w:sz w:val="26"/>
          <w:szCs w:val="26"/>
        </w:rPr>
        <w:t xml:space="preserve">3.1.2 Types of Machine Learning</w:t>
      </w:r>
    </w:p>
    <w:p>
      <w:pPr>
        <w:spacing w:after="100" w:before="100"/>
        <w:jc w:val="both"/>
      </w:pPr>
      <w:r>
        <w:rPr>
          <w:rFonts w:ascii="Arial" w:cs="Arial" w:eastAsia="Arial" w:hAnsi="Arial"/>
          <w:sz w:val="22"/>
          <w:szCs w:val="22"/>
        </w:rPr>
        <w:t xml:space="preserve">Machine learning is broadly divided into three paradigms based on the nature of the training signal:</w:t>
      </w:r>
    </w:p>
    <w:p>
      <w:pPr>
        <w:spacing w:after="80" w:before="80"/>
        <w:jc w:val="both"/>
      </w:pPr>
      <w:r>
        <w:rPr>
          <w:rFonts w:ascii="Arial" w:cs="Arial" w:eastAsia="Arial" w:hAnsi="Arial"/>
          <w:b/>
          <w:bCs/>
          <w:sz w:val="22"/>
          <w:szCs w:val="22"/>
        </w:rPr>
        <w:t xml:space="preserve">Supervised Learning: </w:t>
      </w:r>
      <w:r>
        <w:rPr>
          <w:rFonts w:ascii="Arial" w:cs="Arial" w:eastAsia="Arial" w:hAnsi="Arial"/>
          <w:sz w:val="22"/>
          <w:szCs w:val="22"/>
        </w:rPr>
        <w:t xml:space="preserve">The training data consists of labeled input-output pairs. The algorithm learns to map inputs to the correct outputs. Examples: image classification (input: image, output: class label), regression (input: features, output: continuous value), speech recognition (input: audio, output: text).</w:t>
      </w:r>
    </w:p>
    <w:p>
      <w:pPr>
        <w:spacing w:after="80" w:before="80"/>
        <w:jc w:val="both"/>
      </w:pPr>
      <w:r>
        <w:rPr>
          <w:rFonts w:ascii="Arial" w:cs="Arial" w:eastAsia="Arial" w:hAnsi="Arial"/>
          <w:b/>
          <w:bCs/>
          <w:sz w:val="22"/>
          <w:szCs w:val="22"/>
        </w:rPr>
        <w:t xml:space="preserve">Unsupervised Learning: </w:t>
      </w:r>
      <w:r>
        <w:rPr>
          <w:rFonts w:ascii="Arial" w:cs="Arial" w:eastAsia="Arial" w:hAnsi="Arial"/>
          <w:sz w:val="22"/>
          <w:szCs w:val="22"/>
        </w:rPr>
        <w:t xml:space="preserve">The training data consists of unlabeled inputs only. The algorithm must discover structure in the data without explicit guidance. Examples: clustering (grouping similar examples), dimensionality reduction (finding compact representations), density estimation (modeling the probability distribution of the data), anomaly detection.</w:t>
      </w:r>
    </w:p>
    <w:p>
      <w:pPr>
        <w:spacing w:after="80" w:before="80"/>
        <w:jc w:val="both"/>
      </w:pPr>
      <w:r>
        <w:rPr>
          <w:rFonts w:ascii="Arial" w:cs="Arial" w:eastAsia="Arial" w:hAnsi="Arial"/>
          <w:b/>
          <w:bCs/>
          <w:sz w:val="22"/>
          <w:szCs w:val="22"/>
        </w:rPr>
        <w:t xml:space="preserve">Reinforcement Learning: </w:t>
      </w:r>
      <w:r>
        <w:rPr>
          <w:rFonts w:ascii="Arial" w:cs="Arial" w:eastAsia="Arial" w:hAnsi="Arial"/>
          <w:sz w:val="22"/>
          <w:szCs w:val="22"/>
        </w:rPr>
        <w:t xml:space="preserve">An agent interacts with an environment, taking actions and receiving rewards or penalties. The agent learns a policy — a mapping from states to actions — that maximizes cumulative reward over time. Unlike supervised and unsupervised learning, reinforcement learning involves sequential decision-making and delayed feedback. Examples: game playing, robotics, resource management.</w:t>
      </w:r>
    </w:p>
    <w:p>
      <w:pPr>
        <w:spacing w:after="100" w:before="100"/>
        <w:jc w:val="both"/>
      </w:pPr>
      <w:r>
        <w:rPr>
          <w:rFonts w:ascii="Arial" w:cs="Arial" w:eastAsia="Arial" w:hAnsi="Arial"/>
          <w:sz w:val="22"/>
          <w:szCs w:val="22"/>
        </w:rPr>
        <w:t xml:space="preserve">Semi-supervised learning and self-supervised learning are additional paradigms that occupy intermediate positions. Semi-supervised learning uses a small amount of labeled data together with a large amount of unlabeled data. Self-supervised learning generates supervisory signals from the structure of the input data itself — for example, predicting masked words in a sentence or the next frame in a video.</w:t>
      </w:r>
    </w:p>
    <w:p>
      <w:pPr>
        <w:pStyle w:val="Heading2"/>
        <w:spacing w:after="160" w:before="320"/>
      </w:pPr>
      <w:r>
        <w:rPr>
          <w:rFonts w:ascii="Arial" w:cs="Arial" w:eastAsia="Arial" w:hAnsi="Arial"/>
          <w:b/>
          <w:bCs/>
          <w:sz w:val="30"/>
          <w:szCs w:val="30"/>
        </w:rPr>
        <w:t xml:space="preserve">3.2 Supervised Learning</w:t>
      </w:r>
    </w:p>
    <w:p>
      <w:pPr>
        <w:pStyle w:val="Heading3"/>
        <w:spacing w:after="120" w:before="240"/>
      </w:pPr>
      <w:r>
        <w:rPr>
          <w:rFonts w:ascii="Arial" w:cs="Arial" w:eastAsia="Arial" w:hAnsi="Arial"/>
          <w:b/>
          <w:bCs/>
          <w:sz w:val="26"/>
          <w:szCs w:val="26"/>
        </w:rPr>
        <w:t xml:space="preserve">3.2.1 Regression</w:t>
      </w:r>
    </w:p>
    <w:p>
      <w:pPr>
        <w:spacing w:after="100" w:before="100"/>
        <w:jc w:val="both"/>
      </w:pPr>
      <w:r>
        <w:rPr>
          <w:rFonts w:ascii="Arial" w:cs="Arial" w:eastAsia="Arial" w:hAnsi="Arial"/>
          <w:sz w:val="22"/>
          <w:szCs w:val="22"/>
        </w:rPr>
        <w:t xml:space="preserve">Regression problems involve predicting a continuous numerical output. Given input features x, we want to predict a real-valued output y. Linear regression is the simplest regression model: it assumes a linear relationship between inputs and output — y = w^T x + b, where w is a vector of weights and b is a bias term. The parameters are learned by minimizing the mean squared error (MSE) between predictions and true values.</w:t>
      </w:r>
    </w:p>
    <w:p>
      <w:pPr>
        <w:spacing w:after="100" w:before="100"/>
        <w:jc w:val="both"/>
      </w:pPr>
      <w:r>
        <w:rPr>
          <w:rFonts w:ascii="Arial" w:cs="Arial" w:eastAsia="Arial" w:hAnsi="Arial"/>
          <w:sz w:val="22"/>
          <w:szCs w:val="22"/>
        </w:rPr>
        <w:t xml:space="preserve">Polynomial regression extends linear regression by adding polynomial features, allowing the model to fit non-linear relationships. Ridge regression and Lasso add L2 or L1 regularization to prevent overfitting. More flexible regression models include regression trees, random forests for regression, and neural networks, which can approximate any continuous function.</w:t>
      </w:r>
    </w:p>
    <w:p>
      <w:pPr>
        <w:pStyle w:val="Heading3"/>
        <w:spacing w:after="120" w:before="240"/>
      </w:pPr>
      <w:r>
        <w:rPr>
          <w:rFonts w:ascii="Arial" w:cs="Arial" w:eastAsia="Arial" w:hAnsi="Arial"/>
          <w:b/>
          <w:bCs/>
          <w:sz w:val="26"/>
          <w:szCs w:val="26"/>
        </w:rPr>
        <w:t xml:space="preserve">3.2.2 Classification</w:t>
      </w:r>
    </w:p>
    <w:p>
      <w:pPr>
        <w:spacing w:after="100" w:before="100"/>
        <w:jc w:val="both"/>
      </w:pPr>
      <w:r>
        <w:rPr>
          <w:rFonts w:ascii="Arial" w:cs="Arial" w:eastAsia="Arial" w:hAnsi="Arial"/>
          <w:sz w:val="22"/>
          <w:szCs w:val="22"/>
        </w:rPr>
        <w:t xml:space="preserve">Classification problems involve predicting a discrete class label. In binary classification, the output is one of two classes (e.g., spam/not-spam, positive/negative). In multi-class classification, the output is one of k &gt; 2 classes (e.g., which of 1000 object categories an image shows). In multi-label classification, each example can belong to multiple classes simultaneously.</w:t>
      </w:r>
    </w:p>
    <w:p>
      <w:pPr>
        <w:spacing w:after="100" w:before="100"/>
        <w:jc w:val="both"/>
      </w:pPr>
      <w:r>
        <w:rPr>
          <w:rFonts w:ascii="Arial" w:cs="Arial" w:eastAsia="Arial" w:hAnsi="Arial"/>
          <w:sz w:val="22"/>
          <w:szCs w:val="22"/>
        </w:rPr>
        <w:t xml:space="preserve">Logistic regression, despite its name, is a classification model. It models the probability that an input belongs to the positive class using the sigmoid function applied to a linear combination of features. Logistic regression is widely used as a baseline and is interpretable. Decision trees partition the feature space into rectangular regions, learning a hierarchical set of yes/no questions about features. Support Vector Machines (SVMs) find the hyperplane that maximally separates the classes. k-Nearest Neighbors (kNN) classifies a new example by the majority class of its k nearest training examples.</w:t>
      </w:r>
    </w:p>
    <w:p>
      <w:pPr>
        <w:pStyle w:val="Heading3"/>
        <w:spacing w:after="120" w:before="240"/>
      </w:pPr>
      <w:r>
        <w:rPr>
          <w:rFonts w:ascii="Arial" w:cs="Arial" w:eastAsia="Arial" w:hAnsi="Arial"/>
          <w:b/>
          <w:bCs/>
          <w:sz w:val="26"/>
          <w:szCs w:val="26"/>
        </w:rPr>
        <w:t xml:space="preserve">3.2.3 Decision Trees</w:t>
      </w:r>
    </w:p>
    <w:p>
      <w:pPr>
        <w:spacing w:after="100" w:before="100"/>
        <w:jc w:val="both"/>
      </w:pPr>
      <w:r>
        <w:rPr>
          <w:rFonts w:ascii="Arial" w:cs="Arial" w:eastAsia="Arial" w:hAnsi="Arial"/>
          <w:sz w:val="22"/>
          <w:szCs w:val="22"/>
        </w:rPr>
        <w:t xml:space="preserve">A decision tree is a hierarchical model that makes predictions by asking a sequence of yes/no questions about the input features. Each internal node corresponds to a question about a feature, each branch corresponds to an answer, and each leaf corresponds to a predicted class label or value. Decision trees are highly interpretable — you can trace the exact path that leads to any prediction — and can capture non-linear relationships in the data.</w:t>
      </w:r>
    </w:p>
    <w:p>
      <w:pPr>
        <w:spacing w:after="100" w:before="100"/>
        <w:jc w:val="both"/>
      </w:pPr>
      <w:r>
        <w:rPr>
          <w:rFonts w:ascii="Arial" w:cs="Arial" w:eastAsia="Arial" w:hAnsi="Arial"/>
          <w:sz w:val="22"/>
          <w:szCs w:val="22"/>
        </w:rPr>
        <w:t xml:space="preserve">Training a decision tree involves recursively splitting the training data based on features that best separate the classes. The quality of a split is measured using criteria like information gain (reduction in entropy), Gini impurity, or variance reduction. Splits continue until a stopping criterion is met (e.g., maximum depth, minimum samples per leaf, or insufficient information gain).</w:t>
      </w:r>
    </w:p>
    <w:p>
      <w:pPr>
        <w:spacing w:after="100" w:before="100"/>
        <w:jc w:val="both"/>
      </w:pPr>
      <w:r>
        <w:rPr>
          <w:rFonts w:ascii="Arial" w:cs="Arial" w:eastAsia="Arial" w:hAnsi="Arial"/>
          <w:sz w:val="22"/>
          <w:szCs w:val="22"/>
        </w:rPr>
        <w:t xml:space="preserve">Decision trees are prone to overfitting — a deep enough tree can memorize the training data perfectly while generalizing poorly to new data. Pruning (removing branches that do not improve generalization) and ensemble methods (combining many trees) are used to mitigate this.</w:t>
      </w:r>
    </w:p>
    <w:p>
      <w:pPr>
        <w:pStyle w:val="Heading3"/>
        <w:spacing w:after="120" w:before="240"/>
      </w:pPr>
      <w:r>
        <w:rPr>
          <w:rFonts w:ascii="Arial" w:cs="Arial" w:eastAsia="Arial" w:hAnsi="Arial"/>
          <w:b/>
          <w:bCs/>
          <w:sz w:val="26"/>
          <w:szCs w:val="26"/>
        </w:rPr>
        <w:t xml:space="preserve">3.2.4 Ensemble Methods</w:t>
      </w:r>
    </w:p>
    <w:p>
      <w:pPr>
        <w:spacing w:after="100" w:before="100"/>
        <w:jc w:val="both"/>
      </w:pPr>
      <w:r>
        <w:rPr>
          <w:rFonts w:ascii="Arial" w:cs="Arial" w:eastAsia="Arial" w:hAnsi="Arial"/>
          <w:sz w:val="22"/>
          <w:szCs w:val="22"/>
        </w:rPr>
        <w:t xml:space="preserve">Ensemble methods combine multiple base learners to produce more accurate and robust predictions than any single model. They are among the most powerful and widely used techniques in practical machine learning.</w:t>
      </w:r>
    </w:p>
    <w:p>
      <w:pPr>
        <w:spacing w:after="100" w:before="100"/>
        <w:jc w:val="both"/>
      </w:pPr>
      <w:r>
        <w:rPr>
          <w:rFonts w:ascii="Arial" w:cs="Arial" w:eastAsia="Arial" w:hAnsi="Arial"/>
          <w:sz w:val="22"/>
          <w:szCs w:val="22"/>
        </w:rPr>
        <w:t xml:space="preserve">Bagging (Bootstrap AGGregating) trains multiple models on different random subsamples of the training data (with replacement) and averages their predictions. Random Forests extend bagging to decision trees by also randomly selecting a subset of features to consider at each split, decorrelating the trees and reducing variance. Random Forests are extremely effective in practice, relatively easy to tune, and provide built-in feature importance estimates.</w:t>
      </w:r>
    </w:p>
    <w:p>
      <w:pPr>
        <w:spacing w:after="100" w:before="100"/>
        <w:jc w:val="both"/>
      </w:pPr>
      <w:r>
        <w:rPr>
          <w:rFonts w:ascii="Arial" w:cs="Arial" w:eastAsia="Arial" w:hAnsi="Arial"/>
          <w:sz w:val="22"/>
          <w:szCs w:val="22"/>
        </w:rPr>
        <w:t xml:space="preserve">Boosting trains models sequentially, with each model focusing on the examples that previous models got wrong. The final prediction is a weighted combination of all models. AdaBoost was one of the first boosting algorithms; Gradient Boosting Machines (GBM), XGBoost, LightGBM, and CatBoost are modern variants that are consistently among the top performers in machine learning competitions, especially on tabular data.</w:t>
      </w:r>
    </w:p>
    <w:p>
      <w:pPr>
        <w:spacing w:after="100" w:before="100"/>
        <w:jc w:val="both"/>
      </w:pPr>
      <w:r>
        <w:rPr>
          <w:rFonts w:ascii="Arial" w:cs="Arial" w:eastAsia="Arial" w:hAnsi="Arial"/>
          <w:sz w:val="22"/>
          <w:szCs w:val="22"/>
        </w:rPr>
        <w:t xml:space="preserve">Stacking (Stacked Generalization) trains a meta-model to combine the predictions of multiple base models. The base models are trained on the original data; the meta-model is trained on the outputs of the base models. Stacking can capture complex relationships between the predictions of different models.</w:t>
      </w:r>
    </w:p>
    <w:p>
      <w:pPr>
        <w:pStyle w:val="Heading3"/>
        <w:spacing w:after="120" w:before="240"/>
      </w:pPr>
      <w:r>
        <w:rPr>
          <w:rFonts w:ascii="Arial" w:cs="Arial" w:eastAsia="Arial" w:hAnsi="Arial"/>
          <w:b/>
          <w:bCs/>
          <w:sz w:val="26"/>
          <w:szCs w:val="26"/>
        </w:rPr>
        <w:t xml:space="preserve">3.2.5 Support Vector Machines</w:t>
      </w:r>
    </w:p>
    <w:p>
      <w:pPr>
        <w:spacing w:after="100" w:before="100"/>
        <w:jc w:val="both"/>
      </w:pPr>
      <w:r>
        <w:rPr>
          <w:rFonts w:ascii="Arial" w:cs="Arial" w:eastAsia="Arial" w:hAnsi="Arial"/>
          <w:sz w:val="22"/>
          <w:szCs w:val="22"/>
        </w:rPr>
        <w:t xml:space="preserve">Support Vector Machines (SVMs) are a powerful and theoretically well-motivated class of supervised learning algorithms. For binary classification, an SVM finds the hyperplane that maximally separates the two classes — the hyperplane with the largest margin (distance between the hyperplane and the nearest training examples of each class, called support vectors). Maximizing the margin is a quadratic programming problem with elegant dual formulations.</w:t>
      </w:r>
    </w:p>
    <w:p>
      <w:pPr>
        <w:spacing w:after="100" w:before="100"/>
        <w:jc w:val="both"/>
      </w:pPr>
      <w:r>
        <w:rPr>
          <w:rFonts w:ascii="Arial" w:cs="Arial" w:eastAsia="Arial" w:hAnsi="Arial"/>
          <w:sz w:val="22"/>
          <w:szCs w:val="22"/>
        </w:rPr>
        <w:t xml:space="preserve">SVMs can handle non-linear classification through the kernel trick: by applying a kernel function that implicitly maps inputs to a high-dimensional feature space, SVMs can find non-linear decision boundaries in the original space. Common kernels include the polynomial kernel, the radial basis function (RBF/Gaussian) kernel, and the sigmoid kernel. SVMs have strong theoretical guarantees via Vapnik-Chervonenkis (VC) theory and work well in high-dimensional spaces.</w:t>
      </w:r>
    </w:p>
    <w:p>
      <w:pPr>
        <w:pStyle w:val="Heading3"/>
        <w:spacing w:after="120" w:before="240"/>
      </w:pPr>
      <w:r>
        <w:rPr>
          <w:rFonts w:ascii="Arial" w:cs="Arial" w:eastAsia="Arial" w:hAnsi="Arial"/>
          <w:b/>
          <w:bCs/>
          <w:sz w:val="26"/>
          <w:szCs w:val="26"/>
        </w:rPr>
        <w:t xml:space="preserve">3.2.6 Naive Bayes Classifiers</w:t>
      </w:r>
    </w:p>
    <w:p>
      <w:pPr>
        <w:spacing w:after="100" w:before="100"/>
        <w:jc w:val="both"/>
      </w:pPr>
      <w:r>
        <w:rPr>
          <w:rFonts w:ascii="Arial" w:cs="Arial" w:eastAsia="Arial" w:hAnsi="Arial"/>
          <w:sz w:val="22"/>
          <w:szCs w:val="22"/>
        </w:rPr>
        <w:t xml:space="preserve">Naive Bayes classifiers are probabilistic classifiers based on applying Bayes' theorem with the 'naive' assumption that all features are conditionally independent given the class label. Despite this assumption being almost never true in practice, Naive Bayes classifiers often work surprisingly well and are particularly effective for text classification tasks such as spam filtering and sentiment analysis. They are computationally efficient and work well with small amounts of training data.</w:t>
      </w:r>
    </w:p>
    <w:p>
      <w:pPr>
        <w:pStyle w:val="Heading2"/>
        <w:spacing w:after="160" w:before="320"/>
      </w:pPr>
      <w:r>
        <w:rPr>
          <w:rFonts w:ascii="Arial" w:cs="Arial" w:eastAsia="Arial" w:hAnsi="Arial"/>
          <w:b/>
          <w:bCs/>
          <w:sz w:val="30"/>
          <w:szCs w:val="30"/>
        </w:rPr>
        <w:t xml:space="preserve">3.3 Unsupervised Learning</w:t>
      </w:r>
    </w:p>
    <w:p>
      <w:pPr>
        <w:pStyle w:val="Heading3"/>
        <w:spacing w:after="120" w:before="240"/>
      </w:pPr>
      <w:r>
        <w:rPr>
          <w:rFonts w:ascii="Arial" w:cs="Arial" w:eastAsia="Arial" w:hAnsi="Arial"/>
          <w:b/>
          <w:bCs/>
          <w:sz w:val="26"/>
          <w:szCs w:val="26"/>
        </w:rPr>
        <w:t xml:space="preserve">3.3.1 Clustering</w:t>
      </w:r>
    </w:p>
    <w:p>
      <w:pPr>
        <w:spacing w:after="100" w:before="100"/>
        <w:jc w:val="both"/>
      </w:pPr>
      <w:r>
        <w:rPr>
          <w:rFonts w:ascii="Arial" w:cs="Arial" w:eastAsia="Arial" w:hAnsi="Arial"/>
          <w:sz w:val="22"/>
          <w:szCs w:val="22"/>
        </w:rPr>
        <w:t xml:space="preserve">Clustering is the task of grouping examples so that examples within a group are more similar to each other than to examples in other groups. It is one of the most fundamental unsupervised learning tasks and is used for data exploration, customer segmentation, anomaly detection, and as a preprocessing step for other algorithms.</w:t>
      </w:r>
    </w:p>
    <w:p>
      <w:pPr>
        <w:spacing w:after="100" w:before="100"/>
        <w:jc w:val="both"/>
      </w:pPr>
      <w:r>
        <w:rPr>
          <w:rFonts w:ascii="Arial" w:cs="Arial" w:eastAsia="Arial" w:hAnsi="Arial"/>
          <w:sz w:val="22"/>
          <w:szCs w:val="22"/>
        </w:rPr>
        <w:t xml:space="preserve">K-Means clustering is the most widely used clustering algorithm. It partitions n data points into k clusters by iteratively assigning each point to the nearest cluster center (centroid) and then updating the centroids to be the mean of the points in each cluster. K-Means is simple, fast, and effective, but requires specifying k in advance, assumes clusters are roughly spherical and equally sized, and can converge to local optima.</w:t>
      </w:r>
    </w:p>
    <w:p>
      <w:pPr>
        <w:spacing w:after="100" w:before="100"/>
        <w:jc w:val="both"/>
      </w:pPr>
      <w:r>
        <w:rPr>
          <w:rFonts w:ascii="Arial" w:cs="Arial" w:eastAsia="Arial" w:hAnsi="Arial"/>
          <w:sz w:val="22"/>
          <w:szCs w:val="22"/>
        </w:rPr>
        <w:t xml:space="preserve">Hierarchical clustering builds a tree (dendrogram) of clusters by either starting with each point as its own cluster and merging the closest clusters (agglomerative) or starting with all points in one cluster and recursively splitting (divisive). The result is a hierarchy of clusters at different levels of granularity. DBSCAN (Density-Based Spatial Clustering of Applications with Noise) identifies clusters as dense regions of points separated by sparser regions, and can identify arbitrarily shaped clusters and label outliers as noise.</w:t>
      </w:r>
    </w:p>
    <w:p>
      <w:pPr>
        <w:spacing w:after="100" w:before="100"/>
        <w:jc w:val="both"/>
      </w:pPr>
      <w:r>
        <w:rPr>
          <w:rFonts w:ascii="Arial" w:cs="Arial" w:eastAsia="Arial" w:hAnsi="Arial"/>
          <w:sz w:val="22"/>
          <w:szCs w:val="22"/>
        </w:rPr>
        <w:t xml:space="preserve">Gaussian Mixture Models (GMMs) are a soft, probabilistic approach to clustering: they model the data as a mixture of Gaussian distributions, assigning each point a probability of belonging to each cluster. GMMs are trained using the Expectation-Maximization (EM) algorithm.</w:t>
      </w:r>
    </w:p>
    <w:p>
      <w:pPr>
        <w:pStyle w:val="Heading3"/>
        <w:spacing w:after="120" w:before="240"/>
      </w:pPr>
      <w:r>
        <w:rPr>
          <w:rFonts w:ascii="Arial" w:cs="Arial" w:eastAsia="Arial" w:hAnsi="Arial"/>
          <w:b/>
          <w:bCs/>
          <w:sz w:val="26"/>
          <w:szCs w:val="26"/>
        </w:rPr>
        <w:t xml:space="preserve">3.3.2 Dimensionality Reduction</w:t>
      </w:r>
    </w:p>
    <w:p>
      <w:pPr>
        <w:spacing w:after="100" w:before="100"/>
        <w:jc w:val="both"/>
      </w:pPr>
      <w:r>
        <w:rPr>
          <w:rFonts w:ascii="Arial" w:cs="Arial" w:eastAsia="Arial" w:hAnsi="Arial"/>
          <w:sz w:val="22"/>
          <w:szCs w:val="22"/>
        </w:rPr>
        <w:t xml:space="preserve">High-dimensional data is difficult to visualize, analyze, and model. Dimensionality reduction techniques find lower-dimensional representations of data that capture the most important structure, reducing computational complexity and often revealing hidden patterns.</w:t>
      </w:r>
    </w:p>
    <w:p>
      <w:pPr>
        <w:spacing w:after="100" w:before="100"/>
        <w:jc w:val="both"/>
      </w:pPr>
      <w:r>
        <w:rPr>
          <w:rFonts w:ascii="Arial" w:cs="Arial" w:eastAsia="Arial" w:hAnsi="Arial"/>
          <w:sz w:val="22"/>
          <w:szCs w:val="22"/>
        </w:rPr>
        <w:t xml:space="preserve">Principal Component Analysis (PCA) is the most widely used linear dimensionality reduction technique. PCA finds the directions (principal components) along which the data has the highest variance, and projects the data onto the subspace spanned by the top k principal components. PCA is computed via the eigendecomposition of the data's covariance matrix or the singular value decomposition (SVD) of the data matrix.</w:t>
      </w:r>
    </w:p>
    <w:p>
      <w:pPr>
        <w:spacing w:after="100" w:before="100"/>
        <w:jc w:val="both"/>
      </w:pPr>
      <w:r>
        <w:rPr>
          <w:rFonts w:ascii="Arial" w:cs="Arial" w:eastAsia="Arial" w:hAnsi="Arial"/>
          <w:sz w:val="22"/>
          <w:szCs w:val="22"/>
        </w:rPr>
        <w:t xml:space="preserve">t-SNE (t-distributed Stochastic Neighbor Embedding) and UMAP (Uniform Manifold Approximation and Projection) are non-linear dimensionality reduction techniques particularly useful for visualization. They aim to preserve the local structure of the data — placing nearby points in high-dimensional space close together in the low-dimensional representation. t-SNE and UMAP are widely used to visualize high-dimensional data in 2D or 3D.</w:t>
      </w:r>
    </w:p>
    <w:p>
      <w:pPr>
        <w:spacing w:after="100" w:before="100"/>
        <w:jc w:val="both"/>
      </w:pPr>
      <w:r>
        <w:rPr>
          <w:rFonts w:ascii="Arial" w:cs="Arial" w:eastAsia="Arial" w:hAnsi="Arial"/>
          <w:sz w:val="22"/>
          <w:szCs w:val="22"/>
        </w:rPr>
        <w:t xml:space="preserve">Autoencoders are neural networks trained to compress data to a lower-dimensional 'latent space' representation (encoder) and then reconstruct the original data from this representation (decoder). The latent space provides a non-linear dimensionality reduction. Variational Autoencoders (VAEs) impose a probabilistic structure on the latent space, enabling generation of new samples.</w:t>
      </w:r>
    </w:p>
    <w:p>
      <w:pPr>
        <w:pStyle w:val="Heading3"/>
        <w:spacing w:after="120" w:before="240"/>
      </w:pPr>
      <w:r>
        <w:rPr>
          <w:rFonts w:ascii="Arial" w:cs="Arial" w:eastAsia="Arial" w:hAnsi="Arial"/>
          <w:b/>
          <w:bCs/>
          <w:sz w:val="26"/>
          <w:szCs w:val="26"/>
        </w:rPr>
        <w:t xml:space="preserve">3.3.3 Association Rule Learning</w:t>
      </w:r>
    </w:p>
    <w:p>
      <w:pPr>
        <w:spacing w:after="100" w:before="100"/>
        <w:jc w:val="both"/>
      </w:pPr>
      <w:r>
        <w:rPr>
          <w:rFonts w:ascii="Arial" w:cs="Arial" w:eastAsia="Arial" w:hAnsi="Arial"/>
          <w:sz w:val="22"/>
          <w:szCs w:val="22"/>
        </w:rPr>
        <w:t xml:space="preserve">Association rule learning discovers interesting relationships between variables in large databases. The canonical application is market basket analysis: discovering rules of the form 'customers who buy diapers also tend to buy beer.' Rules are evaluated using metrics like support (how frequently the items co-occur), confidence (how often the rule is correct), and lift (how much more often the items co-occur than expected by chance). The Apriori algorithm and FP-growth are classic algorithms for mining association rules.</w:t>
      </w:r>
    </w:p>
    <w:p>
      <w:pPr>
        <w:pStyle w:val="Heading2"/>
        <w:spacing w:after="160" w:before="320"/>
      </w:pPr>
      <w:r>
        <w:rPr>
          <w:rFonts w:ascii="Arial" w:cs="Arial" w:eastAsia="Arial" w:hAnsi="Arial"/>
          <w:b/>
          <w:bCs/>
          <w:sz w:val="30"/>
          <w:szCs w:val="30"/>
        </w:rPr>
        <w:t xml:space="preserve">3.4 Model Evaluation and Selection</w:t>
      </w:r>
    </w:p>
    <w:p>
      <w:pPr>
        <w:pStyle w:val="Heading3"/>
        <w:spacing w:after="120" w:before="240"/>
      </w:pPr>
      <w:r>
        <w:rPr>
          <w:rFonts w:ascii="Arial" w:cs="Arial" w:eastAsia="Arial" w:hAnsi="Arial"/>
          <w:b/>
          <w:bCs/>
          <w:sz w:val="26"/>
          <w:szCs w:val="26"/>
        </w:rPr>
        <w:t xml:space="preserve">3.4.1 Training, Validation, and Test Sets</w:t>
      </w:r>
    </w:p>
    <w:p>
      <w:pPr>
        <w:spacing w:after="100" w:before="100"/>
        <w:jc w:val="both"/>
      </w:pPr>
      <w:r>
        <w:rPr>
          <w:rFonts w:ascii="Arial" w:cs="Arial" w:eastAsia="Arial" w:hAnsi="Arial"/>
          <w:sz w:val="22"/>
          <w:szCs w:val="22"/>
        </w:rPr>
        <w:t xml:space="preserve">A fundamental challenge in machine learning is ensuring that a model generalizes to new, unseen data rather than merely memorizing the training examples. To assess generalization, we split the available data into separate sets with distinct purposes. The training set is used to fit the model parameters. The validation set (development set) is used to select among different models, tune hyperparameters, and make decisions about the model architecture — without which, our model selection would be biased by the test set. The test set is a final held-out set used only once to estimate the model's performance on truly unseen data.</w:t>
      </w:r>
    </w:p>
    <w:p>
      <w:pPr>
        <w:spacing w:after="100" w:before="100"/>
        <w:jc w:val="both"/>
      </w:pPr>
      <w:r>
        <w:rPr>
          <w:rFonts w:ascii="Arial" w:cs="Arial" w:eastAsia="Arial" w:hAnsi="Arial"/>
          <w:sz w:val="22"/>
          <w:szCs w:val="22"/>
        </w:rPr>
        <w:t xml:space="preserve">Cross-validation is used when data is limited. In k-fold cross-validation, the data is split into k equal parts (folds). The model is trained k times, each time using k-1 folds for training and 1 fold for validation. The performance metric is averaged over the k validation results. Cross-validation provides a more reliable estimate of generalization performance and makes better use of limited data. Leave-One-Out Cross-Validation (LOOCV) is the extreme case where k equals the number of training examples.</w:t>
      </w:r>
    </w:p>
    <w:p>
      <w:pPr>
        <w:pStyle w:val="Heading3"/>
        <w:spacing w:after="120" w:before="240"/>
      </w:pPr>
      <w:r>
        <w:rPr>
          <w:rFonts w:ascii="Arial" w:cs="Arial" w:eastAsia="Arial" w:hAnsi="Arial"/>
          <w:b/>
          <w:bCs/>
          <w:sz w:val="26"/>
          <w:szCs w:val="26"/>
        </w:rPr>
        <w:t xml:space="preserve">3.4.2 Bias-Variance Tradeoff</w:t>
      </w:r>
    </w:p>
    <w:p>
      <w:pPr>
        <w:spacing w:after="100" w:before="100"/>
        <w:jc w:val="both"/>
      </w:pPr>
      <w:r>
        <w:rPr>
          <w:rFonts w:ascii="Arial" w:cs="Arial" w:eastAsia="Arial" w:hAnsi="Arial"/>
          <w:sz w:val="22"/>
          <w:szCs w:val="22"/>
        </w:rPr>
        <w:t xml:space="preserve">The bias-variance tradeoff is a fundamental concept in machine learning that describes the competing sources of prediction error. Bias is the error due to overly simplistic assumptions in the learning algorithm — a high-bias model makes systematic errors because it cannot capture the true complexity of the data (underfitting). Variance is the error due to sensitivity to small fluctuations in the training data — a high-variance model fits the training data very closely but generalizes poorly because it picks up noise along with signal (overfitting).</w:t>
      </w:r>
    </w:p>
    <w:p>
      <w:pPr>
        <w:spacing w:after="100" w:before="100"/>
        <w:jc w:val="both"/>
      </w:pPr>
      <w:r>
        <w:rPr>
          <w:rFonts w:ascii="Arial" w:cs="Arial" w:eastAsia="Arial" w:hAnsi="Arial"/>
          <w:sz w:val="22"/>
          <w:szCs w:val="22"/>
        </w:rPr>
        <w:t xml:space="preserve">The expected test error of a model can be decomposed into bias squared, variance, and irreducible noise (the inherent randomness in the data that no model can eliminate). Reducing bias typically increases variance, and vice versa. The key to good machine learning is finding the right balance — a model complex enough to capture the true patterns in the data but not so complex that it overfits to noise.</w:t>
      </w:r>
    </w:p>
    <w:p>
      <w:pPr>
        <w:pStyle w:val="Heading3"/>
        <w:spacing w:after="120" w:before="240"/>
      </w:pPr>
      <w:r>
        <w:rPr>
          <w:rFonts w:ascii="Arial" w:cs="Arial" w:eastAsia="Arial" w:hAnsi="Arial"/>
          <w:b/>
          <w:bCs/>
          <w:sz w:val="26"/>
          <w:szCs w:val="26"/>
        </w:rPr>
        <w:t xml:space="preserve">3.4.3 Evaluation Metrics</w:t>
      </w:r>
    </w:p>
    <w:p>
      <w:pPr>
        <w:spacing w:after="100" w:before="100"/>
        <w:jc w:val="both"/>
      </w:pPr>
      <w:r>
        <w:rPr>
          <w:rFonts w:ascii="Arial" w:cs="Arial" w:eastAsia="Arial" w:hAnsi="Arial"/>
          <w:sz w:val="22"/>
          <w:szCs w:val="22"/>
        </w:rPr>
        <w:t xml:space="preserve">Different tasks require different evaluation metrics. For regression, common metrics include: Mean Absolute Error (MAE), Mean Squared Error (MSE), Root Mean Squared Error (RMSE), and R-squared (coefficient of determination). RMSE penalizes large errors more than MAE due to the squaring; R-squared measures the proportion of variance in the target explained by the model.</w:t>
      </w:r>
    </w:p>
    <w:p>
      <w:pPr>
        <w:spacing w:after="100" w:before="100"/>
        <w:jc w:val="both"/>
      </w:pPr>
      <w:r>
        <w:rPr>
          <w:rFonts w:ascii="Arial" w:cs="Arial" w:eastAsia="Arial" w:hAnsi="Arial"/>
          <w:sz w:val="22"/>
          <w:szCs w:val="22"/>
        </w:rPr>
        <w:t xml:space="preserve">For classification, accuracy (fraction of correctly classified examples) is the most intuitive metric but can be misleading for imbalanced datasets. For binary classification, the confusion matrix records the counts of true positives (TP), true negatives (TN), false positives (FP), and false negatives (FN). From these, we derive: precision (TP / (TP + FP), the fraction of predicted positives that are true positives), recall (TP / (TP + FN), the fraction of true positives that are correctly identified), and F1 score (the harmonic mean of precision and recall). The area under the ROC curve (AUC-ROC) measures the model's ability to discriminate between classes across all possible thresholds.</w:t>
      </w:r>
    </w:p>
    <w:p>
      <w:pPr>
        <w:spacing w:after="100" w:before="100"/>
        <w:jc w:val="both"/>
      </w:pPr>
      <w:r>
        <w:rPr>
          <w:rFonts w:ascii="Arial" w:cs="Arial" w:eastAsia="Arial" w:hAnsi="Arial"/>
          <w:sz w:val="22"/>
          <w:szCs w:val="22"/>
        </w:rPr>
        <w:t xml:space="preserve">For multi-class classification, these metrics can be extended by averaging (macro-averaging treats all classes equally; micro-averaging weights by class frequency; weighted averaging weights by class support). For ranking and information retrieval tasks, metrics like mean average precision (MAP) and normalized discounted cumulative gain (NDCG) are used.</w:t>
      </w:r>
    </w:p>
    <w:p>
      <w:pPr>
        <w:pStyle w:val="Heading3"/>
        <w:spacing w:after="120" w:before="240"/>
      </w:pPr>
      <w:r>
        <w:rPr>
          <w:rFonts w:ascii="Arial" w:cs="Arial" w:eastAsia="Arial" w:hAnsi="Arial"/>
          <w:b/>
          <w:bCs/>
          <w:sz w:val="26"/>
          <w:szCs w:val="26"/>
        </w:rPr>
        <w:t xml:space="preserve">3.4.4 Regularization</w:t>
      </w:r>
    </w:p>
    <w:p>
      <w:pPr>
        <w:spacing w:after="100" w:before="100"/>
        <w:jc w:val="both"/>
      </w:pPr>
      <w:r>
        <w:rPr>
          <w:rFonts w:ascii="Arial" w:cs="Arial" w:eastAsia="Arial" w:hAnsi="Arial"/>
          <w:sz w:val="22"/>
          <w:szCs w:val="22"/>
        </w:rPr>
        <w:t xml:space="preserve">Regularization is any technique that reduces a model's tendency to overfit by adding constraints or penalties that discourage excessive complexity. L2 regularization (weight decay) adds a penalty proportional to the squared magnitude of the parameters to the loss function, discouraging large parameter values. L1 regularization adds a penalty proportional to the absolute values of the parameters, producing sparse solutions. Dropout (for neural networks) randomly sets a fraction of neurons to zero during training, preventing neurons from co-adapting too closely. Early stopping halts training when validation performance stops improving. Data augmentation creates additional training examples by applying label-preserving transformations to the existing data.</w:t>
      </w:r>
    </w:p>
    <w:p>
      <w:pPr>
        <w:spacing w:after="0" w:before="0"/>
      </w:pPr>
      <w:r>
        <w:br w:type="page"/>
      </w:r>
    </w:p>
    <w:p>
      <w:pPr>
        <w:pStyle w:val="Heading1"/>
        <w:spacing w:after="200" w:before="400"/>
      </w:pPr>
      <w:r>
        <w:rPr>
          <w:rFonts w:ascii="Arial" w:cs="Arial" w:eastAsia="Arial" w:hAnsi="Arial"/>
          <w:b/>
          <w:bCs/>
          <w:sz w:val="36"/>
          <w:szCs w:val="36"/>
        </w:rPr>
        <w:t xml:space="preserve">Chapter 4: Neural Networks and Deep Learning</w:t>
      </w:r>
    </w:p>
    <w:p>
      <w:pPr>
        <w:spacing w:after="100" w:before="100"/>
        <w:jc w:val="both"/>
      </w:pPr>
      <w:r>
        <w:rPr>
          <w:rFonts w:ascii="Arial" w:cs="Arial" w:eastAsia="Arial" w:hAnsi="Arial"/>
          <w:sz w:val="22"/>
          <w:szCs w:val="22"/>
        </w:rPr>
        <w:t xml:space="preserve">Neural networks are the foundation of modern AI. Loosely inspired by the structure of biological brains, artificial neural networks are computational models composed of layers of interconnected nodes (neurons) that learn complex representations of data through training. This chapter covers the architecture, training, and theory of neural networks, from simple perceptrons to deep modern architectures.</w:t>
      </w:r>
    </w:p>
    <w:p>
      <w:pPr>
        <w:pStyle w:val="Heading2"/>
        <w:spacing w:after="160" w:before="320"/>
      </w:pPr>
      <w:r>
        <w:rPr>
          <w:rFonts w:ascii="Arial" w:cs="Arial" w:eastAsia="Arial" w:hAnsi="Arial"/>
          <w:b/>
          <w:bCs/>
          <w:sz w:val="30"/>
          <w:szCs w:val="30"/>
        </w:rPr>
        <w:t xml:space="preserve">4.1 Biological Inspiration</w:t>
      </w:r>
    </w:p>
    <w:p>
      <w:pPr>
        <w:spacing w:after="100" w:before="100"/>
        <w:jc w:val="both"/>
      </w:pPr>
      <w:r>
        <w:rPr>
          <w:rFonts w:ascii="Arial" w:cs="Arial" w:eastAsia="Arial" w:hAnsi="Arial"/>
          <w:sz w:val="22"/>
          <w:szCs w:val="22"/>
        </w:rPr>
        <w:t xml:space="preserve">The human brain contains roughly 86 billion neurons, each connected to thousands of others through synapses. Information is transmitted as electrical signals (action potentials): a neuron 'fires' when the total input it receives (a weighted sum of signals from connecting neurons) exceeds a threshold. Learning occurs when the strength of synaptic connections changes — stronger connections for frequently co-active neuron pairs (Hebb's rule), weaker connections otherwise.</w:t>
      </w:r>
    </w:p>
    <w:p>
      <w:pPr>
        <w:spacing w:after="100" w:before="100"/>
        <w:jc w:val="both"/>
      </w:pPr>
      <w:r>
        <w:rPr>
          <w:rFonts w:ascii="Arial" w:cs="Arial" w:eastAsia="Arial" w:hAnsi="Arial"/>
          <w:sz w:val="22"/>
          <w:szCs w:val="22"/>
        </w:rPr>
        <w:t xml:space="preserve">Artificial neural networks abstract and simplify this biological model. An artificial neuron receives numerical inputs, computes a weighted sum, adds a bias, and applies an activation function to produce an output. The weights and biases are the learned parameters. Like biological neural networks, artificial networks are organized in layers: input, hidden, and output. However, artificial networks are far simpler than biological ones and differ in important ways — artificial neurons compute continuously rather than firing discrete spikes, and artificial networks use gradient-based optimization rather than the complex biochemical processes of biological learning.</w:t>
      </w:r>
    </w:p>
    <w:p>
      <w:pPr>
        <w:pStyle w:val="Heading2"/>
        <w:spacing w:after="160" w:before="320"/>
      </w:pPr>
      <w:r>
        <w:rPr>
          <w:rFonts w:ascii="Arial" w:cs="Arial" w:eastAsia="Arial" w:hAnsi="Arial"/>
          <w:b/>
          <w:bCs/>
          <w:sz w:val="30"/>
          <w:szCs w:val="30"/>
        </w:rPr>
        <w:t xml:space="preserve">4.2 The Perceptron and Multilayer Networks</w:t>
      </w:r>
    </w:p>
    <w:p>
      <w:pPr>
        <w:pStyle w:val="Heading3"/>
        <w:spacing w:after="120" w:before="240"/>
      </w:pPr>
      <w:r>
        <w:rPr>
          <w:rFonts w:ascii="Arial" w:cs="Arial" w:eastAsia="Arial" w:hAnsi="Arial"/>
          <w:b/>
          <w:bCs/>
          <w:sz w:val="26"/>
          <w:szCs w:val="26"/>
        </w:rPr>
        <w:t xml:space="preserve">4.2.1 The Perceptron</w:t>
      </w:r>
    </w:p>
    <w:p>
      <w:pPr>
        <w:spacing w:after="100" w:before="100"/>
        <w:jc w:val="both"/>
      </w:pPr>
      <w:r>
        <w:rPr>
          <w:rFonts w:ascii="Arial" w:cs="Arial" w:eastAsia="Arial" w:hAnsi="Arial"/>
          <w:sz w:val="22"/>
          <w:szCs w:val="22"/>
        </w:rPr>
        <w:t xml:space="preserve">The perceptron, proposed by Frank Rosenblatt in 1957, is the simplest neural network model. It takes a vector of inputs, computes a weighted sum, and outputs 1 if the sum exceeds a threshold and 0 otherwise. The perceptron learning algorithm adjusts the weights when a prediction is wrong, eventually converging to a correct solution if the data is linearly separable. However, as Minsky and Papert showed in their 1969 book 'Perceptrons,' the single-layer perceptron cannot solve problems that are not linearly separable — including the simple XOR problem. This limitation led to the first AI winter for neural networks.</w:t>
      </w:r>
    </w:p>
    <w:p>
      <w:pPr>
        <w:pStyle w:val="Heading3"/>
        <w:spacing w:after="120" w:before="240"/>
      </w:pPr>
      <w:r>
        <w:rPr>
          <w:rFonts w:ascii="Arial" w:cs="Arial" w:eastAsia="Arial" w:hAnsi="Arial"/>
          <w:b/>
          <w:bCs/>
          <w:sz w:val="26"/>
          <w:szCs w:val="26"/>
        </w:rPr>
        <w:t xml:space="preserve">4.2.2 Multilayer Perceptrons (MLPs)</w:t>
      </w:r>
    </w:p>
    <w:p>
      <w:pPr>
        <w:spacing w:after="100" w:before="100"/>
        <w:jc w:val="both"/>
      </w:pPr>
      <w:r>
        <w:rPr>
          <w:rFonts w:ascii="Arial" w:cs="Arial" w:eastAsia="Arial" w:hAnsi="Arial"/>
          <w:sz w:val="22"/>
          <w:szCs w:val="22"/>
        </w:rPr>
        <w:t xml:space="preserve">The solution to the perceptron's limitations is to add hidden layers between the input and output. A network with one or more hidden layers is a multilayer perceptron (MLP), also called a feedforward neural network. The key insight is that hidden layers learn intermediate representations of the data — combining and transforming the input features in non-linear ways — that make the final output computable even for non-linearly separable problems.</w:t>
      </w:r>
    </w:p>
    <w:p>
      <w:pPr>
        <w:spacing w:after="100" w:before="100"/>
        <w:jc w:val="both"/>
      </w:pPr>
      <w:r>
        <w:rPr>
          <w:rFonts w:ascii="Arial" w:cs="Arial" w:eastAsia="Arial" w:hAnsi="Arial"/>
          <w:sz w:val="22"/>
          <w:szCs w:val="22"/>
        </w:rPr>
        <w:t xml:space="preserve">The Universal Approximation Theorem, proved by Cybenko (1989) and Hornik (1991), establishes that a feedforward neural network with a single hidden layer containing a sufficient number of neurons and a non-linear activation function can approximate any continuous function on a compact subset of Euclidean space to arbitrary precision. This is a profound theoretical result — it means that, in principle, neural networks are powerful enough to represent any computable function. The practical challenge is efficiently learning these representations from data.</w:t>
      </w:r>
    </w:p>
    <w:p>
      <w:pPr>
        <w:pStyle w:val="Heading3"/>
        <w:spacing w:after="120" w:before="240"/>
      </w:pPr>
      <w:r>
        <w:rPr>
          <w:rFonts w:ascii="Arial" w:cs="Arial" w:eastAsia="Arial" w:hAnsi="Arial"/>
          <w:b/>
          <w:bCs/>
          <w:sz w:val="26"/>
          <w:szCs w:val="26"/>
        </w:rPr>
        <w:t xml:space="preserve">4.2.3 Activation Functions</w:t>
      </w:r>
    </w:p>
    <w:p>
      <w:pPr>
        <w:spacing w:after="100" w:before="100"/>
        <w:jc w:val="both"/>
      </w:pPr>
      <w:r>
        <w:rPr>
          <w:rFonts w:ascii="Arial" w:cs="Arial" w:eastAsia="Arial" w:hAnsi="Arial"/>
          <w:sz w:val="22"/>
          <w:szCs w:val="22"/>
        </w:rPr>
        <w:t xml:space="preserve">Activation functions introduce non-linearity into neural networks, enabling them to learn complex, non-linear mappings. Without non-linear activation functions, a neural network of any depth would be equivalent to a single linear layer — stacking linear transformations yields only a linear transformation.</w:t>
      </w:r>
    </w:p>
    <w:p>
      <w:pPr>
        <w:spacing w:after="100" w:before="100"/>
        <w:jc w:val="both"/>
      </w:pPr>
      <w:r>
        <w:rPr>
          <w:rFonts w:ascii="Arial" w:cs="Arial" w:eastAsia="Arial" w:hAnsi="Arial"/>
          <w:sz w:val="22"/>
          <w:szCs w:val="22"/>
        </w:rPr>
        <w:t xml:space="preserve">The sigmoid function maps any real input to the range (0, 1), making it useful for binary output probabilities. However, the sigmoid suffers from the 'vanishing gradient' problem: for inputs far from zero, the gradient approaches zero, making learning in deep networks very slow. The hyperbolic tangent (tanh) function maps inputs to the range (-1, 1) and is zero-centered, which helps optimization, but also suffers from vanishing gradients.</w:t>
      </w:r>
    </w:p>
    <w:p>
      <w:pPr>
        <w:spacing w:after="100" w:before="100"/>
        <w:jc w:val="both"/>
      </w:pPr>
      <w:r>
        <w:rPr>
          <w:rFonts w:ascii="Arial" w:cs="Arial" w:eastAsia="Arial" w:hAnsi="Arial"/>
          <w:sz w:val="22"/>
          <w:szCs w:val="22"/>
        </w:rPr>
        <w:t xml:space="preserve">The Rectified Linear Unit (ReLU), defined as f(x) = max(0, x), has become the dominant activation function in deep learning. ReLU is computationally simple, does not saturate for positive inputs (avoiding vanishing gradients), and empirically leads to faster training. Variants include Leaky ReLU (which has a small negative slope for x &lt; 0, avoiding 'dead neurons'), ELU (Exponential Linear Unit), and GELU (Gaussian Error Linear Unit), which is used in transformer models. The softmax function, applied to a vector of outputs, converts them to a valid probability distribution (non-negative values summing to 1), and is typically used in the output layer for multi-class classification.</w:t>
      </w:r>
    </w:p>
    <w:p>
      <w:pPr>
        <w:pStyle w:val="Heading2"/>
        <w:spacing w:after="160" w:before="320"/>
      </w:pPr>
      <w:r>
        <w:rPr>
          <w:rFonts w:ascii="Arial" w:cs="Arial" w:eastAsia="Arial" w:hAnsi="Arial"/>
          <w:b/>
          <w:bCs/>
          <w:sz w:val="30"/>
          <w:szCs w:val="30"/>
        </w:rPr>
        <w:t xml:space="preserve">4.3 Backpropagation</w:t>
      </w:r>
    </w:p>
    <w:p>
      <w:pPr>
        <w:spacing w:after="100" w:before="100"/>
        <w:jc w:val="both"/>
      </w:pPr>
      <w:r>
        <w:rPr>
          <w:rFonts w:ascii="Arial" w:cs="Arial" w:eastAsia="Arial" w:hAnsi="Arial"/>
          <w:sz w:val="22"/>
          <w:szCs w:val="22"/>
        </w:rPr>
        <w:t xml:space="preserve">Backpropagation (backward propagation of errors) is the algorithm used to compute the gradient of the loss function with respect to all the weights in a neural network. It makes training deep networks computationally feasible by efficiently applying the chain rule of calculus through the network's computational graph.</w:t>
      </w:r>
    </w:p>
    <w:p>
      <w:pPr>
        <w:spacing w:after="100" w:before="100"/>
        <w:jc w:val="both"/>
      </w:pPr>
      <w:r>
        <w:rPr>
          <w:rFonts w:ascii="Arial" w:cs="Arial" w:eastAsia="Arial" w:hAnsi="Arial"/>
          <w:sz w:val="22"/>
          <w:szCs w:val="22"/>
        </w:rPr>
        <w:t xml:space="preserve">Training proceeds in two phases. In the forward pass, the input is passed through the network layer by layer, computing activations, until the output is produced and the loss is computed. In the backward pass (backpropagation), the gradient of the loss is propagated backward through the network: starting from the loss, gradients are computed layer by layer using the chain rule, working from the output back to the input. These gradients tell us how to adjust each weight to reduce the loss.</w:t>
      </w:r>
    </w:p>
    <w:p>
      <w:pPr>
        <w:spacing w:after="100" w:before="100"/>
        <w:jc w:val="both"/>
      </w:pPr>
      <w:r>
        <w:rPr>
          <w:rFonts w:ascii="Arial" w:cs="Arial" w:eastAsia="Arial" w:hAnsi="Arial"/>
          <w:sz w:val="22"/>
          <w:szCs w:val="22"/>
        </w:rPr>
        <w:t xml:space="preserve">The key efficiency of backpropagation is that it computes all gradients in a single backward pass with a computational cost roughly proportional to the cost of a single forward pass. This efficiency is crucial for neural networks with millions or billions of parameters. Without backpropagation (or an equivalent algorithm), training deep networks would be computationally intractable.</w:t>
      </w:r>
    </w:p>
    <w:p>
      <w:pPr>
        <w:spacing w:after="100" w:before="100"/>
        <w:jc w:val="both"/>
      </w:pPr>
      <w:r>
        <w:rPr>
          <w:rFonts w:ascii="Arial" w:cs="Arial" w:eastAsia="Arial" w:hAnsi="Arial"/>
          <w:sz w:val="22"/>
          <w:szCs w:val="22"/>
        </w:rPr>
        <w:t xml:space="preserve">Vanishing and exploding gradients are the primary training challenges in deep networks. In very deep networks, gradients can become extremely small (vanishing) as they are propagated backward through many layers, making early layers learn very slowly. Conversely, gradients can become extremely large (exploding), causing unstable training. Solutions include careful weight initialization, batch normalization, skip connections (as in ResNets), and gradient clipping.</w:t>
      </w:r>
    </w:p>
    <w:p>
      <w:pPr>
        <w:pStyle w:val="Heading2"/>
        <w:spacing w:after="160" w:before="320"/>
      </w:pPr>
      <w:r>
        <w:rPr>
          <w:rFonts w:ascii="Arial" w:cs="Arial" w:eastAsia="Arial" w:hAnsi="Arial"/>
          <w:b/>
          <w:bCs/>
          <w:sz w:val="30"/>
          <w:szCs w:val="30"/>
        </w:rPr>
        <w:t xml:space="preserve">4.4 Convolutional Neural Networks (CNNs)</w:t>
      </w:r>
    </w:p>
    <w:p>
      <w:pPr>
        <w:pStyle w:val="Heading3"/>
        <w:spacing w:after="120" w:before="240"/>
      </w:pPr>
      <w:r>
        <w:rPr>
          <w:rFonts w:ascii="Arial" w:cs="Arial" w:eastAsia="Arial" w:hAnsi="Arial"/>
          <w:b/>
          <w:bCs/>
          <w:sz w:val="26"/>
          <w:szCs w:val="26"/>
        </w:rPr>
        <w:t xml:space="preserve">4.4.1 Motivation and Architecture</w:t>
      </w:r>
    </w:p>
    <w:p>
      <w:pPr>
        <w:spacing w:after="100" w:before="100"/>
        <w:jc w:val="both"/>
      </w:pPr>
      <w:r>
        <w:rPr>
          <w:rFonts w:ascii="Arial" w:cs="Arial" w:eastAsia="Arial" w:hAnsi="Arial"/>
          <w:sz w:val="22"/>
          <w:szCs w:val="22"/>
        </w:rPr>
        <w:t xml:space="preserve">Convolutional Neural Networks (CNNs) are a specialized class of neural networks designed for processing structured grid data such as images. For image data, applying a fully connected neural network would require an enormous number of parameters (even a modest 256×256 image has over 65,000 pixels, and a fully connected layer would require billions of weights), making training infeasible. CNNs exploit the spatial structure of images through three key design principles: local receptive fields, weight sharing, and pooling.</w:t>
      </w:r>
    </w:p>
    <w:p>
      <w:pPr>
        <w:spacing w:after="100" w:before="100"/>
        <w:jc w:val="both"/>
      </w:pPr>
      <w:r>
        <w:rPr>
          <w:rFonts w:ascii="Arial" w:cs="Arial" w:eastAsia="Arial" w:hAnsi="Arial"/>
          <w:sz w:val="22"/>
          <w:szCs w:val="22"/>
        </w:rPr>
        <w:t xml:space="preserve">In a convolutional layer, the core operation is the convolution: a small learnable filter (kernel) is slid across the input, computing the dot product between the filter and each local patch of the input. The same filter is applied at every position — this is weight sharing, which dramatically reduces the number of parameters and enables the network to detect the same feature (an edge, a curve, a texture) regardless of where it appears in the image (translation equivariance). Multiple filters are applied, each detecting a different feature, and the outputs (feature maps) are stacked in a new tensor.</w:t>
      </w:r>
    </w:p>
    <w:p>
      <w:pPr>
        <w:spacing w:after="100" w:before="100"/>
        <w:jc w:val="both"/>
      </w:pPr>
      <w:r>
        <w:rPr>
          <w:rFonts w:ascii="Arial" w:cs="Arial" w:eastAsia="Arial" w:hAnsi="Arial"/>
          <w:sz w:val="22"/>
          <w:szCs w:val="22"/>
        </w:rPr>
        <w:t xml:space="preserve">Pooling layers reduce the spatial dimensions of feature maps, providing a degree of translation invariance and reducing computation. Max pooling takes the maximum value within each pooling window; average pooling takes the mean. A typical CNN architecture alternates convolutional layers and pooling layers (progressively reducing spatial dimensions while increasing the number of feature maps), followed by fully connected layers for the final prediction.</w:t>
      </w:r>
    </w:p>
    <w:p>
      <w:pPr>
        <w:pStyle w:val="Heading3"/>
        <w:spacing w:after="120" w:before="240"/>
      </w:pPr>
      <w:r>
        <w:rPr>
          <w:rFonts w:ascii="Arial" w:cs="Arial" w:eastAsia="Arial" w:hAnsi="Arial"/>
          <w:b/>
          <w:bCs/>
          <w:sz w:val="26"/>
          <w:szCs w:val="26"/>
        </w:rPr>
        <w:t xml:space="preserve">4.4.2 Landmark CNN Architectures</w:t>
      </w:r>
    </w:p>
    <w:p>
      <w:pPr>
        <w:spacing w:after="100" w:before="100"/>
        <w:jc w:val="both"/>
      </w:pPr>
      <w:r>
        <w:rPr>
          <w:rFonts w:ascii="Arial" w:cs="Arial" w:eastAsia="Arial" w:hAnsi="Arial"/>
          <w:sz w:val="22"/>
          <w:szCs w:val="22"/>
        </w:rPr>
        <w:t xml:space="preserve">LeNet-5 (1998), developed by Yann LeCun, was an early CNN for handwritten digit recognition and established the basic architecture of modern CNNs. AlexNet (2012), developed by Alex Krizhevsky, Ilya Sutskever, and Geoffrey Hinton, won the ImageNet competition by a large margin and triggered the deep learning revolution. AlexNet introduced the use of ReLU activations, dropout, and GPU training.</w:t>
      </w:r>
    </w:p>
    <w:p>
      <w:pPr>
        <w:spacing w:after="100" w:before="100"/>
        <w:jc w:val="both"/>
      </w:pPr>
      <w:r>
        <w:rPr>
          <w:rFonts w:ascii="Arial" w:cs="Arial" w:eastAsia="Arial" w:hAnsi="Arial"/>
          <w:sz w:val="22"/>
          <w:szCs w:val="22"/>
        </w:rPr>
        <w:t xml:space="preserve">VGGNet (2014) demonstrated that depth (using very small 3×3 filters throughout) is a key factor in model performance. GoogLeNet / Inception (2014) introduced the 'inception module' — processing the input at multiple scales in parallel and concatenating the results — enabling very deep and efficient networks. ResNet (2015) introduced skip connections (residual connections) that allow the gradient to flow directly from later to earlier layers, enabling training of extremely deep networks (100+ layers) without vanishing gradients. ResNet variants remain among the most widely used backbone architectures today.</w:t>
      </w:r>
    </w:p>
    <w:p>
      <w:pPr>
        <w:spacing w:after="100" w:before="100"/>
        <w:jc w:val="both"/>
      </w:pPr>
      <w:r>
        <w:rPr>
          <w:rFonts w:ascii="Arial" w:cs="Arial" w:eastAsia="Arial" w:hAnsi="Arial"/>
          <w:sz w:val="22"/>
          <w:szCs w:val="22"/>
        </w:rPr>
        <w:t xml:space="preserve">More recent architectures include DenseNet (dense connections between all layers), EfficientNet (systematic scaling of depth, width, and resolution), and Vision Transformer (ViT), which applies the transformer architecture (originally developed for NLP) to image patches, achieving state-of-the-art results on image classification.</w:t>
      </w:r>
    </w:p>
    <w:p>
      <w:pPr>
        <w:pStyle w:val="Heading2"/>
        <w:spacing w:after="160" w:before="320"/>
      </w:pPr>
      <w:r>
        <w:rPr>
          <w:rFonts w:ascii="Arial" w:cs="Arial" w:eastAsia="Arial" w:hAnsi="Arial"/>
          <w:b/>
          <w:bCs/>
          <w:sz w:val="30"/>
          <w:szCs w:val="30"/>
        </w:rPr>
        <w:t xml:space="preserve">4.5 Recurrent Neural Networks (RNNs)</w:t>
      </w:r>
    </w:p>
    <w:p>
      <w:pPr>
        <w:pStyle w:val="Heading3"/>
        <w:spacing w:after="120" w:before="240"/>
      </w:pPr>
      <w:r>
        <w:rPr>
          <w:rFonts w:ascii="Arial" w:cs="Arial" w:eastAsia="Arial" w:hAnsi="Arial"/>
          <w:b/>
          <w:bCs/>
          <w:sz w:val="26"/>
          <w:szCs w:val="26"/>
        </w:rPr>
        <w:t xml:space="preserve">4.5.1 Sequential Data and Hidden State</w:t>
      </w:r>
    </w:p>
    <w:p>
      <w:pPr>
        <w:spacing w:after="100" w:before="100"/>
        <w:jc w:val="both"/>
      </w:pPr>
      <w:r>
        <w:rPr>
          <w:rFonts w:ascii="Arial" w:cs="Arial" w:eastAsia="Arial" w:hAnsi="Arial"/>
          <w:sz w:val="22"/>
          <w:szCs w:val="22"/>
        </w:rPr>
        <w:t xml:space="preserve">Many important types of data are sequential: text (a sequence of words or characters), speech (a sequence of audio frames), time series (stock prices, sensor readings), video (a sequence of frames). Standard feedforward networks process inputs independently — they have no memory of previous inputs. Recurrent Neural Networks (RNNs) address this by maintaining a hidden state that captures information from previous time steps.</w:t>
      </w:r>
    </w:p>
    <w:p>
      <w:pPr>
        <w:spacing w:after="100" w:before="100"/>
        <w:jc w:val="both"/>
      </w:pPr>
      <w:r>
        <w:rPr>
          <w:rFonts w:ascii="Arial" w:cs="Arial" w:eastAsia="Arial" w:hAnsi="Arial"/>
          <w:sz w:val="22"/>
          <w:szCs w:val="22"/>
        </w:rPr>
        <w:t xml:space="preserve">In an RNN, at each time step t, the network takes the current input x_t and the previous hidden state h_{t-1}, and computes a new hidden state h_t and output y_t. The same set of weights is used at every time step (weight sharing across time), and the hidden state acts as a form of memory, encoding relevant information from the history of inputs. Conceptually, an RNN can be thought of as a very deep feedforward network with shared weights, obtained by 'unrolling' the recurrence through time.</w:t>
      </w:r>
    </w:p>
    <w:p>
      <w:pPr>
        <w:pStyle w:val="Heading3"/>
        <w:spacing w:after="120" w:before="240"/>
      </w:pPr>
      <w:r>
        <w:rPr>
          <w:rFonts w:ascii="Arial" w:cs="Arial" w:eastAsia="Arial" w:hAnsi="Arial"/>
          <w:b/>
          <w:bCs/>
          <w:sz w:val="26"/>
          <w:szCs w:val="26"/>
        </w:rPr>
        <w:t xml:space="preserve">4.5.2 Long Short-Term Memory (LSTM)</w:t>
      </w:r>
    </w:p>
    <w:p>
      <w:pPr>
        <w:spacing w:after="100" w:before="100"/>
        <w:jc w:val="both"/>
      </w:pPr>
      <w:r>
        <w:rPr>
          <w:rFonts w:ascii="Arial" w:cs="Arial" w:eastAsia="Arial" w:hAnsi="Arial"/>
          <w:sz w:val="22"/>
          <w:szCs w:val="22"/>
        </w:rPr>
        <w:t xml:space="preserve">Vanilla RNNs suffer from the vanishing gradient problem across time: in long sequences, the gradient of the loss with respect to early time steps becomes exponentially small, making it difficult to learn long-range dependencies. Long Short-Term Memory networks (LSTMs), proposed by Hochreiter and Schmidhuber in 1997, address this with a sophisticated gating mechanism.</w:t>
      </w:r>
    </w:p>
    <w:p>
      <w:pPr>
        <w:spacing w:after="100" w:before="100"/>
        <w:jc w:val="both"/>
      </w:pPr>
      <w:r>
        <w:rPr>
          <w:rFonts w:ascii="Arial" w:cs="Arial" w:eastAsia="Arial" w:hAnsi="Arial"/>
          <w:sz w:val="22"/>
          <w:szCs w:val="22"/>
        </w:rPr>
        <w:t xml:space="preserve">The LSTM has a cell state (long-term memory) that is modulated by three learned gates: the forget gate (which decides what to erase from the cell state), the input gate (which decides what new information to write), and the output gate (which decides what to read out of the cell state to produce the hidden state). These gates use sigmoid activations to produce values between 0 and 1, acting as soft 'open/close' controls. The cell state is updated through additive operations (rather than multiplicative), which allows gradients to flow more easily over long time horizons.</w:t>
      </w:r>
    </w:p>
    <w:p>
      <w:pPr>
        <w:spacing w:after="100" w:before="100"/>
        <w:jc w:val="both"/>
      </w:pPr>
      <w:r>
        <w:rPr>
          <w:rFonts w:ascii="Arial" w:cs="Arial" w:eastAsia="Arial" w:hAnsi="Arial"/>
          <w:sz w:val="22"/>
          <w:szCs w:val="22"/>
        </w:rPr>
        <w:t xml:space="preserve">Gated Recurrent Units (GRUs), proposed by Cho et al. in 2014, simplify the LSTM by combining the forget and input gates into a single update gate and merging the cell state and hidden state. GRUs have fewer parameters than LSTMs and often perform comparably. Both LSTMs and GRUs were the dominant sequence modeling architectures until the advent of the transformer.</w:t>
      </w:r>
    </w:p>
    <w:p>
      <w:pPr>
        <w:pStyle w:val="Heading2"/>
        <w:spacing w:after="160" w:before="320"/>
      </w:pPr>
      <w:r>
        <w:rPr>
          <w:rFonts w:ascii="Arial" w:cs="Arial" w:eastAsia="Arial" w:hAnsi="Arial"/>
          <w:b/>
          <w:bCs/>
          <w:sz w:val="30"/>
          <w:szCs w:val="30"/>
        </w:rPr>
        <w:t xml:space="preserve">4.6 Attention Mechanisms and Transformers</w:t>
      </w:r>
    </w:p>
    <w:p>
      <w:pPr>
        <w:pStyle w:val="Heading3"/>
        <w:spacing w:after="120" w:before="240"/>
      </w:pPr>
      <w:r>
        <w:rPr>
          <w:rFonts w:ascii="Arial" w:cs="Arial" w:eastAsia="Arial" w:hAnsi="Arial"/>
          <w:b/>
          <w:bCs/>
          <w:sz w:val="26"/>
          <w:szCs w:val="26"/>
        </w:rPr>
        <w:t xml:space="preserve">4.6.1 The Attention Mechanism</w:t>
      </w:r>
    </w:p>
    <w:p>
      <w:pPr>
        <w:spacing w:after="100" w:before="100"/>
        <w:jc w:val="both"/>
      </w:pPr>
      <w:r>
        <w:rPr>
          <w:rFonts w:ascii="Arial" w:cs="Arial" w:eastAsia="Arial" w:hAnsi="Arial"/>
          <w:sz w:val="22"/>
          <w:szCs w:val="22"/>
        </w:rPr>
        <w:t xml:space="preserve">The attention mechanism, introduced in the context of neural machine translation by Bahdanau et al. in 2015, allows a neural network to focus on relevant parts of the input when producing each part of the output. In sequence-to-sequence translation, for example, when generating each word of the translation, the model can attend to different words of the source sentence rather than being forced to compress the entire source into a single fixed-length vector.</w:t>
      </w:r>
    </w:p>
    <w:p>
      <w:pPr>
        <w:spacing w:after="100" w:before="100"/>
        <w:jc w:val="both"/>
      </w:pPr>
      <w:r>
        <w:rPr>
          <w:rFonts w:ascii="Arial" w:cs="Arial" w:eastAsia="Arial" w:hAnsi="Arial"/>
          <w:sz w:val="22"/>
          <w:szCs w:val="22"/>
        </w:rPr>
        <w:t xml:space="preserve">Formally, attention computes a weighted sum of a set of 'values' (representations of different input elements), where the weights are determined by the 'compatibility' (dot product similarity) between a 'query' (the current decoder state or output position) and a set of 'keys' (representations of the input elements). The weights are passed through a softmax to produce a valid probability distribution, ensuring they sum to 1. The result is a context vector that is a soft, differentiable combination of the values, weighted by relevance.</w:t>
      </w:r>
    </w:p>
    <w:p>
      <w:pPr>
        <w:pStyle w:val="Heading3"/>
        <w:spacing w:after="120" w:before="240"/>
      </w:pPr>
      <w:r>
        <w:rPr>
          <w:rFonts w:ascii="Arial" w:cs="Arial" w:eastAsia="Arial" w:hAnsi="Arial"/>
          <w:b/>
          <w:bCs/>
          <w:sz w:val="26"/>
          <w:szCs w:val="26"/>
        </w:rPr>
        <w:t xml:space="preserve">4.6.2 The Transformer Architecture</w:t>
      </w:r>
    </w:p>
    <w:p>
      <w:pPr>
        <w:spacing w:after="100" w:before="100"/>
        <w:jc w:val="both"/>
      </w:pPr>
      <w:r>
        <w:rPr>
          <w:rFonts w:ascii="Arial" w:cs="Arial" w:eastAsia="Arial" w:hAnsi="Arial"/>
          <w:sz w:val="22"/>
          <w:szCs w:val="22"/>
        </w:rPr>
        <w:t xml:space="preserve">The transformer, introduced by Vaswani et al. in 'Attention is All You Need' (2017), dispenses with recurrence entirely and relies solely on attention mechanisms to relate different positions in a sequence. This enables much more parallelizable training than RNNs and allows the model to capture long-range dependencies without the vanishing gradient problem.</w:t>
      </w:r>
    </w:p>
    <w:p>
      <w:pPr>
        <w:spacing w:after="100" w:before="100"/>
        <w:jc w:val="both"/>
      </w:pPr>
      <w:r>
        <w:rPr>
          <w:rFonts w:ascii="Arial" w:cs="Arial" w:eastAsia="Arial" w:hAnsi="Arial"/>
          <w:sz w:val="22"/>
          <w:szCs w:val="22"/>
        </w:rPr>
        <w:t xml:space="preserve">The transformer consists of an encoder and a decoder. The encoder processes the input sequence and produces a sequence of contextual representations. The decoder generates the output sequence one token at a time, attending to the encoder's representations (via cross-attention) and to previously generated tokens (via masked self-attention). Each encoder and decoder layer consists of: multi-head self-attention (which allows each position to attend to all other positions), followed by a position-wise feedforward network.</w:t>
      </w:r>
    </w:p>
    <w:p>
      <w:pPr>
        <w:spacing w:after="100" w:before="100"/>
        <w:jc w:val="both"/>
      </w:pPr>
      <w:r>
        <w:rPr>
          <w:rFonts w:ascii="Arial" w:cs="Arial" w:eastAsia="Arial" w:hAnsi="Arial"/>
          <w:sz w:val="22"/>
          <w:szCs w:val="22"/>
        </w:rPr>
        <w:t xml:space="preserve">Multi-head attention runs the attention mechanism in parallel multiple times ('heads') with different learned projections of the queries, keys, and values. Each head can attend to different aspects of the input — one head might focus on syntactic relationships, another on semantic ones. The outputs of all heads are concatenated and projected to produce the final output.</w:t>
      </w:r>
    </w:p>
    <w:p>
      <w:pPr>
        <w:spacing w:after="100" w:before="100"/>
        <w:jc w:val="both"/>
      </w:pPr>
      <w:r>
        <w:rPr>
          <w:rFonts w:ascii="Arial" w:cs="Arial" w:eastAsia="Arial" w:hAnsi="Arial"/>
          <w:sz w:val="22"/>
          <w:szCs w:val="22"/>
        </w:rPr>
        <w:t xml:space="preserve">Since transformers have no inherent notion of sequence order (unlike RNNs), positional encodings are added to the input embeddings to provide information about the position of each token in the sequence. The original transformer used fixed sinusoidal encodings; modern models often use learned positional embeddings or relative position encodings.</w:t>
      </w:r>
    </w:p>
    <w:p>
      <w:pPr>
        <w:pStyle w:val="Heading3"/>
        <w:spacing w:after="120" w:before="240"/>
      </w:pPr>
      <w:r>
        <w:rPr>
          <w:rFonts w:ascii="Arial" w:cs="Arial" w:eastAsia="Arial" w:hAnsi="Arial"/>
          <w:b/>
          <w:bCs/>
          <w:sz w:val="26"/>
          <w:szCs w:val="26"/>
        </w:rPr>
        <w:t xml:space="preserve">4.6.3 Large Language Models</w:t>
      </w:r>
    </w:p>
    <w:p>
      <w:pPr>
        <w:spacing w:after="100" w:before="100"/>
        <w:jc w:val="both"/>
      </w:pPr>
      <w:r>
        <w:rPr>
          <w:rFonts w:ascii="Arial" w:cs="Arial" w:eastAsia="Arial" w:hAnsi="Arial"/>
          <w:sz w:val="22"/>
          <w:szCs w:val="22"/>
        </w:rPr>
        <w:t xml:space="preserve">The transformer architecture, combined with vast amounts of data and compute, has led to the development of Large Language Models (LLMs) — among the most powerful and consequential AI systems ever built. LLMs are trained on huge text corpora using self-supervised objectives: typically, either masked language modeling (predicting masked tokens in a sentence, as in BERT) or causal language modeling (predicting the next token given previous tokens, as in GPT).</w:t>
      </w:r>
    </w:p>
    <w:p>
      <w:pPr>
        <w:spacing w:after="100" w:before="100"/>
        <w:jc w:val="both"/>
      </w:pPr>
      <w:r>
        <w:rPr>
          <w:rFonts w:ascii="Arial" w:cs="Arial" w:eastAsia="Arial" w:hAnsi="Arial"/>
          <w:sz w:val="22"/>
          <w:szCs w:val="22"/>
        </w:rPr>
        <w:t xml:space="preserve">BERT (Bidirectional Encoder Representations from Transformers), released by Google in 2018, uses only the transformer encoder and is trained with masked language modeling. BERT's bidirectional context (each token can attend to all others) makes it highly effective for tasks like classification, named entity recognition, and question answering. GPT (Generative Pre-trained Transformer), developed by OpenAI, uses only the transformer decoder with causal masking and is trained with next-token prediction. GPT-3 (2020), with 175 billion parameters, demonstrated remarkable few-shot learning abilities — performing well on tasks it wasn't explicitly trained on, given only a few examples in the prompt.</w:t>
      </w:r>
    </w:p>
    <w:p>
      <w:pPr>
        <w:spacing w:after="100" w:before="100"/>
        <w:jc w:val="both"/>
      </w:pPr>
      <w:r>
        <w:rPr>
          <w:rFonts w:ascii="Arial" w:cs="Arial" w:eastAsia="Arial" w:hAnsi="Arial"/>
          <w:sz w:val="22"/>
          <w:szCs w:val="22"/>
        </w:rPr>
        <w:t xml:space="preserve">Subsequent LLMs have continued to grow in scale and capability: GPT-4, Claude, Gemini, LLaMA, Mistral, and many others have demonstrated impressive abilities in reasoning, coding, creative writing, mathematical problem solving, and many other domains. These models have been fine-tuned using techniques like Reinforcement Learning from Human Feedback (RLHF) and Constitutional AI to make them more helpful, harmless, and honest.</w:t>
      </w:r>
    </w:p>
    <w:p>
      <w:pPr>
        <w:pStyle w:val="Heading2"/>
        <w:spacing w:after="160" w:before="320"/>
      </w:pPr>
      <w:r>
        <w:rPr>
          <w:rFonts w:ascii="Arial" w:cs="Arial" w:eastAsia="Arial" w:hAnsi="Arial"/>
          <w:b/>
          <w:bCs/>
          <w:sz w:val="30"/>
          <w:szCs w:val="30"/>
        </w:rPr>
        <w:t xml:space="preserve">4.7 Generative Models</w:t>
      </w:r>
    </w:p>
    <w:p>
      <w:pPr>
        <w:pStyle w:val="Heading3"/>
        <w:spacing w:after="120" w:before="240"/>
      </w:pPr>
      <w:r>
        <w:rPr>
          <w:rFonts w:ascii="Arial" w:cs="Arial" w:eastAsia="Arial" w:hAnsi="Arial"/>
          <w:b/>
          <w:bCs/>
          <w:sz w:val="26"/>
          <w:szCs w:val="26"/>
        </w:rPr>
        <w:t xml:space="preserve">4.7.1 Generative Adversarial Networks (GANs)</w:t>
      </w:r>
    </w:p>
    <w:p>
      <w:pPr>
        <w:spacing w:after="100" w:before="100"/>
        <w:jc w:val="both"/>
      </w:pPr>
      <w:r>
        <w:rPr>
          <w:rFonts w:ascii="Arial" w:cs="Arial" w:eastAsia="Arial" w:hAnsi="Arial"/>
          <w:sz w:val="22"/>
          <w:szCs w:val="22"/>
        </w:rPr>
        <w:t xml:space="preserve">Generative Adversarial Networks (GANs), introduced by Ian Goodfellow et al. in 2014, are a class of generative models trained through an adversarial process. A GAN consists of two neural networks: the generator, which takes random noise as input and produces synthetic samples, and the discriminator, which tries to distinguish between real (from the training data) and generated samples. The two networks are trained in competition: the generator tries to fool the discriminator, and the discriminator tries not to be fooled.</w:t>
      </w:r>
    </w:p>
    <w:p>
      <w:pPr>
        <w:spacing w:after="100" w:before="100"/>
        <w:jc w:val="both"/>
      </w:pPr>
      <w:r>
        <w:rPr>
          <w:rFonts w:ascii="Arial" w:cs="Arial" w:eastAsia="Arial" w:hAnsi="Arial"/>
          <w:sz w:val="22"/>
          <w:szCs w:val="22"/>
        </w:rPr>
        <w:t xml:space="preserve">This adversarial process can be formulated as a minimax game. When training converges, the generator produces samples indistinguishable from the training data. GANs have been extraordinarily successful at generating high-quality images, videos, and audio — enabling applications such as image synthesis, super-resolution, style transfer, image-to-image translation, and deepfakes. Landmark GAN architectures include DCGAN, ProGAN, StyleGAN, BigGAN, and more recently Stable Diffusion and DALL-E (though these use diffusion-based approaches rather than pure GANs).</w:t>
      </w:r>
    </w:p>
    <w:p>
      <w:pPr>
        <w:pStyle w:val="Heading3"/>
        <w:spacing w:after="120" w:before="240"/>
      </w:pPr>
      <w:r>
        <w:rPr>
          <w:rFonts w:ascii="Arial" w:cs="Arial" w:eastAsia="Arial" w:hAnsi="Arial"/>
          <w:b/>
          <w:bCs/>
          <w:sz w:val="26"/>
          <w:szCs w:val="26"/>
        </w:rPr>
        <w:t xml:space="preserve">4.7.2 Variational Autoencoders (VAEs)</w:t>
      </w:r>
    </w:p>
    <w:p>
      <w:pPr>
        <w:spacing w:after="100" w:before="100"/>
        <w:jc w:val="both"/>
      </w:pPr>
      <w:r>
        <w:rPr>
          <w:rFonts w:ascii="Arial" w:cs="Arial" w:eastAsia="Arial" w:hAnsi="Arial"/>
          <w:sz w:val="22"/>
          <w:szCs w:val="22"/>
        </w:rPr>
        <w:t xml:space="preserve">Variational Autoencoders (VAEs), introduced by Kingma and Welling in 2013, are generative models that learn a probabilistic latent space representation of the data. The encoder maps an input to a distribution over the latent space (parameterized by mean and variance), and the decoder maps a sample from this distribution back to the data space. VAEs are trained to minimize the reconstruction error (how well the decoded output matches the input) plus a regularization term (KL divergence from a standard Gaussian prior) that ensures the latent space is smooth and continuous.</w:t>
      </w:r>
    </w:p>
    <w:p>
      <w:pPr>
        <w:spacing w:after="100" w:before="100"/>
        <w:jc w:val="both"/>
      </w:pPr>
      <w:r>
        <w:rPr>
          <w:rFonts w:ascii="Arial" w:cs="Arial" w:eastAsia="Arial" w:hAnsi="Arial"/>
          <w:sz w:val="22"/>
          <w:szCs w:val="22"/>
        </w:rPr>
        <w:t xml:space="preserve">Unlike GANs, VAEs provide an explicit probability model of the data and allow principled inference. The latent space is smooth and structured, enabling interpolation between examples and controlled generation. VAEs are widely used in drug discovery, molecule design, and other scientific applications.</w:t>
      </w:r>
    </w:p>
    <w:p>
      <w:pPr>
        <w:pStyle w:val="Heading3"/>
        <w:spacing w:after="120" w:before="240"/>
      </w:pPr>
      <w:r>
        <w:rPr>
          <w:rFonts w:ascii="Arial" w:cs="Arial" w:eastAsia="Arial" w:hAnsi="Arial"/>
          <w:b/>
          <w:bCs/>
          <w:sz w:val="26"/>
          <w:szCs w:val="26"/>
        </w:rPr>
        <w:t xml:space="preserve">4.7.3 Diffusion Models</w:t>
      </w:r>
    </w:p>
    <w:p>
      <w:pPr>
        <w:spacing w:after="100" w:before="100"/>
        <w:jc w:val="both"/>
      </w:pPr>
      <w:r>
        <w:rPr>
          <w:rFonts w:ascii="Arial" w:cs="Arial" w:eastAsia="Arial" w:hAnsi="Arial"/>
          <w:sz w:val="22"/>
          <w:szCs w:val="22"/>
        </w:rPr>
        <w:t xml:space="preserve">Diffusion models are a class of generative models that have achieved remarkable results in image, audio, and video generation. They work by learning to reverse a diffusion process: starting from the training data, Gaussian noise is progressively added over many steps until the data is reduced to pure noise. The model then learns to reverse this process — starting from pure noise and progressively denoising to produce a clean sample.</w:t>
      </w:r>
    </w:p>
    <w:p>
      <w:pPr>
        <w:spacing w:after="100" w:before="100"/>
        <w:jc w:val="both"/>
      </w:pPr>
      <w:r>
        <w:rPr>
          <w:rFonts w:ascii="Arial" w:cs="Arial" w:eastAsia="Arial" w:hAnsi="Arial"/>
          <w:sz w:val="22"/>
          <w:szCs w:val="22"/>
        </w:rPr>
        <w:t xml:space="preserve">Denoising Diffusion Probabilistic Models (DDPMs), introduced by Ho et al. in 2020, are the foundational formulation. During training, the model learns to predict the noise added at each step given the noisy sample and the timestep. During inference, the model iteratively removes predicted noise to generate a sample from the learned distribution. Text-conditional diffusion models such as DALL-E 2, Stable Diffusion, and Imagen extended this framework to enable text-to-image generation — taking a text description as a conditioning signal to guide the denoising process.</w:t>
      </w:r>
    </w:p>
    <w:p>
      <w:pPr>
        <w:spacing w:after="0" w:before="0"/>
      </w:pPr>
      <w:r>
        <w:br w:type="page"/>
      </w:r>
    </w:p>
    <w:p>
      <w:pPr>
        <w:pStyle w:val="Heading1"/>
        <w:spacing w:after="200" w:before="400"/>
      </w:pPr>
      <w:r>
        <w:rPr>
          <w:rFonts w:ascii="Arial" w:cs="Arial" w:eastAsia="Arial" w:hAnsi="Arial"/>
          <w:b/>
          <w:bCs/>
          <w:sz w:val="36"/>
          <w:szCs w:val="36"/>
        </w:rPr>
        <w:t xml:space="preserve">Chapter 5: Natural Language Processing</w:t>
      </w:r>
    </w:p>
    <w:p>
      <w:pPr>
        <w:spacing w:after="100" w:before="100"/>
        <w:jc w:val="both"/>
      </w:pPr>
      <w:r>
        <w:rPr>
          <w:rFonts w:ascii="Arial" w:cs="Arial" w:eastAsia="Arial" w:hAnsi="Arial"/>
          <w:sz w:val="22"/>
          <w:szCs w:val="22"/>
        </w:rPr>
        <w:t xml:space="preserve">Natural Language Processing (NLP) is the subfield of AI concerned with enabling computers to understand, interpret, and generate human language. Language is one of the most complex and powerful forms of human intelligence — it encodes meaning, context, intent, ambiguity, and cultural nuance. NLP has seen transformative advances in recent years, driven by the development of deep learning and large language models.</w:t>
      </w:r>
    </w:p>
    <w:p>
      <w:pPr>
        <w:pStyle w:val="Heading2"/>
        <w:spacing w:after="160" w:before="320"/>
      </w:pPr>
      <w:r>
        <w:rPr>
          <w:rFonts w:ascii="Arial" w:cs="Arial" w:eastAsia="Arial" w:hAnsi="Arial"/>
          <w:b/>
          <w:bCs/>
          <w:sz w:val="30"/>
          <w:szCs w:val="30"/>
        </w:rPr>
        <w:t xml:space="preserve">5.1 Core NLP Tasks</w:t>
      </w:r>
    </w:p>
    <w:p>
      <w:pPr>
        <w:pStyle w:val="Heading3"/>
        <w:spacing w:after="120" w:before="240"/>
      </w:pPr>
      <w:r>
        <w:rPr>
          <w:rFonts w:ascii="Arial" w:cs="Arial" w:eastAsia="Arial" w:hAnsi="Arial"/>
          <w:b/>
          <w:bCs/>
          <w:sz w:val="26"/>
          <w:szCs w:val="26"/>
        </w:rPr>
        <w:t xml:space="preserve">5.1.1 Text Classification and Sentiment Analysis</w:t>
      </w:r>
    </w:p>
    <w:p>
      <w:pPr>
        <w:spacing w:after="100" w:before="100"/>
        <w:jc w:val="both"/>
      </w:pPr>
      <w:r>
        <w:rPr>
          <w:rFonts w:ascii="Arial" w:cs="Arial" w:eastAsia="Arial" w:hAnsi="Arial"/>
          <w:sz w:val="22"/>
          <w:szCs w:val="22"/>
        </w:rPr>
        <w:t xml:space="preserve">Text classification assigns predefined categories to text documents. Applications include spam detection (spam vs. not spam), topic classification (sports vs. politics vs. technology), sentiment analysis (positive vs. negative vs. neutral), and intent detection in dialogue systems. Sentiment analysis is particularly important for business intelligence: analyzing customer reviews, social media posts, and surveys to understand public opinion and customer satisfaction.</w:t>
      </w:r>
    </w:p>
    <w:p>
      <w:pPr>
        <w:pStyle w:val="Heading3"/>
        <w:spacing w:after="120" w:before="240"/>
      </w:pPr>
      <w:r>
        <w:rPr>
          <w:rFonts w:ascii="Arial" w:cs="Arial" w:eastAsia="Arial" w:hAnsi="Arial"/>
          <w:b/>
          <w:bCs/>
          <w:sz w:val="26"/>
          <w:szCs w:val="26"/>
        </w:rPr>
        <w:t xml:space="preserve">5.1.2 Named Entity Recognition (NER)</w:t>
      </w:r>
    </w:p>
    <w:p>
      <w:pPr>
        <w:spacing w:after="100" w:before="100"/>
        <w:jc w:val="both"/>
      </w:pPr>
      <w:r>
        <w:rPr>
          <w:rFonts w:ascii="Arial" w:cs="Arial" w:eastAsia="Arial" w:hAnsi="Arial"/>
          <w:sz w:val="22"/>
          <w:szCs w:val="22"/>
        </w:rPr>
        <w:t xml:space="preserve">Named Entity Recognition identifies and classifies named entities in text into predefined categories such as persons, organizations, locations, dates, quantities, and so on. For example, in the sentence 'Apple Inc. was founded by Steve Jobs in Cupertino, California in 1976,' NER would identify 'Apple Inc.' as an organization, 'Steve Jobs' as a person, 'Cupertino, California' as a location, and '1976' as a date. NER is a foundational component of information extraction systems.</w:t>
      </w:r>
    </w:p>
    <w:p>
      <w:pPr>
        <w:pStyle w:val="Heading3"/>
        <w:spacing w:after="120" w:before="240"/>
      </w:pPr>
      <w:r>
        <w:rPr>
          <w:rFonts w:ascii="Arial" w:cs="Arial" w:eastAsia="Arial" w:hAnsi="Arial"/>
          <w:b/>
          <w:bCs/>
          <w:sz w:val="26"/>
          <w:szCs w:val="26"/>
        </w:rPr>
        <w:t xml:space="preserve">5.1.3 Machine Translation</w:t>
      </w:r>
    </w:p>
    <w:p>
      <w:pPr>
        <w:spacing w:after="100" w:before="100"/>
        <w:jc w:val="both"/>
      </w:pPr>
      <w:r>
        <w:rPr>
          <w:rFonts w:ascii="Arial" w:cs="Arial" w:eastAsia="Arial" w:hAnsi="Arial"/>
          <w:sz w:val="22"/>
          <w:szCs w:val="22"/>
        </w:rPr>
        <w:t xml:space="preserve">Machine translation automatically translates text from one language to another. Early approaches included rule-based systems that encoded linguistic rules and dictionaries, and statistical machine translation (SMT) that learned phrase-to-phrase translations from bilingual corpora. Neural machine translation (NMT), using encoder-decoder RNNs with attention, dramatically improved translation quality. Transformer-based models have pushed the state of the art further, with systems like Google Translate now producing translations often comparable to human translators for many language pairs.</w:t>
      </w:r>
    </w:p>
    <w:p>
      <w:pPr>
        <w:pStyle w:val="Heading3"/>
        <w:spacing w:after="120" w:before="240"/>
      </w:pPr>
      <w:r>
        <w:rPr>
          <w:rFonts w:ascii="Arial" w:cs="Arial" w:eastAsia="Arial" w:hAnsi="Arial"/>
          <w:b/>
          <w:bCs/>
          <w:sz w:val="26"/>
          <w:szCs w:val="26"/>
        </w:rPr>
        <w:t xml:space="preserve">5.1.4 Question Answering</w:t>
      </w:r>
    </w:p>
    <w:p>
      <w:pPr>
        <w:spacing w:after="100" w:before="100"/>
        <w:jc w:val="both"/>
      </w:pPr>
      <w:r>
        <w:rPr>
          <w:rFonts w:ascii="Arial" w:cs="Arial" w:eastAsia="Arial" w:hAnsi="Arial"/>
          <w:sz w:val="22"/>
          <w:szCs w:val="22"/>
        </w:rPr>
        <w:t xml:space="preserve">Question answering (QA) systems automatically answer questions posed in natural language. Extractive QA selects a span of text from a given passage as the answer (as in the SQuAD benchmark). Generative QA produces the answer by generating text, potentially combining information from multiple sources. Open-domain QA answers questions without a given passage, requiring the system to retrieve relevant information from a large corpus. Reading comprehension tests a system's ability to understand a passage and answer questions about it.</w:t>
      </w:r>
    </w:p>
    <w:p>
      <w:pPr>
        <w:pStyle w:val="Heading3"/>
        <w:spacing w:after="120" w:before="240"/>
      </w:pPr>
      <w:r>
        <w:rPr>
          <w:rFonts w:ascii="Arial" w:cs="Arial" w:eastAsia="Arial" w:hAnsi="Arial"/>
          <w:b/>
          <w:bCs/>
          <w:sz w:val="26"/>
          <w:szCs w:val="26"/>
        </w:rPr>
        <w:t xml:space="preserve">5.1.5 Text Summarization</w:t>
      </w:r>
    </w:p>
    <w:p>
      <w:pPr>
        <w:spacing w:after="100" w:before="100"/>
        <w:jc w:val="both"/>
      </w:pPr>
      <w:r>
        <w:rPr>
          <w:rFonts w:ascii="Arial" w:cs="Arial" w:eastAsia="Arial" w:hAnsi="Arial"/>
          <w:sz w:val="22"/>
          <w:szCs w:val="22"/>
        </w:rPr>
        <w:t xml:space="preserve">Text summarization condenses a long document into a shorter summary while preserving key information. Extractive summarization selects important sentences from the original text. Abstractive summarization generates a new summary in the system's own words, potentially combining, paraphrasing, or reorganizing information. Modern transformer-based models excel at abstractive summarization, producing coherent and informative summaries of long documents.</w:t>
      </w:r>
    </w:p>
    <w:p>
      <w:pPr>
        <w:pStyle w:val="Heading3"/>
        <w:spacing w:after="120" w:before="240"/>
      </w:pPr>
      <w:r>
        <w:rPr>
          <w:rFonts w:ascii="Arial" w:cs="Arial" w:eastAsia="Arial" w:hAnsi="Arial"/>
          <w:b/>
          <w:bCs/>
          <w:sz w:val="26"/>
          <w:szCs w:val="26"/>
        </w:rPr>
        <w:t xml:space="preserve">5.1.6 Information Extraction</w:t>
      </w:r>
    </w:p>
    <w:p>
      <w:pPr>
        <w:spacing w:after="100" w:before="100"/>
        <w:jc w:val="both"/>
      </w:pPr>
      <w:r>
        <w:rPr>
          <w:rFonts w:ascii="Arial" w:cs="Arial" w:eastAsia="Arial" w:hAnsi="Arial"/>
          <w:sz w:val="22"/>
          <w:szCs w:val="22"/>
        </w:rPr>
        <w:t xml:space="preserve">Information extraction (IE) automatically extracts structured information from unstructured text. This includes relation extraction (identifying relationships between named entities, such as 'founded by,' 'headquartered in'), event extraction (identifying events and their participants), coreference resolution (determining when different expressions refer to the same entity), and fact extraction. IE is crucial for populating knowledge bases, supporting scientific literature mining, and enabling downstream reasoning.</w:t>
      </w:r>
    </w:p>
    <w:p>
      <w:pPr>
        <w:pStyle w:val="Heading2"/>
        <w:spacing w:after="160" w:before="320"/>
      </w:pPr>
      <w:r>
        <w:rPr>
          <w:rFonts w:ascii="Arial" w:cs="Arial" w:eastAsia="Arial" w:hAnsi="Arial"/>
          <w:b/>
          <w:bCs/>
          <w:sz w:val="30"/>
          <w:szCs w:val="30"/>
        </w:rPr>
        <w:t xml:space="preserve">5.2 Text Representations</w:t>
      </w:r>
    </w:p>
    <w:p>
      <w:pPr>
        <w:pStyle w:val="Heading3"/>
        <w:spacing w:after="120" w:before="240"/>
      </w:pPr>
      <w:r>
        <w:rPr>
          <w:rFonts w:ascii="Arial" w:cs="Arial" w:eastAsia="Arial" w:hAnsi="Arial"/>
          <w:b/>
          <w:bCs/>
          <w:sz w:val="26"/>
          <w:szCs w:val="26"/>
        </w:rPr>
        <w:t xml:space="preserve">5.2.1 Bag of Words and TF-IDF</w:t>
      </w:r>
    </w:p>
    <w:p>
      <w:pPr>
        <w:spacing w:after="100" w:before="100"/>
        <w:jc w:val="both"/>
      </w:pPr>
      <w:r>
        <w:rPr>
          <w:rFonts w:ascii="Arial" w:cs="Arial" w:eastAsia="Arial" w:hAnsi="Arial"/>
          <w:sz w:val="22"/>
          <w:szCs w:val="22"/>
        </w:rPr>
        <w:t xml:space="preserve">The bag-of-words (BoW) model represents text as an unordered collection of words, ignoring grammar and word order. Each document is represented as a vector with one dimension per word in the vocabulary, where the value is the word's frequency in the document. Despite its simplicity, BoW is surprisingly effective for many text classification tasks. However, it fails to capture word meaning, context, or semantic relationships.</w:t>
      </w:r>
    </w:p>
    <w:p>
      <w:pPr>
        <w:spacing w:after="100" w:before="100"/>
        <w:jc w:val="both"/>
      </w:pPr>
      <w:r>
        <w:rPr>
          <w:rFonts w:ascii="Arial" w:cs="Arial" w:eastAsia="Arial" w:hAnsi="Arial"/>
          <w:sz w:val="22"/>
          <w:szCs w:val="22"/>
        </w:rPr>
        <w:t xml:space="preserve">Term Frequency-Inverse Document Frequency (TF-IDF) improves on raw term frequencies by downweighting words that appear frequently across all documents (common words like 'the' and 'is' are less informative) and upweighting words that are distinctive to specific documents. TF-IDF is widely used in information retrieval and as a feature representation for text classification.</w:t>
      </w:r>
    </w:p>
    <w:p>
      <w:pPr>
        <w:pStyle w:val="Heading3"/>
        <w:spacing w:after="120" w:before="240"/>
      </w:pPr>
      <w:r>
        <w:rPr>
          <w:rFonts w:ascii="Arial" w:cs="Arial" w:eastAsia="Arial" w:hAnsi="Arial"/>
          <w:b/>
          <w:bCs/>
          <w:sz w:val="26"/>
          <w:szCs w:val="26"/>
        </w:rPr>
        <w:t xml:space="preserve">5.2.2 Word Embeddings</w:t>
      </w:r>
    </w:p>
    <w:p>
      <w:pPr>
        <w:spacing w:after="100" w:before="100"/>
        <w:jc w:val="both"/>
      </w:pPr>
      <w:r>
        <w:rPr>
          <w:rFonts w:ascii="Arial" w:cs="Arial" w:eastAsia="Arial" w:hAnsi="Arial"/>
          <w:sz w:val="22"/>
          <w:szCs w:val="22"/>
        </w:rPr>
        <w:t xml:space="preserve">Word embeddings are dense, low-dimensional vector representations of words that capture semantic meaning — words with similar meanings are close together in the embedding space. Word2Vec (Mikolov et al., 2013) was a landmark method that learned word embeddings from large text corpora using two architectures: CBOW (predicting a word from its context) and Skip-gram (predicting context words from a target word). Word2Vec embeddings encode remarkable semantic regularities: vector arithmetic like 'king - man + woman ≈ queen' revealed that the embedding space encodes relational structure.</w:t>
      </w:r>
    </w:p>
    <w:p>
      <w:pPr>
        <w:spacing w:after="100" w:before="100"/>
        <w:jc w:val="both"/>
      </w:pPr>
      <w:r>
        <w:rPr>
          <w:rFonts w:ascii="Arial" w:cs="Arial" w:eastAsia="Arial" w:hAnsi="Arial"/>
          <w:sz w:val="22"/>
          <w:szCs w:val="22"/>
        </w:rPr>
        <w:t xml:space="preserve">GloVe (Global Vectors for Word Representation, Pennington et al., 2014) learned embeddings by factorizing the global word co-occurrence matrix. FastText (Bojanowski et al., 2017) extended Word2Vec to subword units, enabling it to represent morphologically rich words and out-of-vocabulary words.</w:t>
      </w:r>
    </w:p>
    <w:p>
      <w:pPr>
        <w:spacing w:after="100" w:before="100"/>
        <w:jc w:val="both"/>
      </w:pPr>
      <w:r>
        <w:rPr>
          <w:rFonts w:ascii="Arial" w:cs="Arial" w:eastAsia="Arial" w:hAnsi="Arial"/>
          <w:sz w:val="22"/>
          <w:szCs w:val="22"/>
        </w:rPr>
        <w:t xml:space="preserve">Static embeddings like Word2Vec and GloVe assign a single vector to each word regardless of context, failing to handle polysemy (the same word having different meanings in different contexts). Contextual embeddings, produced by transformer models, solve this: each token's representation depends on the entire surrounding context, allowing the model to distinguish 'bank (financial)' from 'bank (river)'.</w:t>
      </w:r>
    </w:p>
    <w:p>
      <w:pPr>
        <w:pStyle w:val="Heading3"/>
        <w:spacing w:after="120" w:before="240"/>
      </w:pPr>
      <w:r>
        <w:rPr>
          <w:rFonts w:ascii="Arial" w:cs="Arial" w:eastAsia="Arial" w:hAnsi="Arial"/>
          <w:b/>
          <w:bCs/>
          <w:sz w:val="26"/>
          <w:szCs w:val="26"/>
        </w:rPr>
        <w:t xml:space="preserve">5.2.3 Contextual Embeddings and Pre-training</w:t>
      </w:r>
    </w:p>
    <w:p>
      <w:pPr>
        <w:spacing w:after="100" w:before="100"/>
        <w:jc w:val="both"/>
      </w:pPr>
      <w:r>
        <w:rPr>
          <w:rFonts w:ascii="Arial" w:cs="Arial" w:eastAsia="Arial" w:hAnsi="Arial"/>
          <w:sz w:val="22"/>
          <w:szCs w:val="22"/>
        </w:rPr>
        <w:t xml:space="preserve">BERT and its successors represent the current standard for text representation. These models are pre-trained on large text corpora using self-supervised objectives and then fine-tuned on downstream tasks. The resulting contextual embeddings capture rich syntactic and semantic information, and fine-tuned models achieve state-of-the-art performance on a wide range of NLP benchmarks.</w:t>
      </w:r>
    </w:p>
    <w:p>
      <w:pPr>
        <w:spacing w:after="100" w:before="100"/>
        <w:jc w:val="both"/>
      </w:pPr>
      <w:r>
        <w:rPr>
          <w:rFonts w:ascii="Arial" w:cs="Arial" w:eastAsia="Arial" w:hAnsi="Arial"/>
          <w:sz w:val="22"/>
          <w:szCs w:val="22"/>
        </w:rPr>
        <w:t xml:space="preserve">The pre-train / fine-tune paradigm has been transformative: instead of training a task-specific model from scratch, we start with powerful general-purpose representations learned from vast amounts of text and adapt them to specific tasks with relatively small labeled datasets. This has made high-quality NLP much more accessible.</w:t>
      </w:r>
    </w:p>
    <w:p>
      <w:pPr>
        <w:pStyle w:val="Heading2"/>
        <w:spacing w:after="160" w:before="320"/>
      </w:pPr>
      <w:r>
        <w:rPr>
          <w:rFonts w:ascii="Arial" w:cs="Arial" w:eastAsia="Arial" w:hAnsi="Arial"/>
          <w:b/>
          <w:bCs/>
          <w:sz w:val="30"/>
          <w:szCs w:val="30"/>
        </w:rPr>
        <w:t xml:space="preserve">5.3 Language Modeling</w:t>
      </w:r>
    </w:p>
    <w:p>
      <w:pPr>
        <w:spacing w:after="100" w:before="100"/>
        <w:jc w:val="both"/>
      </w:pPr>
      <w:r>
        <w:rPr>
          <w:rFonts w:ascii="Arial" w:cs="Arial" w:eastAsia="Arial" w:hAnsi="Arial"/>
          <w:sz w:val="22"/>
          <w:szCs w:val="22"/>
        </w:rPr>
        <w:t xml:space="preserve">A language model is a probability distribution over sequences of words or tokens. A good language model assigns high probabilities to grammatically and semantically plausible sequences and low probabilities to implausible ones. Language models are fundamental to many NLP applications — they can be used for text generation, speech recognition (to rescore hypotheses), machine translation (as a prior over target language sequences), and many other tasks.</w:t>
      </w:r>
    </w:p>
    <w:p>
      <w:pPr>
        <w:spacing w:after="100" w:before="100"/>
        <w:jc w:val="both"/>
      </w:pPr>
      <w:r>
        <w:rPr>
          <w:rFonts w:ascii="Arial" w:cs="Arial" w:eastAsia="Arial" w:hAnsi="Arial"/>
          <w:sz w:val="22"/>
          <w:szCs w:val="22"/>
        </w:rPr>
        <w:t xml:space="preserve">N-gram language models estimate the probability of each word given the preceding n-1 words, using smoothing techniques to handle n-grams not seen in training. Neural language models use recurrent networks or transformers to compute word probabilities, capturing much longer-range dependencies than n-gram models.</w:t>
      </w:r>
    </w:p>
    <w:p>
      <w:pPr>
        <w:spacing w:after="100" w:before="100"/>
        <w:jc w:val="both"/>
      </w:pPr>
      <w:r>
        <w:rPr>
          <w:rFonts w:ascii="Arial" w:cs="Arial" w:eastAsia="Arial" w:hAnsi="Arial"/>
          <w:sz w:val="22"/>
          <w:szCs w:val="22"/>
        </w:rPr>
        <w:t xml:space="preserve">Autoregressive language models like GPT generate text one token at a time, each step sampling from the model's predicted probability distribution over the next token given all previous tokens. The temperature parameter controls the randomness of generation: low temperature produces more deterministic outputs, high temperature more diverse. Top-k sampling and nucleus sampling (top-p sampling) restrict the pool of candidate tokens to improve generation quality.</w:t>
      </w:r>
    </w:p>
    <w:p>
      <w:pPr>
        <w:pStyle w:val="Heading2"/>
        <w:spacing w:after="160" w:before="320"/>
      </w:pPr>
      <w:r>
        <w:rPr>
          <w:rFonts w:ascii="Arial" w:cs="Arial" w:eastAsia="Arial" w:hAnsi="Arial"/>
          <w:b/>
          <w:bCs/>
          <w:sz w:val="30"/>
          <w:szCs w:val="30"/>
        </w:rPr>
        <w:t xml:space="preserve">5.4 Dialogue Systems and Conversational AI</w:t>
      </w:r>
    </w:p>
    <w:p>
      <w:pPr>
        <w:spacing w:after="100" w:before="100"/>
        <w:jc w:val="both"/>
      </w:pPr>
      <w:r>
        <w:rPr>
          <w:rFonts w:ascii="Arial" w:cs="Arial" w:eastAsia="Arial" w:hAnsi="Arial"/>
          <w:sz w:val="22"/>
          <w:szCs w:val="22"/>
        </w:rPr>
        <w:t xml:space="preserve">Dialogue systems (chatbots and virtual assistants) engage in multi-turn conversations with users. Early rule-based systems like ELIZA used pattern matching. Retrieval-based systems select responses from a predefined database. Generative systems produce responses using language models. Modern large language models like Claude, ChatGPT, and Gemini are generative dialogue systems that can engage in fluent, coherent, knowledgeable, and contextually appropriate conversations on virtually any topic.</w:t>
      </w:r>
    </w:p>
    <w:p>
      <w:pPr>
        <w:spacing w:after="100" w:before="100"/>
        <w:jc w:val="both"/>
      </w:pPr>
      <w:r>
        <w:rPr>
          <w:rFonts w:ascii="Arial" w:cs="Arial" w:eastAsia="Arial" w:hAnsi="Arial"/>
          <w:sz w:val="22"/>
          <w:szCs w:val="22"/>
        </w:rPr>
        <w:t xml:space="preserve">Task-oriented dialogue systems help users accomplish specific goals (booking a flight, checking the weather, controlling smart home devices). They typically involve intent detection (determining what the user wants), slot filling (extracting relevant information from user utterances), dialogue state tracking (maintaining a representation of the conversation state), and response generation.</w:t>
      </w:r>
    </w:p>
    <w:p>
      <w:pPr>
        <w:spacing w:after="0" w:before="0"/>
      </w:pPr>
      <w:r>
        <w:br w:type="page"/>
      </w:r>
    </w:p>
    <w:p>
      <w:pPr>
        <w:pStyle w:val="Heading1"/>
        <w:spacing w:after="200" w:before="400"/>
      </w:pPr>
      <w:r>
        <w:rPr>
          <w:rFonts w:ascii="Arial" w:cs="Arial" w:eastAsia="Arial" w:hAnsi="Arial"/>
          <w:b/>
          <w:bCs/>
          <w:sz w:val="36"/>
          <w:szCs w:val="36"/>
        </w:rPr>
        <w:t xml:space="preserve">Chapter 6: Computer Vision</w:t>
      </w:r>
    </w:p>
    <w:p>
      <w:pPr>
        <w:spacing w:after="100" w:before="100"/>
        <w:jc w:val="both"/>
      </w:pPr>
      <w:r>
        <w:rPr>
          <w:rFonts w:ascii="Arial" w:cs="Arial" w:eastAsia="Arial" w:hAnsi="Arial"/>
          <w:sz w:val="22"/>
          <w:szCs w:val="22"/>
        </w:rPr>
        <w:t xml:space="preserve">Computer vision is the subfield of AI concerned with enabling computers to interpret and understand visual information from the world — images, videos, and 3D scenes. Vision is one of the most powerful sensory modalities, and computer vision has enormous practical applications in areas ranging from medical imaging to autonomous vehicles.</w:t>
      </w:r>
    </w:p>
    <w:p>
      <w:pPr>
        <w:pStyle w:val="Heading2"/>
        <w:spacing w:after="160" w:before="320"/>
      </w:pPr>
      <w:r>
        <w:rPr>
          <w:rFonts w:ascii="Arial" w:cs="Arial" w:eastAsia="Arial" w:hAnsi="Arial"/>
          <w:b/>
          <w:bCs/>
          <w:sz w:val="30"/>
          <w:szCs w:val="30"/>
        </w:rPr>
        <w:t xml:space="preserve">6.1 Fundamental Vision Tasks</w:t>
      </w:r>
    </w:p>
    <w:p>
      <w:pPr>
        <w:pStyle w:val="Heading3"/>
        <w:spacing w:after="120" w:before="240"/>
      </w:pPr>
      <w:r>
        <w:rPr>
          <w:rFonts w:ascii="Arial" w:cs="Arial" w:eastAsia="Arial" w:hAnsi="Arial"/>
          <w:b/>
          <w:bCs/>
          <w:sz w:val="26"/>
          <w:szCs w:val="26"/>
        </w:rPr>
        <w:t xml:space="preserve">6.1.1 Image Classification</w:t>
      </w:r>
    </w:p>
    <w:p>
      <w:pPr>
        <w:spacing w:after="100" w:before="100"/>
        <w:jc w:val="both"/>
      </w:pPr>
      <w:r>
        <w:rPr>
          <w:rFonts w:ascii="Arial" w:cs="Arial" w:eastAsia="Arial" w:hAnsi="Arial"/>
          <w:sz w:val="22"/>
          <w:szCs w:val="22"/>
        </w:rPr>
        <w:t xml:space="preserve">Image classification is the task of assigning a label to an image from a fixed set of categories. It is the most fundamental computer vision task and has driven much of the field's progress. The ImageNet Large Scale Visual Recognition Challenge (ILSVRC), a benchmark with over 1 million images across 1000 categories, has been the primary driver of progress since 2010. The leap from classical methods to deep CNNs at ILSVRC 2012 (AlexNet reducing error from ~26% to ~15%) marked the dawn of the deep learning era.</w:t>
      </w:r>
    </w:p>
    <w:p>
      <w:pPr>
        <w:spacing w:after="100" w:before="100"/>
        <w:jc w:val="both"/>
      </w:pPr>
      <w:r>
        <w:rPr>
          <w:rFonts w:ascii="Arial" w:cs="Arial" w:eastAsia="Arial" w:hAnsi="Arial"/>
          <w:sz w:val="22"/>
          <w:szCs w:val="22"/>
        </w:rPr>
        <w:t xml:space="preserve">Modern image classifiers achieve superhuman accuracy on ImageNet and many other benchmarks. Vision transformers (ViTs) have emerged as an alternative to CNNs, applying the self-attention mechanism to sequences of image patches and achieving state-of-the-art performance.</w:t>
      </w:r>
    </w:p>
    <w:p>
      <w:pPr>
        <w:pStyle w:val="Heading3"/>
        <w:spacing w:after="120" w:before="240"/>
      </w:pPr>
      <w:r>
        <w:rPr>
          <w:rFonts w:ascii="Arial" w:cs="Arial" w:eastAsia="Arial" w:hAnsi="Arial"/>
          <w:b/>
          <w:bCs/>
          <w:sz w:val="26"/>
          <w:szCs w:val="26"/>
        </w:rPr>
        <w:t xml:space="preserve">6.1.2 Object Detection</w:t>
      </w:r>
    </w:p>
    <w:p>
      <w:pPr>
        <w:spacing w:after="100" w:before="100"/>
        <w:jc w:val="both"/>
      </w:pPr>
      <w:r>
        <w:rPr>
          <w:rFonts w:ascii="Arial" w:cs="Arial" w:eastAsia="Arial" w:hAnsi="Arial"/>
          <w:sz w:val="22"/>
          <w:szCs w:val="22"/>
        </w:rPr>
        <w:t xml:space="preserve">Object detection goes beyond classification by both identifying objects in an image and localizing them with bounding boxes. This is essential for applications like autonomous driving (detecting pedestrians, vehicles, signs), surveillance, and robotics. Object detection algorithms must simultaneously solve the classification problem (what is this object?) and the regression problem (where is it?).</w:t>
      </w:r>
    </w:p>
    <w:p>
      <w:pPr>
        <w:spacing w:after="100" w:before="100"/>
        <w:jc w:val="both"/>
      </w:pPr>
      <w:r>
        <w:rPr>
          <w:rFonts w:ascii="Arial" w:cs="Arial" w:eastAsia="Arial" w:hAnsi="Arial"/>
          <w:sz w:val="22"/>
          <w:szCs w:val="22"/>
        </w:rPr>
        <w:t xml:space="preserve">Region-based CNN (R-CNN) and its successors (Fast R-CNN, Faster R-CNN) introduced the region proposal + classification pipeline. YOLO (You Only Look Once) and SSD (Single Shot MultiBox Detector) are one-stage detectors that process the entire image in a single forward pass, achieving real-time speed. DETR (Detection Transformer) applied the transformer architecture to object detection, reformulating it as a set prediction problem.</w:t>
      </w:r>
    </w:p>
    <w:p>
      <w:pPr>
        <w:pStyle w:val="Heading3"/>
        <w:spacing w:after="120" w:before="240"/>
      </w:pPr>
      <w:r>
        <w:rPr>
          <w:rFonts w:ascii="Arial" w:cs="Arial" w:eastAsia="Arial" w:hAnsi="Arial"/>
          <w:b/>
          <w:bCs/>
          <w:sz w:val="26"/>
          <w:szCs w:val="26"/>
        </w:rPr>
        <w:t xml:space="preserve">6.1.3 Semantic and Instance Segmentation</w:t>
      </w:r>
    </w:p>
    <w:p>
      <w:pPr>
        <w:spacing w:after="100" w:before="100"/>
        <w:jc w:val="both"/>
      </w:pPr>
      <w:r>
        <w:rPr>
          <w:rFonts w:ascii="Arial" w:cs="Arial" w:eastAsia="Arial" w:hAnsi="Arial"/>
          <w:sz w:val="22"/>
          <w:szCs w:val="22"/>
        </w:rPr>
        <w:t xml:space="preserve">Semantic segmentation assigns a class label to every pixel in an image — the output is a dense prediction map at the pixel level. This enables detailed scene understanding: identifying exactly which pixels belong to roads, buildings, pedestrians, vegetation, and so on. Fully Convolutional Networks (FCNs) replaced the fully connected layers of classification networks with convolutional layers to produce pixel-wise predictions. U-Net, widely used in medical imaging, uses an encoder-decoder structure with skip connections to preserve fine-grained spatial information.</w:t>
      </w:r>
    </w:p>
    <w:p>
      <w:pPr>
        <w:spacing w:after="100" w:before="100"/>
        <w:jc w:val="both"/>
      </w:pPr>
      <w:r>
        <w:rPr>
          <w:rFonts w:ascii="Arial" w:cs="Arial" w:eastAsia="Arial" w:hAnsi="Arial"/>
          <w:sz w:val="22"/>
          <w:szCs w:val="22"/>
        </w:rPr>
        <w:t xml:space="preserve">Instance segmentation goes further by distinguishing between different instances of the same class — not just 'there are pedestrians here' but 'here is pedestrian 1, here is pedestrian 2.' Mask R-CNN extends Faster R-CNN with a branch that predicts a segmentation mask for each detected object. Panoptic segmentation unifies semantic and instance segmentation into a single task.</w:t>
      </w:r>
    </w:p>
    <w:p>
      <w:pPr>
        <w:pStyle w:val="Heading3"/>
        <w:spacing w:after="120" w:before="240"/>
      </w:pPr>
      <w:r>
        <w:rPr>
          <w:rFonts w:ascii="Arial" w:cs="Arial" w:eastAsia="Arial" w:hAnsi="Arial"/>
          <w:b/>
          <w:bCs/>
          <w:sz w:val="26"/>
          <w:szCs w:val="26"/>
        </w:rPr>
        <w:t xml:space="preserve">6.1.4 Image Generation and Editing</w:t>
      </w:r>
    </w:p>
    <w:p>
      <w:pPr>
        <w:spacing w:after="100" w:before="100"/>
        <w:jc w:val="both"/>
      </w:pPr>
      <w:r>
        <w:rPr>
          <w:rFonts w:ascii="Arial" w:cs="Arial" w:eastAsia="Arial" w:hAnsi="Arial"/>
          <w:sz w:val="22"/>
          <w:szCs w:val="22"/>
        </w:rPr>
        <w:t xml:space="preserve">Generating photorealistic images has been one of the most impressive achievements of deep learning. GANs (as discussed in Chapter 4) can generate high-resolution, photorealistic faces, scenes, and objects. More recently, diffusion models have achieved even higher quality and diversity, enabling text-guided image synthesis (DALL-E, Stable Diffusion, Midjourney), image editing (Instruct-Pix2Pix), inpainting (filling in masked regions), and super-resolution (generating high-resolution images from low-resolution inputs).</w:t>
      </w:r>
    </w:p>
    <w:p>
      <w:pPr>
        <w:pStyle w:val="Heading2"/>
        <w:spacing w:after="160" w:before="320"/>
      </w:pPr>
      <w:r>
        <w:rPr>
          <w:rFonts w:ascii="Arial" w:cs="Arial" w:eastAsia="Arial" w:hAnsi="Arial"/>
          <w:b/>
          <w:bCs/>
          <w:sz w:val="30"/>
          <w:szCs w:val="30"/>
        </w:rPr>
        <w:t xml:space="preserve">6.2 3D Vision</w:t>
      </w:r>
    </w:p>
    <w:p>
      <w:pPr>
        <w:spacing w:after="100" w:before="100"/>
        <w:jc w:val="both"/>
      </w:pPr>
      <w:r>
        <w:rPr>
          <w:rFonts w:ascii="Arial" w:cs="Arial" w:eastAsia="Arial" w:hAnsi="Arial"/>
          <w:sz w:val="22"/>
          <w:szCs w:val="22"/>
        </w:rPr>
        <w:t xml:space="preserve">3D vision extends computer vision to the third dimension, enabling machines to understand the three-dimensional structure of the world. Depth estimation from a single image infers the distance of each pixel from the camera. Stereo matching uses pairs of images taken from slightly different viewpoints to compute depth via triangulation. Structure from Motion (SfM) reconstructs 3D structure from a sequence of 2D images taken from different viewpoints. LiDAR sensors directly measure distances using laser pulses and are widely used in autonomous vehicles for 3D perception.</w:t>
      </w:r>
    </w:p>
    <w:p>
      <w:pPr>
        <w:spacing w:after="100" w:before="100"/>
        <w:jc w:val="both"/>
      </w:pPr>
      <w:r>
        <w:rPr>
          <w:rFonts w:ascii="Arial" w:cs="Arial" w:eastAsia="Arial" w:hAnsi="Arial"/>
          <w:sz w:val="22"/>
          <w:szCs w:val="22"/>
        </w:rPr>
        <w:t xml:space="preserve">Neural Radiance Fields (NeRF), introduced in 2020, represent 3D scenes as continuous functions from (position, direction) to (color, density), parameterized by a neural network. NeRFs can synthesize photorealistic novel views of a scene from any viewpoint after training on a set of images from different viewpoints. They have sparked enormous research interest in neural 3D representations.</w:t>
      </w:r>
    </w:p>
    <w:p>
      <w:pPr>
        <w:pStyle w:val="Heading2"/>
        <w:spacing w:after="160" w:before="320"/>
      </w:pPr>
      <w:r>
        <w:rPr>
          <w:rFonts w:ascii="Arial" w:cs="Arial" w:eastAsia="Arial" w:hAnsi="Arial"/>
          <w:b/>
          <w:bCs/>
          <w:sz w:val="30"/>
          <w:szCs w:val="30"/>
        </w:rPr>
        <w:t xml:space="preserve">6.3 Video Understanding</w:t>
      </w:r>
    </w:p>
    <w:p>
      <w:pPr>
        <w:spacing w:after="100" w:before="100"/>
        <w:jc w:val="both"/>
      </w:pPr>
      <w:r>
        <w:rPr>
          <w:rFonts w:ascii="Arial" w:cs="Arial" w:eastAsia="Arial" w:hAnsi="Arial"/>
          <w:sz w:val="22"/>
          <w:szCs w:val="22"/>
        </w:rPr>
        <w:t xml:space="preserve">Video understanding extends image understanding to temporal sequences of frames. Tasks include action recognition (classifying the action being performed in a video), temporal action localization (finding when in a video a specific action occurs), video captioning (generating natural language descriptions of video content), and video question answering. Video data is much more challenging than images due to the additional temporal dimension and the vastly greater data volumes involved.</w:t>
      </w:r>
    </w:p>
    <w:p>
      <w:pPr>
        <w:spacing w:after="100" w:before="100"/>
        <w:jc w:val="both"/>
      </w:pPr>
      <w:r>
        <w:rPr>
          <w:rFonts w:ascii="Arial" w:cs="Arial" w:eastAsia="Arial" w:hAnsi="Arial"/>
          <w:sz w:val="22"/>
          <w:szCs w:val="22"/>
        </w:rPr>
        <w:t xml:space="preserve">3D convolutional networks extend CNNs to the time dimension, processing short clips of video frames as 3D volumes. Two-stream networks process spatial appearance (from individual frames) and optical flow (representing motion) in separate branches. Transformer-based video models (VideoTransformer, TimeSformer) apply attention across both spatial and temporal dimensions.</w:t>
      </w:r>
    </w:p>
    <w:p>
      <w:pPr>
        <w:spacing w:after="0" w:before="0"/>
      </w:pPr>
      <w:r>
        <w:br w:type="page"/>
      </w:r>
    </w:p>
    <w:p>
      <w:pPr>
        <w:pStyle w:val="Heading1"/>
        <w:spacing w:after="200" w:before="400"/>
      </w:pPr>
      <w:r>
        <w:rPr>
          <w:rFonts w:ascii="Arial" w:cs="Arial" w:eastAsia="Arial" w:hAnsi="Arial"/>
          <w:b/>
          <w:bCs/>
          <w:sz w:val="36"/>
          <w:szCs w:val="36"/>
        </w:rPr>
        <w:t xml:space="preserve">Chapter 7: Reinforcement Learning</w:t>
      </w:r>
    </w:p>
    <w:p>
      <w:pPr>
        <w:spacing w:after="100" w:before="100"/>
        <w:jc w:val="both"/>
      </w:pPr>
      <w:r>
        <w:rPr>
          <w:rFonts w:ascii="Arial" w:cs="Arial" w:eastAsia="Arial" w:hAnsi="Arial"/>
          <w:sz w:val="22"/>
          <w:szCs w:val="22"/>
        </w:rPr>
        <w:t xml:space="preserve">Reinforcement learning (RL) is the study of how agents can learn to make sequences of decisions in order to maximize cumulative reward. Unlike supervised learning, where the correct answer is provided for each training example, in RL the agent must discover which actions lead to high rewards through trial and error. RL is inspired by behavioral psychology — the same principles by which animals (and humans) learn from the consequences of their actions.</w:t>
      </w:r>
    </w:p>
    <w:p>
      <w:pPr>
        <w:pStyle w:val="Heading2"/>
        <w:spacing w:after="160" w:before="320"/>
      </w:pPr>
      <w:r>
        <w:rPr>
          <w:rFonts w:ascii="Arial" w:cs="Arial" w:eastAsia="Arial" w:hAnsi="Arial"/>
          <w:b/>
          <w:bCs/>
          <w:sz w:val="30"/>
          <w:szCs w:val="30"/>
        </w:rPr>
        <w:t xml:space="preserve">7.1 The RL Framework</w:t>
      </w:r>
    </w:p>
    <w:p>
      <w:pPr>
        <w:pStyle w:val="Heading3"/>
        <w:spacing w:after="120" w:before="240"/>
      </w:pPr>
      <w:r>
        <w:rPr>
          <w:rFonts w:ascii="Arial" w:cs="Arial" w:eastAsia="Arial" w:hAnsi="Arial"/>
          <w:b/>
          <w:bCs/>
          <w:sz w:val="26"/>
          <w:szCs w:val="26"/>
        </w:rPr>
        <w:t xml:space="preserve">7.1.1 Agent, Environment, State, Action, Reward</w:t>
      </w:r>
    </w:p>
    <w:p>
      <w:pPr>
        <w:spacing w:after="100" w:before="100"/>
        <w:jc w:val="both"/>
      </w:pPr>
      <w:r>
        <w:rPr>
          <w:rFonts w:ascii="Arial" w:cs="Arial" w:eastAsia="Arial" w:hAnsi="Arial"/>
          <w:sz w:val="22"/>
          <w:szCs w:val="22"/>
        </w:rPr>
        <w:t xml:space="preserve">The RL framework consists of: an agent that makes decisions; an environment that the agent interacts with; a state s that captures the relevant information about the current situation; actions a that the agent can take; and a reward signal r that provides feedback from the environment. At each time step, the agent observes the current state, selects an action based on its policy, the environment transitions to a new state, and the agent receives a scalar reward signal indicating how good the action was.</w:t>
      </w:r>
    </w:p>
    <w:p>
      <w:pPr>
        <w:spacing w:after="100" w:before="100"/>
        <w:jc w:val="both"/>
      </w:pPr>
      <w:r>
        <w:rPr>
          <w:rFonts w:ascii="Arial" w:cs="Arial" w:eastAsia="Arial" w:hAnsi="Arial"/>
          <w:sz w:val="22"/>
          <w:szCs w:val="22"/>
        </w:rPr>
        <w:t xml:space="preserve">The goal of the agent is to learn a policy π (a mapping from states to actions) that maximizes the expected cumulative discounted reward over time: the return G_t = r_t + γ r_{t+1} + γ^2 r_{t+2} + ..., where γ ∈ [0, 1] is the discount factor that determines the relative importance of immediate versus future rewards. A discount factor close to 0 makes the agent myopic (caring only about immediate rewards); a factor close to 1 makes the agent far-sighted.</w:t>
      </w:r>
    </w:p>
    <w:p>
      <w:pPr>
        <w:pStyle w:val="Heading3"/>
        <w:spacing w:after="120" w:before="240"/>
      </w:pPr>
      <w:r>
        <w:rPr>
          <w:rFonts w:ascii="Arial" w:cs="Arial" w:eastAsia="Arial" w:hAnsi="Arial"/>
          <w:b/>
          <w:bCs/>
          <w:sz w:val="26"/>
          <w:szCs w:val="26"/>
        </w:rPr>
        <w:t xml:space="preserve">7.1.2 The Markov Decision Process (MDP)</w:t>
      </w:r>
    </w:p>
    <w:p>
      <w:pPr>
        <w:spacing w:after="100" w:before="100"/>
        <w:jc w:val="both"/>
      </w:pPr>
      <w:r>
        <w:rPr>
          <w:rFonts w:ascii="Arial" w:cs="Arial" w:eastAsia="Arial" w:hAnsi="Arial"/>
          <w:sz w:val="22"/>
          <w:szCs w:val="22"/>
        </w:rPr>
        <w:t xml:space="preserve">The Markov Decision Process (MDP) is the standard mathematical framework for RL. An MDP is defined by: a state space S; an action space A; a transition function P(s'|s,a) specifying the probability of transitioning to state s' when action a is taken in state s; a reward function R(s,a,s'); and a discount factor γ. The Markov property requires that the transition probabilities and expected rewards depend only on the current state and action, not on the history — 'the future is independent of the past given the present.'</w:t>
      </w:r>
    </w:p>
    <w:p>
      <w:pPr>
        <w:spacing w:after="100" w:before="100"/>
        <w:jc w:val="both"/>
      </w:pPr>
      <w:r>
        <w:rPr>
          <w:rFonts w:ascii="Arial" w:cs="Arial" w:eastAsia="Arial" w:hAnsi="Arial"/>
          <w:sz w:val="22"/>
          <w:szCs w:val="22"/>
        </w:rPr>
        <w:t xml:space="preserve">The value function V^π(s) represents the expected return starting from state s and following policy π. The action-value function Q^π(s,a) represents the expected return starting from state s, taking action a, and then following policy π. These value functions satisfy the Bellman equations, which are recursive relationships that form the basis of many RL algorithms.</w:t>
      </w:r>
    </w:p>
    <w:p>
      <w:pPr>
        <w:pStyle w:val="Heading2"/>
        <w:spacing w:after="160" w:before="320"/>
      </w:pPr>
      <w:r>
        <w:rPr>
          <w:rFonts w:ascii="Arial" w:cs="Arial" w:eastAsia="Arial" w:hAnsi="Arial"/>
          <w:b/>
          <w:bCs/>
          <w:sz w:val="30"/>
          <w:szCs w:val="30"/>
        </w:rPr>
        <w:t xml:space="preserve">7.2 Model-Free Reinforcement Learning</w:t>
      </w:r>
    </w:p>
    <w:p>
      <w:pPr>
        <w:pStyle w:val="Heading3"/>
        <w:spacing w:after="120" w:before="240"/>
      </w:pPr>
      <w:r>
        <w:rPr>
          <w:rFonts w:ascii="Arial" w:cs="Arial" w:eastAsia="Arial" w:hAnsi="Arial"/>
          <w:b/>
          <w:bCs/>
          <w:sz w:val="26"/>
          <w:szCs w:val="26"/>
        </w:rPr>
        <w:t xml:space="preserve">7.2.1 Temporal Difference Learning and Q-Learning</w:t>
      </w:r>
    </w:p>
    <w:p>
      <w:pPr>
        <w:spacing w:after="100" w:before="100"/>
        <w:jc w:val="both"/>
      </w:pPr>
      <w:r>
        <w:rPr>
          <w:rFonts w:ascii="Arial" w:cs="Arial" w:eastAsia="Arial" w:hAnsi="Arial"/>
          <w:sz w:val="22"/>
          <w:szCs w:val="22"/>
        </w:rPr>
        <w:t xml:space="preserve">Model-free RL algorithms learn directly from interactions with the environment without constructing a model of the environment's dynamics. Temporal Difference (TD) learning updates value estimates based on the difference between the current estimate and a bootstrapped estimate obtained by taking a step and using the current value estimate of the next state. TD(0) is the simplest variant; TD(λ) interpolates between TD(0) and Monte Carlo methods using eligibility traces.</w:t>
      </w:r>
    </w:p>
    <w:p>
      <w:pPr>
        <w:spacing w:after="100" w:before="100"/>
        <w:jc w:val="both"/>
      </w:pPr>
      <w:r>
        <w:rPr>
          <w:rFonts w:ascii="Arial" w:cs="Arial" w:eastAsia="Arial" w:hAnsi="Arial"/>
          <w:sz w:val="22"/>
          <w:szCs w:val="22"/>
        </w:rPr>
        <w:t xml:space="preserve">Q-learning, introduced by Watkins in 1989, directly learns the optimal action-value function Q*(s,a) without requiring a model of the environment. At each step, Q-learning updates Q(s,a) toward the reward plus the discounted maximum Q-value in the next state. Q-learning is off-policy — it learns the optimal policy regardless of the policy used to generate experience. SARSA is an on-policy variant that updates Q-values using the action actually taken (rather than the greedy action).</w:t>
      </w:r>
    </w:p>
    <w:p>
      <w:pPr>
        <w:pStyle w:val="Heading3"/>
        <w:spacing w:after="120" w:before="240"/>
      </w:pPr>
      <w:r>
        <w:rPr>
          <w:rFonts w:ascii="Arial" w:cs="Arial" w:eastAsia="Arial" w:hAnsi="Arial"/>
          <w:b/>
          <w:bCs/>
          <w:sz w:val="26"/>
          <w:szCs w:val="26"/>
        </w:rPr>
        <w:t xml:space="preserve">7.2.2 Deep Q-Networks (DQN)</w:t>
      </w:r>
    </w:p>
    <w:p>
      <w:pPr>
        <w:spacing w:after="100" w:before="100"/>
        <w:jc w:val="both"/>
      </w:pPr>
      <w:r>
        <w:rPr>
          <w:rFonts w:ascii="Arial" w:cs="Arial" w:eastAsia="Arial" w:hAnsi="Arial"/>
          <w:sz w:val="22"/>
          <w:szCs w:val="22"/>
        </w:rPr>
        <w:t xml:space="preserve">Deep Q-Networks (DQN), introduced by DeepMind in 2013 and published in Nature in 2015, combined Q-learning with deep convolutional neural networks to learn to play Atari games from raw pixel inputs at a superhuman level. DQN approximates the Q-function with a deep neural network, using two key innovations to stabilize training: experience replay (storing past transitions in a memory buffer and sampling random mini-batches for training, breaking correlations between consecutive samples) and target networks (using a separate, periodically updated network to compute Q-value targets, preventing instability due to the moving target problem).</w:t>
      </w:r>
    </w:p>
    <w:p>
      <w:pPr>
        <w:spacing w:after="100" w:before="100"/>
        <w:jc w:val="both"/>
      </w:pPr>
      <w:r>
        <w:rPr>
          <w:rFonts w:ascii="Arial" w:cs="Arial" w:eastAsia="Arial" w:hAnsi="Arial"/>
          <w:sz w:val="22"/>
          <w:szCs w:val="22"/>
        </w:rPr>
        <w:t xml:space="preserve">Many improvements to DQN have been developed: Double DQN reduces overestimation of Q-values by using separate networks for action selection and evaluation. Prioritized Experience Replay samples transitions proportionally to their temporal-difference error, focusing learning on the most informative experiences. Dueling DQN decomposes the Q-value into a state value and an action advantage, improving generalization.</w:t>
      </w:r>
    </w:p>
    <w:p>
      <w:pPr>
        <w:pStyle w:val="Heading3"/>
        <w:spacing w:after="120" w:before="240"/>
      </w:pPr>
      <w:r>
        <w:rPr>
          <w:rFonts w:ascii="Arial" w:cs="Arial" w:eastAsia="Arial" w:hAnsi="Arial"/>
          <w:b/>
          <w:bCs/>
          <w:sz w:val="26"/>
          <w:szCs w:val="26"/>
        </w:rPr>
        <w:t xml:space="preserve">7.2.3 Policy Gradient Methods</w:t>
      </w:r>
    </w:p>
    <w:p>
      <w:pPr>
        <w:spacing w:after="100" w:before="100"/>
        <w:jc w:val="both"/>
      </w:pPr>
      <w:r>
        <w:rPr>
          <w:rFonts w:ascii="Arial" w:cs="Arial" w:eastAsia="Arial" w:hAnsi="Arial"/>
          <w:sz w:val="22"/>
          <w:szCs w:val="22"/>
        </w:rPr>
        <w:t xml:space="preserve">Policy gradient methods directly optimize the policy by computing the gradient of the expected return with respect to the policy parameters and applying gradient ascent. The REINFORCE algorithm, proposed by Williams (1992), computes a Monte Carlo estimate of the policy gradient. Actor-Critic methods combine policy gradient (the actor, which selects actions) with value function estimation (the critic, which evaluates the selected actions), reducing the variance of the gradient estimate.</w:t>
      </w:r>
    </w:p>
    <w:p>
      <w:pPr>
        <w:spacing w:after="100" w:before="100"/>
        <w:jc w:val="both"/>
      </w:pPr>
      <w:r>
        <w:rPr>
          <w:rFonts w:ascii="Arial" w:cs="Arial" w:eastAsia="Arial" w:hAnsi="Arial"/>
          <w:sz w:val="22"/>
          <w:szCs w:val="22"/>
        </w:rPr>
        <w:t xml:space="preserve">Proximal Policy Optimization (PPO) and Trust Region Policy Optimization (TRPO) are modern policy gradient algorithms that constrain the update to prevent too-large changes in the policy, leading to stable and efficient training. PPO has become the workhorse algorithm in applied RL, used in training many high-profile systems including OpenAI Five (Dota 2) and the RLHF training of language models.</w:t>
      </w:r>
    </w:p>
    <w:p>
      <w:pPr>
        <w:pStyle w:val="Heading2"/>
        <w:spacing w:after="160" w:before="320"/>
      </w:pPr>
      <w:r>
        <w:rPr>
          <w:rFonts w:ascii="Arial" w:cs="Arial" w:eastAsia="Arial" w:hAnsi="Arial"/>
          <w:b/>
          <w:bCs/>
          <w:sz w:val="30"/>
          <w:szCs w:val="30"/>
        </w:rPr>
        <w:t xml:space="preserve">7.3 Deep Reinforcement Learning Milestones</w:t>
      </w:r>
    </w:p>
    <w:p>
      <w:pPr>
        <w:spacing w:after="100" w:before="100"/>
        <w:jc w:val="both"/>
      </w:pPr>
      <w:r>
        <w:rPr>
          <w:rFonts w:ascii="Arial" w:cs="Arial" w:eastAsia="Arial" w:hAnsi="Arial"/>
          <w:sz w:val="22"/>
          <w:szCs w:val="22"/>
        </w:rPr>
        <w:t xml:space="preserve">AlphaGo (DeepMind, 2016) defeated the world champion at the game of Go — long considered one of the most difficult games for computers due to its enormous search space and the difficulty of evaluating board positions. AlphaGo combined deep convolutional networks (trained on human games), Monte Carlo Tree Search (MCTS), and RL. AlphaGo Zero (2017) improved on AlphaGo by training entirely from self-play with no human data, and AlphaZero generalized this approach to chess and shogi. MuZero (2020) further extended this by learning the game model itself rather than being given the rules.</w:t>
      </w:r>
    </w:p>
    <w:p>
      <w:pPr>
        <w:spacing w:after="100" w:before="100"/>
        <w:jc w:val="both"/>
      </w:pPr>
      <w:r>
        <w:rPr>
          <w:rFonts w:ascii="Arial" w:cs="Arial" w:eastAsia="Arial" w:hAnsi="Arial"/>
          <w:sz w:val="22"/>
          <w:szCs w:val="22"/>
        </w:rPr>
        <w:t xml:space="preserve">OpenAI Five (2019) demonstrated that a team of five AI agents could compete with professional players in the complex real-time strategy game Dota 2 — a far more challenging environment than board games, with continuous action spaces, partial observability, and long-term strategy. AlphaStar (2019) achieved Grandmaster level in StarCraft II, another extremely challenging real-time strategy game.</w:t>
      </w:r>
    </w:p>
    <w:p>
      <w:pPr>
        <w:spacing w:after="100" w:before="100"/>
        <w:jc w:val="both"/>
      </w:pPr>
      <w:r>
        <w:rPr>
          <w:rFonts w:ascii="Arial" w:cs="Arial" w:eastAsia="Arial" w:hAnsi="Arial"/>
          <w:sz w:val="22"/>
          <w:szCs w:val="22"/>
        </w:rPr>
        <w:t xml:space="preserve">Beyond games, RL has been applied to robotics (learning dexterous manipulation), chip design (AlphaChip arranges chips more efficiently than human designers), plasma control (AI control of fusion reactor plasma), and protein structure prediction (AlphaFold's methods draw on RL principles).</w:t>
      </w:r>
    </w:p>
    <w:p>
      <w:pPr>
        <w:pStyle w:val="Heading2"/>
        <w:spacing w:after="160" w:before="320"/>
      </w:pPr>
      <w:r>
        <w:rPr>
          <w:rFonts w:ascii="Arial" w:cs="Arial" w:eastAsia="Arial" w:hAnsi="Arial"/>
          <w:b/>
          <w:bCs/>
          <w:sz w:val="30"/>
          <w:szCs w:val="30"/>
        </w:rPr>
        <w:t xml:space="preserve">7.4 Challenges in Reinforcement Learning</w:t>
      </w:r>
    </w:p>
    <w:p>
      <w:pPr>
        <w:spacing w:after="100" w:before="100"/>
        <w:jc w:val="both"/>
      </w:pPr>
      <w:r>
        <w:rPr>
          <w:rFonts w:ascii="Arial" w:cs="Arial" w:eastAsia="Arial" w:hAnsi="Arial"/>
          <w:sz w:val="22"/>
          <w:szCs w:val="22"/>
        </w:rPr>
        <w:t xml:space="preserve">Despite its impressive successes, RL faces significant challenges that limit its applicability to real-world problems. Sample efficiency is a major issue: RL algorithms typically require millions or billions of environment interactions to learn, which is feasible in simulated environments but prohibitively expensive in the real world. Credit assignment — determining which past actions caused a later reward — becomes increasingly difficult over long time horizons. Exploration vs. exploitation is the fundamental tension between trying new actions (to discover better strategies) and exploiting known good actions.</w:t>
      </w:r>
    </w:p>
    <w:p>
      <w:pPr>
        <w:spacing w:after="100" w:before="100"/>
        <w:jc w:val="both"/>
      </w:pPr>
      <w:r>
        <w:rPr>
          <w:rFonts w:ascii="Arial" w:cs="Arial" w:eastAsia="Arial" w:hAnsi="Arial"/>
          <w:sz w:val="22"/>
          <w:szCs w:val="22"/>
        </w:rPr>
        <w:t xml:space="preserve">Reward design is notoriously difficult: it is easy to specify rewards that lead to unintended behaviors (reward hacking), and designing rewards that reliably lead to desired behaviors can require tremendous skill and insight. Distributional shift — when the environment at test time differs from the training environment — can cause learned policies to fail dramatically. Safe exploration in real-world systems (where bad actions can cause physical harm) remains an open challenge.</w:t>
      </w:r>
    </w:p>
    <w:p>
      <w:pPr>
        <w:spacing w:after="0" w:before="0"/>
      </w:pPr>
      <w:r>
        <w:br w:type="page"/>
      </w:r>
    </w:p>
    <w:p>
      <w:pPr>
        <w:pStyle w:val="Heading1"/>
        <w:spacing w:after="200" w:before="400"/>
      </w:pPr>
      <w:r>
        <w:rPr>
          <w:rFonts w:ascii="Arial" w:cs="Arial" w:eastAsia="Arial" w:hAnsi="Arial"/>
          <w:b/>
          <w:bCs/>
          <w:sz w:val="36"/>
          <w:szCs w:val="36"/>
        </w:rPr>
        <w:t xml:space="preserve">Chapter 8: Knowledge Representation and Reasoning</w:t>
      </w:r>
    </w:p>
    <w:p>
      <w:pPr>
        <w:spacing w:after="100" w:before="100"/>
        <w:jc w:val="both"/>
      </w:pPr>
      <w:r>
        <w:rPr>
          <w:rFonts w:ascii="Arial" w:cs="Arial" w:eastAsia="Arial" w:hAnsi="Arial"/>
          <w:sz w:val="22"/>
          <w:szCs w:val="22"/>
        </w:rPr>
        <w:t xml:space="preserve">Knowledge representation and reasoning (KRR) is one of the classical core areas of AI, concerned with how to formally encode knowledge about the world and how to derive new knowledge through logical inference. While machine learning has dominated AI research since the deep learning revolution, symbolic KRR remains important for tasks requiring explicit reasoning, interpretability, and incorporation of prior knowledge.</w:t>
      </w:r>
    </w:p>
    <w:p>
      <w:pPr>
        <w:pStyle w:val="Heading2"/>
        <w:spacing w:after="160" w:before="320"/>
      </w:pPr>
      <w:r>
        <w:rPr>
          <w:rFonts w:ascii="Arial" w:cs="Arial" w:eastAsia="Arial" w:hAnsi="Arial"/>
          <w:b/>
          <w:bCs/>
          <w:sz w:val="30"/>
          <w:szCs w:val="30"/>
        </w:rPr>
        <w:t xml:space="preserve">8.1 Logic and Propositional Reasoning</w:t>
      </w:r>
    </w:p>
    <w:p>
      <w:pPr>
        <w:spacing w:after="100" w:before="100"/>
        <w:jc w:val="both"/>
      </w:pPr>
      <w:r>
        <w:rPr>
          <w:rFonts w:ascii="Arial" w:cs="Arial" w:eastAsia="Arial" w:hAnsi="Arial"/>
          <w:sz w:val="22"/>
          <w:szCs w:val="22"/>
        </w:rPr>
        <w:t xml:space="preserve">Propositional logic is the simplest form of formal logic. It deals with propositions — statements that are either true or false — and logical connectives: AND (∧), OR (∨), NOT (¬), implication (→), and biconditional (↔). Propositional logic allows us to represent simple facts and derive new facts through inference rules such as modus ponens (if P → Q and P, then Q).</w:t>
      </w:r>
    </w:p>
    <w:p>
      <w:pPr>
        <w:spacing w:after="100" w:before="100"/>
        <w:jc w:val="both"/>
      </w:pPr>
      <w:r>
        <w:rPr>
          <w:rFonts w:ascii="Arial" w:cs="Arial" w:eastAsia="Arial" w:hAnsi="Arial"/>
          <w:sz w:val="22"/>
          <w:szCs w:val="22"/>
        </w:rPr>
        <w:t xml:space="preserve">First-order logic (FOL), also called predicate logic, extends propositional logic with quantifiers (∀: for all, ∃: there exists) and predicates, allowing us to express more complex statements about objects, their properties, and their relationships. FOL is much more expressive than propositional logic and is the foundation of automated theorem proving, formal verification, and classical AI reasoning systems.</w:t>
      </w:r>
    </w:p>
    <w:p>
      <w:pPr>
        <w:spacing w:after="100" w:before="100"/>
        <w:jc w:val="both"/>
      </w:pPr>
      <w:r>
        <w:rPr>
          <w:rFonts w:ascii="Arial" w:cs="Arial" w:eastAsia="Arial" w:hAnsi="Arial"/>
          <w:sz w:val="22"/>
          <w:szCs w:val="22"/>
        </w:rPr>
        <w:t xml:space="preserve">Resolution is a complete inference method for FOL: any statement entailed by a set of FOL axioms can be proven using only the resolution rule. Resolution-based theorem provers were among the earliest AI programs and remain important in formal verification of hardware and software.</w:t>
      </w:r>
    </w:p>
    <w:p>
      <w:pPr>
        <w:pStyle w:val="Heading2"/>
        <w:spacing w:after="160" w:before="320"/>
      </w:pPr>
      <w:r>
        <w:rPr>
          <w:rFonts w:ascii="Arial" w:cs="Arial" w:eastAsia="Arial" w:hAnsi="Arial"/>
          <w:b/>
          <w:bCs/>
          <w:sz w:val="30"/>
          <w:szCs w:val="30"/>
        </w:rPr>
        <w:t xml:space="preserve">8.2 Knowledge Graphs and Ontologies</w:t>
      </w:r>
    </w:p>
    <w:p>
      <w:pPr>
        <w:spacing w:after="100" w:before="100"/>
        <w:jc w:val="both"/>
      </w:pPr>
      <w:r>
        <w:rPr>
          <w:rFonts w:ascii="Arial" w:cs="Arial" w:eastAsia="Arial" w:hAnsi="Arial"/>
          <w:sz w:val="22"/>
          <w:szCs w:val="22"/>
        </w:rPr>
        <w:t xml:space="preserve">A knowledge graph is a structured representation of knowledge as a graph where nodes represent entities (people, places, organizations, concepts) and edges represent relationships between them. Knowledge graphs can represent vast amounts of structured factual knowledge and support efficient retrieval and reasoning. Examples include Freebase, DBpedia, Wikidata, and Google's Knowledge Graph, which powers features like rich search results and the knowledge panel.</w:t>
      </w:r>
    </w:p>
    <w:p>
      <w:pPr>
        <w:spacing w:after="100" w:before="100"/>
        <w:jc w:val="both"/>
      </w:pPr>
      <w:r>
        <w:rPr>
          <w:rFonts w:ascii="Arial" w:cs="Arial" w:eastAsia="Arial" w:hAnsi="Arial"/>
          <w:sz w:val="22"/>
          <w:szCs w:val="22"/>
        </w:rPr>
        <w:t xml:space="preserve">An ontology formally defines the concepts within a domain, their properties, and the relationships between them. Ontologies provide a shared vocabulary for expressing knowledge in a domain, enabling different systems and databases to interoperate. The Web Ontology Language (OWL) is a standard language for publishing ontologies on the web. Description logics, which underlie OWL, provide a decidable fragment of FOL with efficient reasoning algorithms.</w:t>
      </w:r>
    </w:p>
    <w:p>
      <w:pPr>
        <w:spacing w:after="100" w:before="100"/>
        <w:jc w:val="both"/>
      </w:pPr>
      <w:r>
        <w:rPr>
          <w:rFonts w:ascii="Arial" w:cs="Arial" w:eastAsia="Arial" w:hAnsi="Arial"/>
          <w:sz w:val="22"/>
          <w:szCs w:val="22"/>
        </w:rPr>
        <w:t xml:space="preserve">Knowledge graph completion — predicting missing facts in a knowledge graph — is an important task that can be approached with both symbolic methods (rule learning) and neural methods (knowledge graph embeddings that represent entities and relations as vectors and use geometric operations to predict missing relations).</w:t>
      </w:r>
    </w:p>
    <w:p>
      <w:pPr>
        <w:pStyle w:val="Heading2"/>
        <w:spacing w:after="160" w:before="320"/>
      </w:pPr>
      <w:r>
        <w:rPr>
          <w:rFonts w:ascii="Arial" w:cs="Arial" w:eastAsia="Arial" w:hAnsi="Arial"/>
          <w:b/>
          <w:bCs/>
          <w:sz w:val="30"/>
          <w:szCs w:val="30"/>
        </w:rPr>
        <w:t xml:space="preserve">8.3 Probabilistic Graphical Models</w:t>
      </w:r>
    </w:p>
    <w:p>
      <w:pPr>
        <w:spacing w:after="100" w:before="100"/>
        <w:jc w:val="both"/>
      </w:pPr>
      <w:r>
        <w:rPr>
          <w:rFonts w:ascii="Arial" w:cs="Arial" w:eastAsia="Arial" w:hAnsi="Arial"/>
          <w:sz w:val="22"/>
          <w:szCs w:val="22"/>
        </w:rPr>
        <w:t xml:space="preserve">Probabilistic graphical models (PGMs) represent the joint probability distribution over a set of random variables using a graph structure that encodes conditional independence relationships. PGMs bridge the symbolic tradition (graph-based representation) and the probabilistic tradition (uncertainty quantification), enabling principled reasoning under uncertainty.</w:t>
      </w:r>
    </w:p>
    <w:p>
      <w:pPr>
        <w:spacing w:after="100" w:before="100"/>
        <w:jc w:val="both"/>
      </w:pPr>
      <w:r>
        <w:rPr>
          <w:rFonts w:ascii="Arial" w:cs="Arial" w:eastAsia="Arial" w:hAnsi="Arial"/>
          <w:sz w:val="22"/>
          <w:szCs w:val="22"/>
        </w:rPr>
        <w:t xml:space="preserve">Bayesian networks (directed graphical models) represent conditional dependencies as directed edges in a DAG (directed acyclic graph). Each node represents a random variable, and each edge represents a direct conditional dependency. The joint probability is the product of conditional probabilities of each variable given its parents. Bayesian networks allow efficient inference using algorithms such as belief propagation and the junction tree algorithm, and are used in medical diagnosis, fault detection, and decision support.</w:t>
      </w:r>
    </w:p>
    <w:p>
      <w:pPr>
        <w:spacing w:after="100" w:before="100"/>
        <w:jc w:val="both"/>
      </w:pPr>
      <w:r>
        <w:rPr>
          <w:rFonts w:ascii="Arial" w:cs="Arial" w:eastAsia="Arial" w:hAnsi="Arial"/>
          <w:sz w:val="22"/>
          <w:szCs w:val="22"/>
        </w:rPr>
        <w:t xml:space="preserve">Markov Random Fields (undirected graphical models) represent interactions between variables using undirected edges. They are widely used in computer vision (for image segmentation and stereo matching), natural language processing (for sequence labeling), and statistical physics. Conditional Random Fields (CRFs) are discriminative models that combine the advantages of MRFs with the ability to incorporate arbitrary input features, making them powerful for sequence labeling tasks like NER and POS tagging.</w:t>
      </w:r>
    </w:p>
    <w:p>
      <w:pPr>
        <w:pStyle w:val="Heading2"/>
        <w:spacing w:after="160" w:before="320"/>
      </w:pPr>
      <w:r>
        <w:rPr>
          <w:rFonts w:ascii="Arial" w:cs="Arial" w:eastAsia="Arial" w:hAnsi="Arial"/>
          <w:b/>
          <w:bCs/>
          <w:sz w:val="30"/>
          <w:szCs w:val="30"/>
        </w:rPr>
        <w:t xml:space="preserve">8.4 Planning and Automated Reasoning</w:t>
      </w:r>
    </w:p>
    <w:p>
      <w:pPr>
        <w:spacing w:after="100" w:before="100"/>
        <w:jc w:val="both"/>
      </w:pPr>
      <w:r>
        <w:rPr>
          <w:rFonts w:ascii="Arial" w:cs="Arial" w:eastAsia="Arial" w:hAnsi="Arial"/>
          <w:sz w:val="22"/>
          <w:szCs w:val="22"/>
        </w:rPr>
        <w:t xml:space="preserve">AI planning is the problem of finding a sequence of actions that transforms an initial state into a goal state. Classical AI planning assumes a fully observable, deterministic environment and uses formal representations of actions (in languages like PDDL — Planning Domain Definition Language) to reason about the effects of action sequences. Planning algorithms include forward and backward search, heuristic search (A*, greedy best-first search), and partial-order planning.</w:t>
      </w:r>
    </w:p>
    <w:p>
      <w:pPr>
        <w:spacing w:after="100" w:before="100"/>
        <w:jc w:val="both"/>
      </w:pPr>
      <w:r>
        <w:rPr>
          <w:rFonts w:ascii="Arial" w:cs="Arial" w:eastAsia="Arial" w:hAnsi="Arial"/>
          <w:sz w:val="22"/>
          <w:szCs w:val="22"/>
        </w:rPr>
        <w:t xml:space="preserve">Constraint satisfaction problems (CSPs) involve finding values for a set of variables such that all constraints on the variables are satisfied. CSPs model a wide range of combinatorial problems: scheduling, timetabling, configuration, and constraint-based reasoning. Algorithms for CSPs include backtracking search, constraint propagation (arc consistency), and local search. SAT solvers (solvers for the Boolean satisfiability problem) have become extremely powerful and are used in hardware verification, planning, and combinatorial optimization.</w:t>
      </w:r>
    </w:p>
    <w:p>
      <w:pPr>
        <w:spacing w:after="0" w:before="0"/>
      </w:pPr>
      <w:r>
        <w:br w:type="page"/>
      </w:r>
    </w:p>
    <w:p>
      <w:pPr>
        <w:pStyle w:val="Heading1"/>
        <w:spacing w:after="200" w:before="400"/>
      </w:pPr>
      <w:r>
        <w:rPr>
          <w:rFonts w:ascii="Arial" w:cs="Arial" w:eastAsia="Arial" w:hAnsi="Arial"/>
          <w:b/>
          <w:bCs/>
          <w:sz w:val="36"/>
          <w:szCs w:val="36"/>
        </w:rPr>
        <w:t xml:space="preserve">Chapter 9: AI Ethics, Fairness, and Safety</w:t>
      </w:r>
    </w:p>
    <w:p>
      <w:pPr>
        <w:spacing w:after="100" w:before="100"/>
        <w:jc w:val="both"/>
      </w:pPr>
      <w:r>
        <w:rPr>
          <w:rFonts w:ascii="Arial" w:cs="Arial" w:eastAsia="Arial" w:hAnsi="Arial"/>
          <w:sz w:val="22"/>
          <w:szCs w:val="22"/>
        </w:rPr>
        <w:t xml:space="preserve">As AI systems become more powerful and more widely deployed, questions of ethics, fairness, accountability, transparency, and safety have become central concerns. This chapter surveys the major ethical challenges posed by AI, frameworks for thinking about them, and technical and policy approaches to addressing them.</w:t>
      </w:r>
    </w:p>
    <w:p>
      <w:pPr>
        <w:pStyle w:val="Heading2"/>
        <w:spacing w:after="160" w:before="320"/>
      </w:pPr>
      <w:r>
        <w:rPr>
          <w:rFonts w:ascii="Arial" w:cs="Arial" w:eastAsia="Arial" w:hAnsi="Arial"/>
          <w:b/>
          <w:bCs/>
          <w:sz w:val="30"/>
          <w:szCs w:val="30"/>
        </w:rPr>
        <w:t xml:space="preserve">9.1 AI Bias and Fairness</w:t>
      </w:r>
    </w:p>
    <w:p>
      <w:pPr>
        <w:pStyle w:val="Heading3"/>
        <w:spacing w:after="120" w:before="240"/>
      </w:pPr>
      <w:r>
        <w:rPr>
          <w:rFonts w:ascii="Arial" w:cs="Arial" w:eastAsia="Arial" w:hAnsi="Arial"/>
          <w:b/>
          <w:bCs/>
          <w:sz w:val="26"/>
          <w:szCs w:val="26"/>
        </w:rPr>
        <w:t xml:space="preserve">9.1.1 Sources of Bias in AI Systems</w:t>
      </w:r>
    </w:p>
    <w:p>
      <w:pPr>
        <w:spacing w:after="100" w:before="100"/>
        <w:jc w:val="both"/>
      </w:pPr>
      <w:r>
        <w:rPr>
          <w:rFonts w:ascii="Arial" w:cs="Arial" w:eastAsia="Arial" w:hAnsi="Arial"/>
          <w:sz w:val="22"/>
          <w:szCs w:val="22"/>
        </w:rPr>
        <w:t xml:space="preserve">AI systems can exhibit bias — systematic errors that disadvantage certain individuals or groups — arising from multiple sources. Historical bias occurs when training data reflects past discrimination: for example, if a hiring model is trained on historical hiring decisions that underrepresented women in technical roles, it may perpetuate this bias. Representation bias occurs when training data underrepresents certain groups, leading to worse performance for those groups. Measurement bias occurs when the features or labels used to represent a phenomenon are measured differently or less accurately for different groups.</w:t>
      </w:r>
    </w:p>
    <w:p>
      <w:pPr>
        <w:spacing w:after="100" w:before="100"/>
        <w:jc w:val="both"/>
      </w:pPr>
      <w:r>
        <w:rPr>
          <w:rFonts w:ascii="Arial" w:cs="Arial" w:eastAsia="Arial" w:hAnsi="Arial"/>
          <w:sz w:val="22"/>
          <w:szCs w:val="22"/>
        </w:rPr>
        <w:t xml:space="preserve">Aggregation bias occurs when a one-size-fits-all model is applied to groups with significantly different characteristics. Deployment bias occurs when a system is used in contexts for which it was not designed or tested. Label bias occurs when human annotators introduce their own biases when labeling training data. These biases can compound, and their effects can be difficult to detect and measure.</w:t>
      </w:r>
    </w:p>
    <w:p>
      <w:pPr>
        <w:pStyle w:val="Heading3"/>
        <w:spacing w:after="120" w:before="240"/>
      </w:pPr>
      <w:r>
        <w:rPr>
          <w:rFonts w:ascii="Arial" w:cs="Arial" w:eastAsia="Arial" w:hAnsi="Arial"/>
          <w:b/>
          <w:bCs/>
          <w:sz w:val="26"/>
          <w:szCs w:val="26"/>
        </w:rPr>
        <w:t xml:space="preserve">9.1.2 Fairness Definitions and Metrics</w:t>
      </w:r>
    </w:p>
    <w:p>
      <w:pPr>
        <w:spacing w:after="100" w:before="100"/>
        <w:jc w:val="both"/>
      </w:pPr>
      <w:r>
        <w:rPr>
          <w:rFonts w:ascii="Arial" w:cs="Arial" w:eastAsia="Arial" w:hAnsi="Arial"/>
          <w:sz w:val="22"/>
          <w:szCs w:val="22"/>
        </w:rPr>
        <w:t xml:space="preserve">There are many formal mathematical definitions of fairness, and they are often mutually incompatible — satisfying one definition can make it impossible to satisfy another. Key fairness definitions include: demographic parity (the prediction should be independent of protected attributes — equal positive prediction rates across groups); equalized odds (equal true positive rates and false positive rates across groups); individual fairness (similar individuals should be treated similarly); counterfactual fairness (the prediction should be the same in the actual world and in a counterfactual world where the protected attribute is changed).</w:t>
      </w:r>
    </w:p>
    <w:p>
      <w:pPr>
        <w:spacing w:after="100" w:before="100"/>
        <w:jc w:val="both"/>
      </w:pPr>
      <w:r>
        <w:rPr>
          <w:rFonts w:ascii="Arial" w:cs="Arial" w:eastAsia="Arial" w:hAnsi="Arial"/>
          <w:sz w:val="22"/>
          <w:szCs w:val="22"/>
        </w:rPr>
        <w:t xml:space="preserve">The Impossibility Theorem of algorithmic fairness (Chouldechova, 2016; Kleinberg et al., 2016) demonstrates that when base rates differ across groups, several common fairness metrics cannot simultaneously be satisfied. This mathematical result has important implications: there is no universally 'fair' algorithm, and fairness involves value judgments about which tradeoffs are acceptable.</w:t>
      </w:r>
    </w:p>
    <w:p>
      <w:pPr>
        <w:pStyle w:val="Heading3"/>
        <w:spacing w:after="120" w:before="240"/>
      </w:pPr>
      <w:r>
        <w:rPr>
          <w:rFonts w:ascii="Arial" w:cs="Arial" w:eastAsia="Arial" w:hAnsi="Arial"/>
          <w:b/>
          <w:bCs/>
          <w:sz w:val="26"/>
          <w:szCs w:val="26"/>
        </w:rPr>
        <w:t xml:space="preserve">9.1.3 Fairness in Practice</w:t>
      </w:r>
    </w:p>
    <w:p>
      <w:pPr>
        <w:spacing w:after="100" w:before="100"/>
        <w:jc w:val="both"/>
      </w:pPr>
      <w:r>
        <w:rPr>
          <w:rFonts w:ascii="Arial" w:cs="Arial" w:eastAsia="Arial" w:hAnsi="Arial"/>
          <w:sz w:val="22"/>
          <w:szCs w:val="22"/>
        </w:rPr>
        <w:t xml:space="preserve">Real-world examples of AI bias include: face recognition systems that perform significantly worse on darker-skinned and female faces (MIT Media Lab Gender Shades study, 2018); predictive policing systems that disproportionately targeted minority communities; hiring algorithms that discriminated against women in technical roles; and loan approval algorithms that charged higher interest rates to minority borrowers. These cases demonstrate that AI bias is not merely a theoretical concern but has concrete, harmful effects on real people.</w:t>
      </w:r>
    </w:p>
    <w:p>
      <w:pPr>
        <w:spacing w:after="100" w:before="100"/>
        <w:jc w:val="both"/>
      </w:pPr>
      <w:r>
        <w:rPr>
          <w:rFonts w:ascii="Arial" w:cs="Arial" w:eastAsia="Arial" w:hAnsi="Arial"/>
          <w:sz w:val="22"/>
          <w:szCs w:val="22"/>
        </w:rPr>
        <w:t xml:space="preserve">Technical approaches to mitigating bias include: pre-processing (modifying the training data to remove bias), in-processing (modifying the learning algorithm to incorporate fairness constraints), and post-processing (modifying the model's outputs to satisfy fairness criteria). However, technical fixes alone are insufficient — addressing AI bias requires diverse teams, inclusive design processes, ongoing monitoring, stakeholder engagement, and regulatory oversight.</w:t>
      </w:r>
    </w:p>
    <w:p>
      <w:pPr>
        <w:pStyle w:val="Heading2"/>
        <w:spacing w:after="160" w:before="320"/>
      </w:pPr>
      <w:r>
        <w:rPr>
          <w:rFonts w:ascii="Arial" w:cs="Arial" w:eastAsia="Arial" w:hAnsi="Arial"/>
          <w:b/>
          <w:bCs/>
          <w:sz w:val="30"/>
          <w:szCs w:val="30"/>
        </w:rPr>
        <w:t xml:space="preserve">9.2 Transparency, Interpretability, and Explainability</w:t>
      </w:r>
    </w:p>
    <w:p>
      <w:pPr>
        <w:spacing w:after="100" w:before="100"/>
        <w:jc w:val="both"/>
      </w:pPr>
      <w:r>
        <w:rPr>
          <w:rFonts w:ascii="Arial" w:cs="Arial" w:eastAsia="Arial" w:hAnsi="Arial"/>
          <w:sz w:val="22"/>
          <w:szCs w:val="22"/>
        </w:rPr>
        <w:t xml:space="preserve">As AI systems are deployed in high-stakes domains — medical diagnosis, credit scoring, criminal justice, hiring — there is an increasing demand for transparency and explainability. When a model denies a loan, rejects a job application, or recommends a medical treatment, those affected deserve to understand why. Regulators in many jurisdictions (including the EU's General Data Protection Regulation) mandate a 'right to explanation' for automated decisions.</w:t>
      </w:r>
    </w:p>
    <w:p>
      <w:pPr>
        <w:spacing w:after="100" w:before="100"/>
        <w:jc w:val="both"/>
      </w:pPr>
      <w:r>
        <w:rPr>
          <w:rFonts w:ascii="Arial" w:cs="Arial" w:eastAsia="Arial" w:hAnsi="Arial"/>
          <w:sz w:val="22"/>
          <w:szCs w:val="22"/>
        </w:rPr>
        <w:t xml:space="preserve">Interpretable models are models whose decision-making process is directly understandable by humans. Linear models, decision trees, and rule-based systems are inherently interpretable. Deep neural networks, in contrast, are often called 'black boxes' — they produce accurate predictions but in ways that are difficult to understand or audit.</w:t>
      </w:r>
    </w:p>
    <w:p>
      <w:pPr>
        <w:spacing w:after="100" w:before="100"/>
        <w:jc w:val="both"/>
      </w:pPr>
      <w:r>
        <w:rPr>
          <w:rFonts w:ascii="Arial" w:cs="Arial" w:eastAsia="Arial" w:hAnsi="Arial"/>
          <w:sz w:val="22"/>
          <w:szCs w:val="22"/>
        </w:rPr>
        <w:t xml:space="preserve">Explainability methods aim to produce explanations for the decisions of complex models. LIME (Local Interpretable Model-agnostic Explanations) approximates the complex model locally with a simpler, interpretable model. SHAP (SHapley Additive exPlanations) uses concepts from cooperative game theory to assign each feature a contribution to the model's prediction. Saliency maps and gradient visualization show which parts of an input (e.g., pixels in an image) most influenced the model's prediction. Concept-based explanations (TCAV, Net Dissect) describe model behavior in terms of human-interpretable concepts.</w:t>
      </w:r>
    </w:p>
    <w:p>
      <w:pPr>
        <w:spacing w:after="100" w:before="100"/>
        <w:jc w:val="both"/>
      </w:pPr>
      <w:r>
        <w:rPr>
          <w:rFonts w:ascii="Arial" w:cs="Arial" w:eastAsia="Arial" w:hAnsi="Arial"/>
          <w:sz w:val="22"/>
          <w:szCs w:val="22"/>
        </w:rPr>
        <w:t xml:space="preserve">Explainability is a multifaceted concept: different stakeholders need different kinds of explanations. A data scientist debugging a model needs different information than a patient asking why a treatment was recommended, or a regulator auditing an AI system for compliance. There is no one-size-fits-all solution to explainability.</w:t>
      </w:r>
    </w:p>
    <w:p>
      <w:pPr>
        <w:pStyle w:val="Heading2"/>
        <w:spacing w:after="160" w:before="320"/>
      </w:pPr>
      <w:r>
        <w:rPr>
          <w:rFonts w:ascii="Arial" w:cs="Arial" w:eastAsia="Arial" w:hAnsi="Arial"/>
          <w:b/>
          <w:bCs/>
          <w:sz w:val="30"/>
          <w:szCs w:val="30"/>
        </w:rPr>
        <w:t xml:space="preserve">9.3 Privacy and Security</w:t>
      </w:r>
    </w:p>
    <w:p>
      <w:pPr>
        <w:pStyle w:val="Heading3"/>
        <w:spacing w:after="120" w:before="240"/>
      </w:pPr>
      <w:r>
        <w:rPr>
          <w:rFonts w:ascii="Arial" w:cs="Arial" w:eastAsia="Arial" w:hAnsi="Arial"/>
          <w:b/>
          <w:bCs/>
          <w:sz w:val="26"/>
          <w:szCs w:val="26"/>
        </w:rPr>
        <w:t xml:space="preserve">9.3.1 Privacy in Machine Learning</w:t>
      </w:r>
    </w:p>
    <w:p>
      <w:pPr>
        <w:spacing w:after="100" w:before="100"/>
        <w:jc w:val="both"/>
      </w:pPr>
      <w:r>
        <w:rPr>
          <w:rFonts w:ascii="Arial" w:cs="Arial" w:eastAsia="Arial" w:hAnsi="Arial"/>
          <w:sz w:val="22"/>
          <w:szCs w:val="22"/>
        </w:rPr>
        <w:t xml:space="preserve">Machine learning systems often require large amounts of data, which may contain sensitive personal information. Privacy concerns in ML arise at multiple stages: data collection (were appropriate consents obtained?), model training (might the model memorize sensitive training data?), and deployment (might model outputs reveal information about individuals?).</w:t>
      </w:r>
    </w:p>
    <w:p>
      <w:pPr>
        <w:spacing w:after="100" w:before="100"/>
        <w:jc w:val="both"/>
      </w:pPr>
      <w:r>
        <w:rPr>
          <w:rFonts w:ascii="Arial" w:cs="Arial" w:eastAsia="Arial" w:hAnsi="Arial"/>
          <w:sz w:val="22"/>
          <w:szCs w:val="22"/>
        </w:rPr>
        <w:t xml:space="preserve">Differential privacy (DP) provides a rigorous mathematical framework for privacy-preserving data analysis. A differentially private algorithm guarantees that its output does not change significantly whether or not any individual's data is included in the training set, limiting what can be inferred about any individual. DP is implemented by adding carefully calibrated noise to computations. Federated learning trains models across multiple devices or servers without centralizing raw data — each party trains locally and shares only model updates. Secure multi-party computation allows joint computation over private data without revealing the data to any party.</w:t>
      </w:r>
    </w:p>
    <w:p>
      <w:pPr>
        <w:pStyle w:val="Heading3"/>
        <w:spacing w:after="120" w:before="240"/>
      </w:pPr>
      <w:r>
        <w:rPr>
          <w:rFonts w:ascii="Arial" w:cs="Arial" w:eastAsia="Arial" w:hAnsi="Arial"/>
          <w:b/>
          <w:bCs/>
          <w:sz w:val="26"/>
          <w:szCs w:val="26"/>
        </w:rPr>
        <w:t xml:space="preserve">9.3.2 Adversarial Robustness</w:t>
      </w:r>
    </w:p>
    <w:p>
      <w:pPr>
        <w:spacing w:after="100" w:before="100"/>
        <w:jc w:val="both"/>
      </w:pPr>
      <w:r>
        <w:rPr>
          <w:rFonts w:ascii="Arial" w:cs="Arial" w:eastAsia="Arial" w:hAnsi="Arial"/>
          <w:sz w:val="22"/>
          <w:szCs w:val="22"/>
        </w:rPr>
        <w:t xml:space="preserve">Machine learning models, especially deep neural networks, are surprisingly vulnerable to adversarial examples — inputs that have been carefully crafted to fool the model while appearing unchanged (or minimally changed) to human observers. Szegedy et al. (2013) showed that adding imperceptible perturbations to images could cause a neural network to misclassify them with high confidence. This vulnerability raises serious concerns for safety-critical applications.</w:t>
      </w:r>
    </w:p>
    <w:p>
      <w:pPr>
        <w:spacing w:after="100" w:before="100"/>
        <w:jc w:val="both"/>
      </w:pPr>
      <w:r>
        <w:rPr>
          <w:rFonts w:ascii="Arial" w:cs="Arial" w:eastAsia="Arial" w:hAnsi="Arial"/>
          <w:sz w:val="22"/>
          <w:szCs w:val="22"/>
        </w:rPr>
        <w:t xml:space="preserve">Adversarial attacks include white-box attacks (where the attacker has full knowledge of the model, e.g., FGSM, PGD) and black-box attacks (where the attacker can only query the model). Physical adversarial examples have been demonstrated in the real world: adversarial patches that fool object detectors, adversarial stop sign modifications that cause autonomous vehicle systems to misclassify them. Defending against adversarial attacks remains an open research problem; adversarial training (incorporating adversarial examples into training) is the most effective known approach but comes at significant computational cost.</w:t>
      </w:r>
    </w:p>
    <w:p>
      <w:pPr>
        <w:pStyle w:val="Heading3"/>
        <w:spacing w:after="120" w:before="240"/>
      </w:pPr>
      <w:r>
        <w:rPr>
          <w:rFonts w:ascii="Arial" w:cs="Arial" w:eastAsia="Arial" w:hAnsi="Arial"/>
          <w:b/>
          <w:bCs/>
          <w:sz w:val="26"/>
          <w:szCs w:val="26"/>
        </w:rPr>
        <w:t xml:space="preserve">9.3.3 Data Poisoning and Model Stealing</w:t>
      </w:r>
    </w:p>
    <w:p>
      <w:pPr>
        <w:spacing w:after="100" w:before="100"/>
        <w:jc w:val="both"/>
      </w:pPr>
      <w:r>
        <w:rPr>
          <w:rFonts w:ascii="Arial" w:cs="Arial" w:eastAsia="Arial" w:hAnsi="Arial"/>
          <w:sz w:val="22"/>
          <w:szCs w:val="22"/>
        </w:rPr>
        <w:t xml:space="preserve">Data poisoning attacks compromise the training process by injecting malicious examples into the training data, causing the trained model to behave incorrectly in targeted ways. Model stealing attacks reconstruct a model by querying it and using the input-output pairs to train a surrogate model, potentially enabling intellectual property theft or targeted adversarial attacks. These security vulnerabilities are particularly concerning as AI systems are deployed in critical infrastructure.</w:t>
      </w:r>
    </w:p>
    <w:p>
      <w:pPr>
        <w:pStyle w:val="Heading2"/>
        <w:spacing w:after="160" w:before="320"/>
      </w:pPr>
      <w:r>
        <w:rPr>
          <w:rFonts w:ascii="Arial" w:cs="Arial" w:eastAsia="Arial" w:hAnsi="Arial"/>
          <w:b/>
          <w:bCs/>
          <w:sz w:val="30"/>
          <w:szCs w:val="30"/>
        </w:rPr>
        <w:t xml:space="preserve">9.4 AI Safety</w:t>
      </w:r>
    </w:p>
    <w:p>
      <w:pPr>
        <w:pStyle w:val="Heading3"/>
        <w:spacing w:after="120" w:before="240"/>
      </w:pPr>
      <w:r>
        <w:rPr>
          <w:rFonts w:ascii="Arial" w:cs="Arial" w:eastAsia="Arial" w:hAnsi="Arial"/>
          <w:b/>
          <w:bCs/>
          <w:sz w:val="26"/>
          <w:szCs w:val="26"/>
        </w:rPr>
        <w:t xml:space="preserve">9.4.1 Near-Term AI Safety</w:t>
      </w:r>
    </w:p>
    <w:p>
      <w:pPr>
        <w:spacing w:after="100" w:before="100"/>
        <w:jc w:val="both"/>
      </w:pPr>
      <w:r>
        <w:rPr>
          <w:rFonts w:ascii="Arial" w:cs="Arial" w:eastAsia="Arial" w:hAnsi="Arial"/>
          <w:sz w:val="22"/>
          <w:szCs w:val="22"/>
        </w:rPr>
        <w:t xml:space="preserve">Near-term AI safety concerns the prevention of harm from current and near-future AI systems. This includes ensuring AI systems are robust and reliable, behave as intended, are not easily misused, and do not have unforeseen negative consequences. Key issues include: specification problems (correctly specifying what we want an AI to do is harder than it seems, and reward hacking — achieving high reward without achieving the intended goal — is a significant concern); robustness (ensuring models behave correctly on out-of-distribution inputs); and human oversight (maintaining meaningful human control over AI systems' actions).</w:t>
      </w:r>
    </w:p>
    <w:p>
      <w:pPr>
        <w:spacing w:after="100" w:before="100"/>
        <w:jc w:val="both"/>
      </w:pPr>
      <w:r>
        <w:rPr>
          <w:rFonts w:ascii="Arial" w:cs="Arial" w:eastAsia="Arial" w:hAnsi="Arial"/>
          <w:sz w:val="22"/>
          <w:szCs w:val="22"/>
        </w:rPr>
        <w:t xml:space="preserve">AI alignment research studies how to ensure AI systems' goals and behaviors align with human values and intentions. This is harder than it seems: humans have complex, context-dependent, and sometimes contradictory values that are difficult to formalize, and AI systems optimizing for specified proxies may find unexpected ways to achieve high scores without achieving the intended outcomes (Goodhart's Law: when a measure becomes a target, it ceases to be a good measure).</w:t>
      </w:r>
    </w:p>
    <w:p>
      <w:pPr>
        <w:pStyle w:val="Heading3"/>
        <w:spacing w:after="120" w:before="240"/>
      </w:pPr>
      <w:r>
        <w:rPr>
          <w:rFonts w:ascii="Arial" w:cs="Arial" w:eastAsia="Arial" w:hAnsi="Arial"/>
          <w:b/>
          <w:bCs/>
          <w:sz w:val="26"/>
          <w:szCs w:val="26"/>
        </w:rPr>
        <w:t xml:space="preserve">9.4.2 Long-Term AI Safety and Existential Risk</w:t>
      </w:r>
    </w:p>
    <w:p>
      <w:pPr>
        <w:spacing w:after="100" w:before="100"/>
        <w:jc w:val="both"/>
      </w:pPr>
      <w:r>
        <w:rPr>
          <w:rFonts w:ascii="Arial" w:cs="Arial" w:eastAsia="Arial" w:hAnsi="Arial"/>
          <w:sz w:val="22"/>
          <w:szCs w:val="22"/>
        </w:rPr>
        <w:t xml:space="preserve">Some researchers believe that sufficiently advanced AI systems — particularly artificial general intelligence — could pose existential risks to humanity. The core concern is the alignment problem at scale: a superintelligent AI system pursuing goals that are even slightly misaligned with human values could, in pursuing those goals, take actions catastrophic to humans. Nick Bostrom's 'Superintelligence' (2014) and Stuart Russell's 'Human Compatible' (2019) articulate the theoretical foundations of these concerns.</w:t>
      </w:r>
    </w:p>
    <w:p>
      <w:pPr>
        <w:spacing w:after="100" w:before="100"/>
        <w:jc w:val="both"/>
      </w:pPr>
      <w:r>
        <w:rPr>
          <w:rFonts w:ascii="Arial" w:cs="Arial" w:eastAsia="Arial" w:hAnsi="Arial"/>
          <w:sz w:val="22"/>
          <w:szCs w:val="22"/>
        </w:rPr>
        <w:t xml:space="preserve">The control problem asks how we can maintain meaningful control over AI systems that may be more intelligent than their designers. Proposed approaches include corrigibility (ensuring AI systems can be corrected or shut down), value learning (enabling AI systems to learn human values from observation rather than having them hard-coded), and containment strategies (limiting the ability of AI systems to affect the outside world while they are being evaluated).</w:t>
      </w:r>
    </w:p>
    <w:p>
      <w:pPr>
        <w:spacing w:after="100" w:before="100"/>
        <w:jc w:val="both"/>
      </w:pPr>
      <w:r>
        <w:rPr>
          <w:rFonts w:ascii="Arial" w:cs="Arial" w:eastAsia="Arial" w:hAnsi="Arial"/>
          <w:sz w:val="22"/>
          <w:szCs w:val="22"/>
        </w:rPr>
        <w:t xml:space="preserve">Leading AI safety research organizations include Anthropic, the Machine Intelligence Research Institute (MIRI), the Center for Human-Compatible Artificial Intelligence (CHAI) at UC Berkeley, and the Future of Humanity Institute (FHI) at Oxford. Many leading AI companies and research labs have dedicated AI safety teams.</w:t>
      </w:r>
    </w:p>
    <w:p>
      <w:pPr>
        <w:pStyle w:val="Heading3"/>
        <w:spacing w:after="120" w:before="240"/>
      </w:pPr>
      <w:r>
        <w:rPr>
          <w:rFonts w:ascii="Arial" w:cs="Arial" w:eastAsia="Arial" w:hAnsi="Arial"/>
          <w:b/>
          <w:bCs/>
          <w:sz w:val="26"/>
          <w:szCs w:val="26"/>
        </w:rPr>
        <w:t xml:space="preserve">9.4.3 Responsible AI Development Practices</w:t>
      </w:r>
    </w:p>
    <w:p>
      <w:pPr>
        <w:spacing w:after="100" w:before="100"/>
        <w:jc w:val="both"/>
      </w:pPr>
      <w:r>
        <w:rPr>
          <w:rFonts w:ascii="Arial" w:cs="Arial" w:eastAsia="Arial" w:hAnsi="Arial"/>
          <w:sz w:val="22"/>
          <w:szCs w:val="22"/>
        </w:rPr>
        <w:t xml:space="preserve">Responsible AI development encompasses a range of practices aimed at reducing harm and maximizing benefit. These include: diverse and inclusive teams that bring multiple perspectives to AI design; impact assessments that systematically evaluate potential harms before deployment; monitoring and auditing of deployed systems to detect and correct emerging problems; red-teaming (systematically attempting to find failure modes and vulnerabilities); staged deployment (releasing systems gradually to detect problems before wide rollout); and meaningful human oversight, particularly for high-stakes applications.</w:t>
      </w:r>
    </w:p>
    <w:p>
      <w:pPr>
        <w:spacing w:after="100" w:before="100"/>
        <w:jc w:val="both"/>
      </w:pPr>
      <w:r>
        <w:rPr>
          <w:rFonts w:ascii="Arial" w:cs="Arial" w:eastAsia="Arial" w:hAnsi="Arial"/>
          <w:sz w:val="22"/>
          <w:szCs w:val="22"/>
        </w:rPr>
        <w:t xml:space="preserve">Governance frameworks for AI safety are being developed at organizational, national, and international levels. The EU AI Act, enacted in 2024, is the world's first comprehensive AI regulation, establishing requirements based on the risk level of AI applications. In the United States, executive orders and regulatory guidance have sought to establish safety standards for AI. International coordination on AI governance is an active and urgent area of policy work.</w:t>
      </w:r>
    </w:p>
    <w:p>
      <w:pPr>
        <w:spacing w:after="0" w:before="0"/>
      </w:pPr>
      <w:r>
        <w:br w:type="page"/>
      </w:r>
    </w:p>
    <w:p>
      <w:pPr>
        <w:pStyle w:val="Heading1"/>
        <w:spacing w:after="200" w:before="400"/>
      </w:pPr>
      <w:r>
        <w:rPr>
          <w:rFonts w:ascii="Arial" w:cs="Arial" w:eastAsia="Arial" w:hAnsi="Arial"/>
          <w:b/>
          <w:bCs/>
          <w:sz w:val="36"/>
          <w:szCs w:val="36"/>
        </w:rPr>
        <w:t xml:space="preserve">Chapter 10: AI in Practice — MLOps, Deployment, and Engineering</w:t>
      </w:r>
    </w:p>
    <w:p>
      <w:pPr>
        <w:spacing w:after="100" w:before="100"/>
        <w:jc w:val="both"/>
      </w:pPr>
      <w:r>
        <w:rPr>
          <w:rFonts w:ascii="Arial" w:cs="Arial" w:eastAsia="Arial" w:hAnsi="Arial"/>
          <w:sz w:val="22"/>
          <w:szCs w:val="22"/>
        </w:rPr>
        <w:t xml:space="preserve">Building a successful AI system requires far more than training a model. The full lifecycle of an AI system — from data collection to production deployment and ongoing maintenance — involves numerous engineering challenges. MLOps (Machine Learning Operations) is the practice of operationalizing machine learning, encompassing the tools, processes, and organizational structures needed to reliably build, deploy, and maintain ML systems at scale.</w:t>
      </w:r>
    </w:p>
    <w:p>
      <w:pPr>
        <w:pStyle w:val="Heading2"/>
        <w:spacing w:after="160" w:before="320"/>
      </w:pPr>
      <w:r>
        <w:rPr>
          <w:rFonts w:ascii="Arial" w:cs="Arial" w:eastAsia="Arial" w:hAnsi="Arial"/>
          <w:b/>
          <w:bCs/>
          <w:sz w:val="30"/>
          <w:szCs w:val="30"/>
        </w:rPr>
        <w:t xml:space="preserve">10.1 The ML Development Lifecycle</w:t>
      </w:r>
    </w:p>
    <w:p>
      <w:pPr>
        <w:pStyle w:val="Heading3"/>
        <w:spacing w:after="120" w:before="240"/>
      </w:pPr>
      <w:r>
        <w:rPr>
          <w:rFonts w:ascii="Arial" w:cs="Arial" w:eastAsia="Arial" w:hAnsi="Arial"/>
          <w:b/>
          <w:bCs/>
          <w:sz w:val="26"/>
          <w:szCs w:val="26"/>
        </w:rPr>
        <w:t xml:space="preserve">10.1.1 Problem Formulation</w:t>
      </w:r>
    </w:p>
    <w:p>
      <w:pPr>
        <w:spacing w:after="100" w:before="100"/>
        <w:jc w:val="both"/>
      </w:pPr>
      <w:r>
        <w:rPr>
          <w:rFonts w:ascii="Arial" w:cs="Arial" w:eastAsia="Arial" w:hAnsi="Arial"/>
          <w:sz w:val="22"/>
          <w:szCs w:val="22"/>
        </w:rPr>
        <w:t xml:space="preserve">The first step in any ML project is careful problem formulation: defining the business problem, translating it into an ML task (what to predict, classify, generate?), identifying the appropriate inputs and outputs, defining success metrics, and determining whether ML is the right approach at all. Many problems that initially seem like ML problems are better solved with simpler rules-based approaches, especially when data is scarce or the problem is well-understood.</w:t>
      </w:r>
    </w:p>
    <w:p>
      <w:pPr>
        <w:spacing w:after="100" w:before="100"/>
        <w:jc w:val="both"/>
      </w:pPr>
      <w:r>
        <w:rPr>
          <w:rFonts w:ascii="Arial" w:cs="Arial" w:eastAsia="Arial" w:hAnsi="Arial"/>
          <w:sz w:val="22"/>
          <w:szCs w:val="22"/>
        </w:rPr>
        <w:t xml:space="preserve">A key decision is the choice of evaluation metric — which metric most closely reflects the business objective? A model with high accuracy but poor precision on a fraud detection task might cause excessive false positives (legitimate transactions flagged as fraud), costing the business in customer experience. Careful alignment between the optimization objective and the business goal is essential and often more important than algorithmic choices.</w:t>
      </w:r>
    </w:p>
    <w:p>
      <w:pPr>
        <w:pStyle w:val="Heading3"/>
        <w:spacing w:after="120" w:before="240"/>
      </w:pPr>
      <w:r>
        <w:rPr>
          <w:rFonts w:ascii="Arial" w:cs="Arial" w:eastAsia="Arial" w:hAnsi="Arial"/>
          <w:b/>
          <w:bCs/>
          <w:sz w:val="26"/>
          <w:szCs w:val="26"/>
        </w:rPr>
        <w:t xml:space="preserve">10.1.2 Data Collection and Preparation</w:t>
      </w:r>
    </w:p>
    <w:p>
      <w:pPr>
        <w:spacing w:after="100" w:before="100"/>
        <w:jc w:val="both"/>
      </w:pPr>
      <w:r>
        <w:rPr>
          <w:rFonts w:ascii="Arial" w:cs="Arial" w:eastAsia="Arial" w:hAnsi="Arial"/>
          <w:sz w:val="22"/>
          <w:szCs w:val="22"/>
        </w:rPr>
        <w:t xml:space="preserve">'Garbage in, garbage out' is the first principle of practical machine learning. The quality, quantity, and representativeness of the training data are the single most important determinants of model performance. Data collection can involve web scraping, purchasing datasets, partnering with data providers, crowdsourcing labels, or collecting new data through instrumented systems.</w:t>
      </w:r>
    </w:p>
    <w:p>
      <w:pPr>
        <w:spacing w:after="100" w:before="100"/>
        <w:jc w:val="both"/>
      </w:pPr>
      <w:r>
        <w:rPr>
          <w:rFonts w:ascii="Arial" w:cs="Arial" w:eastAsia="Arial" w:hAnsi="Arial"/>
          <w:sz w:val="22"/>
          <w:szCs w:val="22"/>
        </w:rPr>
        <w:t xml:space="preserve">Data preparation (data wrangling, data cleaning, feature engineering) is typically the most time-consuming part of an ML project. This includes: handling missing values (imputation, removal, or using models that handle missing data natively); removing or correcting erroneous entries; normalizing or standardizing numerical features; encoding categorical features; feature engineering (creating new features from raw data that are more informative for the task); and data validation (checking that data meets expected distributions and constraints).</w:t>
      </w:r>
    </w:p>
    <w:p>
      <w:pPr>
        <w:spacing w:after="100" w:before="100"/>
        <w:jc w:val="both"/>
      </w:pPr>
      <w:r>
        <w:rPr>
          <w:rFonts w:ascii="Arial" w:cs="Arial" w:eastAsia="Arial" w:hAnsi="Arial"/>
          <w:sz w:val="22"/>
          <w:szCs w:val="22"/>
        </w:rPr>
        <w:t xml:space="preserve">Data labeling for supervised learning is often expensive and time-consuming. Strategies to reduce labeling cost include: transfer learning (starting from pre-trained models that need less labeled data to fine-tune); semi-supervised learning (using large amounts of unlabeled data alongside small amounts of labeled data); active learning (intelligently selecting the most informative examples for human labeling); and weak supervision (using heuristics, knowledge bases, or other weak signals to programmatically generate noisy labels, as in the Snorkel framework).</w:t>
      </w:r>
    </w:p>
    <w:p>
      <w:pPr>
        <w:pStyle w:val="Heading3"/>
        <w:spacing w:after="120" w:before="240"/>
      </w:pPr>
      <w:r>
        <w:rPr>
          <w:rFonts w:ascii="Arial" w:cs="Arial" w:eastAsia="Arial" w:hAnsi="Arial"/>
          <w:b/>
          <w:bCs/>
          <w:sz w:val="26"/>
          <w:szCs w:val="26"/>
        </w:rPr>
        <w:t xml:space="preserve">10.1.3 Feature Engineering</w:t>
      </w:r>
    </w:p>
    <w:p>
      <w:pPr>
        <w:spacing w:after="100" w:before="100"/>
        <w:jc w:val="both"/>
      </w:pPr>
      <w:r>
        <w:rPr>
          <w:rFonts w:ascii="Arial" w:cs="Arial" w:eastAsia="Arial" w:hAnsi="Arial"/>
          <w:sz w:val="22"/>
          <w:szCs w:val="22"/>
        </w:rPr>
        <w:t xml:space="preserve">Feature engineering is the process of using domain knowledge to create informative representations of the raw data that help the model learn more effectively. Good features can dramatically improve model performance. Examples include: for text data, bag-of-words features, TF-IDF, n-grams, and syntactic features; for time series, lag features, rolling statistics, and Fourier transforms; for image data, color histograms, edge features, and texture descriptors (in the pre-deep-learning era, when handcrafted features were essential).</w:t>
      </w:r>
    </w:p>
    <w:p>
      <w:pPr>
        <w:spacing w:after="100" w:before="100"/>
        <w:jc w:val="both"/>
      </w:pPr>
      <w:r>
        <w:rPr>
          <w:rFonts w:ascii="Arial" w:cs="Arial" w:eastAsia="Arial" w:hAnsi="Arial"/>
          <w:sz w:val="22"/>
          <w:szCs w:val="22"/>
        </w:rPr>
        <w:t xml:space="preserve">Deep learning has reduced (but not eliminated) the need for handcrafted feature engineering by automatically learning hierarchical representations from raw data. However, careful input representation (how data is encoded and preprocessed) remains important even in deep learning systems.</w:t>
      </w:r>
    </w:p>
    <w:p>
      <w:pPr>
        <w:pStyle w:val="Heading3"/>
        <w:spacing w:after="120" w:before="240"/>
      </w:pPr>
      <w:r>
        <w:rPr>
          <w:rFonts w:ascii="Arial" w:cs="Arial" w:eastAsia="Arial" w:hAnsi="Arial"/>
          <w:b/>
          <w:bCs/>
          <w:sz w:val="26"/>
          <w:szCs w:val="26"/>
        </w:rPr>
        <w:t xml:space="preserve">10.1.4 Model Selection and Training</w:t>
      </w:r>
    </w:p>
    <w:p>
      <w:pPr>
        <w:spacing w:after="100" w:before="100"/>
        <w:jc w:val="both"/>
      </w:pPr>
      <w:r>
        <w:rPr>
          <w:rFonts w:ascii="Arial" w:cs="Arial" w:eastAsia="Arial" w:hAnsi="Arial"/>
          <w:sz w:val="22"/>
          <w:szCs w:val="22"/>
        </w:rPr>
        <w:t xml:space="preserve">Model selection involves choosing the class of model (logistic regression, gradient boosting, neural network), the architecture (number and size of layers, type of connections), and the hyperparameters (learning rate, regularization strength, dropout rate). Model selection should be based on validation performance, computational constraints, interpretability requirements, and the size and nature of the training data.</w:t>
      </w:r>
    </w:p>
    <w:p>
      <w:pPr>
        <w:spacing w:after="100" w:before="100"/>
        <w:jc w:val="both"/>
      </w:pPr>
      <w:r>
        <w:rPr>
          <w:rFonts w:ascii="Arial" w:cs="Arial" w:eastAsia="Arial" w:hAnsi="Arial"/>
          <w:sz w:val="22"/>
          <w:szCs w:val="22"/>
        </w:rPr>
        <w:t xml:space="preserve">Hyperparameter tuning is the process of finding the hyperparameter values that maximize validation performance. Manual tuning relies on the practitioner's intuition and experience. Grid search exhaustively evaluates all combinations of hyperparameter values from a specified grid. Random search samples hyperparameter values randomly and is surprisingly effective, especially when not all hyperparameters are equally important. Bayesian optimization uses a probabilistic model of the objective function to intelligently select hyperparameter values to evaluate next.</w:t>
      </w:r>
    </w:p>
    <w:p>
      <w:pPr>
        <w:spacing w:after="100" w:before="100"/>
        <w:jc w:val="both"/>
      </w:pPr>
      <w:r>
        <w:rPr>
          <w:rFonts w:ascii="Arial" w:cs="Arial" w:eastAsia="Arial" w:hAnsi="Arial"/>
          <w:sz w:val="22"/>
          <w:szCs w:val="22"/>
        </w:rPr>
        <w:t xml:space="preserve">Neural architecture search (NAS) automates the design of neural network architectures. NAS has discovered architectures (EfficientNet, NASNet) that outperform human-designed ones in some settings, but at extremely high computational cost. More efficient NAS methods using weight sharing (DARTS) and performance predictors have made NAS more practical.</w:t>
      </w:r>
    </w:p>
    <w:p>
      <w:pPr>
        <w:pStyle w:val="Heading2"/>
        <w:spacing w:after="160" w:before="320"/>
      </w:pPr>
      <w:r>
        <w:rPr>
          <w:rFonts w:ascii="Arial" w:cs="Arial" w:eastAsia="Arial" w:hAnsi="Arial"/>
          <w:b/>
          <w:bCs/>
          <w:sz w:val="30"/>
          <w:szCs w:val="30"/>
        </w:rPr>
        <w:t xml:space="preserve">10.2 Deployment and Serving</w:t>
      </w:r>
    </w:p>
    <w:p>
      <w:pPr>
        <w:pStyle w:val="Heading3"/>
        <w:spacing w:after="120" w:before="240"/>
      </w:pPr>
      <w:r>
        <w:rPr>
          <w:rFonts w:ascii="Arial" w:cs="Arial" w:eastAsia="Arial" w:hAnsi="Arial"/>
          <w:b/>
          <w:bCs/>
          <w:sz w:val="26"/>
          <w:szCs w:val="26"/>
        </w:rPr>
        <w:t xml:space="preserve">10.2.1 Model Serving Infrastructure</w:t>
      </w:r>
    </w:p>
    <w:p>
      <w:pPr>
        <w:spacing w:after="100" w:before="100"/>
        <w:jc w:val="both"/>
      </w:pPr>
      <w:r>
        <w:rPr>
          <w:rFonts w:ascii="Arial" w:cs="Arial" w:eastAsia="Arial" w:hAnsi="Arial"/>
          <w:sz w:val="22"/>
          <w:szCs w:val="22"/>
        </w:rPr>
        <w:t xml:space="preserve">Deploying a trained model means making it available to receive inputs and return predictions in production. The choice of serving infrastructure depends on latency requirements, throughput requirements, cost constraints, and the deployment environment. Options include: batch prediction (running the model periodically on a batch of inputs, appropriate for non-real-time use cases); online prediction (serving individual requests in real time, requiring low latency); edge deployment (running the model on end devices like phones or IoT sensors, without sending data to a server).</w:t>
      </w:r>
    </w:p>
    <w:p>
      <w:pPr>
        <w:spacing w:after="100" w:before="100"/>
        <w:jc w:val="both"/>
      </w:pPr>
      <w:r>
        <w:rPr>
          <w:rFonts w:ascii="Arial" w:cs="Arial" w:eastAsia="Arial" w:hAnsi="Arial"/>
          <w:sz w:val="22"/>
          <w:szCs w:val="22"/>
        </w:rPr>
        <w:t xml:space="preserve">Model serving frameworks include TensorFlow Serving, TorchServe, NVIDIA Triton Inference Server, and cloud services like AWS SageMaker, Google Vertex AI, and Azure Machine Learning. REST APIs or gRPC interfaces typically expose the model to client applications. Containerization (Docker) and orchestration (Kubernetes) enable scalable, reliable deployment.</w:t>
      </w:r>
    </w:p>
    <w:p>
      <w:pPr>
        <w:pStyle w:val="Heading3"/>
        <w:spacing w:after="120" w:before="240"/>
      </w:pPr>
      <w:r>
        <w:rPr>
          <w:rFonts w:ascii="Arial" w:cs="Arial" w:eastAsia="Arial" w:hAnsi="Arial"/>
          <w:b/>
          <w:bCs/>
          <w:sz w:val="26"/>
          <w:szCs w:val="26"/>
        </w:rPr>
        <w:t xml:space="preserve">10.2.2 Model Optimization for Deployment</w:t>
      </w:r>
    </w:p>
    <w:p>
      <w:pPr>
        <w:spacing w:after="100" w:before="100"/>
        <w:jc w:val="both"/>
      </w:pPr>
      <w:r>
        <w:rPr>
          <w:rFonts w:ascii="Arial" w:cs="Arial" w:eastAsia="Arial" w:hAnsi="Arial"/>
          <w:sz w:val="22"/>
          <w:szCs w:val="22"/>
        </w:rPr>
        <w:t xml:space="preserve">Production models often need to be optimized to meet latency, throughput, memory, or energy constraints. Quantization reduces the numerical precision of model parameters (from 32-bit float to 16-bit or 8-bit integers), dramatically reducing memory usage and computation with minimal accuracy loss. Pruning removes unnecessary connections or neurons from the model, producing a smaller, faster model. Knowledge distillation trains a small 'student' model to mimic the outputs of a large 'teacher' model, compressing the teacher's knowledge into a smaller, faster model.</w:t>
      </w:r>
    </w:p>
    <w:p>
      <w:pPr>
        <w:spacing w:after="100" w:before="100"/>
        <w:jc w:val="both"/>
      </w:pPr>
      <w:r>
        <w:rPr>
          <w:rFonts w:ascii="Arial" w:cs="Arial" w:eastAsia="Arial" w:hAnsi="Arial"/>
          <w:sz w:val="22"/>
          <w:szCs w:val="22"/>
        </w:rPr>
        <w:t xml:space="preserve">Model compilation tools like TensorRT (NVIDIA), Core ML (Apple), and TensorFlow Lite (Android) optimize models for specific hardware backends. ONNX (Open Neural Network Exchange) provides a standard format for representing and exchanging machine learning models between frameworks.</w:t>
      </w:r>
    </w:p>
    <w:p>
      <w:pPr>
        <w:pStyle w:val="Heading2"/>
        <w:spacing w:after="160" w:before="320"/>
      </w:pPr>
      <w:r>
        <w:rPr>
          <w:rFonts w:ascii="Arial" w:cs="Arial" w:eastAsia="Arial" w:hAnsi="Arial"/>
          <w:b/>
          <w:bCs/>
          <w:sz w:val="30"/>
          <w:szCs w:val="30"/>
        </w:rPr>
        <w:t xml:space="preserve">10.3 Monitoring and Maintaining ML Systems</w:t>
      </w:r>
    </w:p>
    <w:p>
      <w:pPr>
        <w:spacing w:after="100" w:before="100"/>
        <w:jc w:val="both"/>
      </w:pPr>
      <w:r>
        <w:rPr>
          <w:rFonts w:ascii="Arial" w:cs="Arial" w:eastAsia="Arial" w:hAnsi="Arial"/>
          <w:sz w:val="22"/>
          <w:szCs w:val="22"/>
        </w:rPr>
        <w:t xml:space="preserve">Deployed ML models do not exist in a static environment — the data distribution can shift over time, the model's performance can degrade, and the business requirements may change. Continuous monitoring of production ML systems is essential.</w:t>
      </w:r>
    </w:p>
    <w:p>
      <w:pPr>
        <w:spacing w:after="100" w:before="100"/>
        <w:jc w:val="both"/>
      </w:pPr>
      <w:r>
        <w:rPr>
          <w:rFonts w:ascii="Arial" w:cs="Arial" w:eastAsia="Arial" w:hAnsi="Arial"/>
          <w:sz w:val="22"/>
          <w:szCs w:val="22"/>
        </w:rPr>
        <w:t xml:space="preserve">Concept drift occurs when the statistical relationship between inputs and outputs changes over time — for example, user behavior patterns change due to a product update, or a new type of fraud emerges. Data drift (or covariate shift) occurs when the distribution of inputs changes. Both types of drift can cause a model's performance to degrade without any changes to the model itself.</w:t>
      </w:r>
    </w:p>
    <w:p>
      <w:pPr>
        <w:spacing w:after="100" w:before="100"/>
        <w:jc w:val="both"/>
      </w:pPr>
      <w:r>
        <w:rPr>
          <w:rFonts w:ascii="Arial" w:cs="Arial" w:eastAsia="Arial" w:hAnsi="Arial"/>
          <w:sz w:val="22"/>
          <w:szCs w:val="22"/>
        </w:rPr>
        <w:t xml:space="preserve">Monitoring systems should track: model performance metrics (when ground truth labels are available with some delay); input feature distributions (detecting data drift); prediction distributions (detecting unusual patterns in model outputs); latency and throughput; and system health. When performance degradation is detected, the model may need to be retrained on more recent data, updated with new features, or replaced entirely.</w:t>
      </w:r>
    </w:p>
    <w:p>
      <w:pPr>
        <w:pStyle w:val="Heading2"/>
        <w:spacing w:after="160" w:before="320"/>
      </w:pPr>
      <w:r>
        <w:rPr>
          <w:rFonts w:ascii="Arial" w:cs="Arial" w:eastAsia="Arial" w:hAnsi="Arial"/>
          <w:b/>
          <w:bCs/>
          <w:sz w:val="30"/>
          <w:szCs w:val="30"/>
        </w:rPr>
        <w:t xml:space="preserve">10.4 ML Pipelines and Feature Stores</w:t>
      </w:r>
    </w:p>
    <w:p>
      <w:pPr>
        <w:spacing w:after="100" w:before="100"/>
        <w:jc w:val="both"/>
      </w:pPr>
      <w:r>
        <w:rPr>
          <w:rFonts w:ascii="Arial" w:cs="Arial" w:eastAsia="Arial" w:hAnsi="Arial"/>
          <w:sz w:val="22"/>
          <w:szCs w:val="22"/>
        </w:rPr>
        <w:t xml:space="preserve">End-to-end ML pipelines automate the flow of data from collection through preprocessing, training, evaluation, and deployment. Pipeline orchestration tools like Apache Airflow, Kubeflow Pipelines, and MLflow enable reproducible, versioned ML workflows. A feature store is a centralized repository for storing, managing, and serving features — pre-computed, versioned feature values that can be shared across multiple models and teams, ensuring consistency between training and serving, reducing duplicate feature engineering work, and enabling fast iteration.</w:t>
      </w:r>
    </w:p>
    <w:p>
      <w:pPr>
        <w:spacing w:after="100" w:before="100"/>
        <w:jc w:val="both"/>
      </w:pPr>
      <w:r>
        <w:rPr>
          <w:rFonts w:ascii="Arial" w:cs="Arial" w:eastAsia="Arial" w:hAnsi="Arial"/>
          <w:sz w:val="22"/>
          <w:szCs w:val="22"/>
        </w:rPr>
        <w:t xml:space="preserve">Experiment tracking tools like MLflow, Weights &amp; Biases, and Comet ML record the parameters, metrics, and artifacts of each experiment, enabling systematic comparison of different approaches and reproducibility of results. Model registries provide a central repository for managing trained models, tracking their versions, and managing the model lifecycle (staging, production, archiving).</w:t>
      </w:r>
    </w:p>
    <w:p>
      <w:pPr>
        <w:spacing w:after="0" w:before="0"/>
      </w:pPr>
      <w:r>
        <w:br w:type="page"/>
      </w:r>
    </w:p>
    <w:p>
      <w:pPr>
        <w:pStyle w:val="Heading1"/>
        <w:spacing w:after="200" w:before="400"/>
      </w:pPr>
      <w:r>
        <w:rPr>
          <w:rFonts w:ascii="Arial" w:cs="Arial" w:eastAsia="Arial" w:hAnsi="Arial"/>
          <w:b/>
          <w:bCs/>
          <w:sz w:val="36"/>
          <w:szCs w:val="36"/>
        </w:rPr>
        <w:t xml:space="preserve">Chapter 11: Advanced Topics in AI</w:t>
      </w:r>
    </w:p>
    <w:p>
      <w:pPr>
        <w:spacing w:after="100" w:before="100"/>
        <w:jc w:val="both"/>
      </w:pPr>
      <w:r>
        <w:rPr>
          <w:rFonts w:ascii="Arial" w:cs="Arial" w:eastAsia="Arial" w:hAnsi="Arial"/>
          <w:sz w:val="22"/>
          <w:szCs w:val="22"/>
        </w:rPr>
        <w:t xml:space="preserve">This chapter surveys several advanced research frontiers in AI, including transfer learning, self-supervised learning, multimodal AI, neurosymbolic AI, continual learning, meta-learning, and the science of scaling.</w:t>
      </w:r>
    </w:p>
    <w:p>
      <w:pPr>
        <w:pStyle w:val="Heading2"/>
        <w:spacing w:after="160" w:before="320"/>
      </w:pPr>
      <w:r>
        <w:rPr>
          <w:rFonts w:ascii="Arial" w:cs="Arial" w:eastAsia="Arial" w:hAnsi="Arial"/>
          <w:b/>
          <w:bCs/>
          <w:sz w:val="30"/>
          <w:szCs w:val="30"/>
        </w:rPr>
        <w:t xml:space="preserve">11.1 Transfer Learning and Fine-Tuning</w:t>
      </w:r>
    </w:p>
    <w:p>
      <w:pPr>
        <w:spacing w:after="100" w:before="100"/>
        <w:jc w:val="both"/>
      </w:pPr>
      <w:r>
        <w:rPr>
          <w:rFonts w:ascii="Arial" w:cs="Arial" w:eastAsia="Arial" w:hAnsi="Arial"/>
          <w:sz w:val="22"/>
          <w:szCs w:val="22"/>
        </w:rPr>
        <w:t xml:space="preserve">Transfer learning is the practice of leveraging knowledge learned in one context to improve learning in a different context. In deep learning, this typically means starting from a model pre-trained on a large dataset (like ImageNet for vision or a large text corpus for NLP) and fine-tuning it on a target task with a smaller dataset.</w:t>
      </w:r>
    </w:p>
    <w:p>
      <w:pPr>
        <w:spacing w:after="100" w:before="100"/>
        <w:jc w:val="both"/>
      </w:pPr>
      <w:r>
        <w:rPr>
          <w:rFonts w:ascii="Arial" w:cs="Arial" w:eastAsia="Arial" w:hAnsi="Arial"/>
          <w:sz w:val="22"/>
          <w:szCs w:val="22"/>
        </w:rPr>
        <w:t xml:space="preserve">Pre-training on large datasets allows the model to learn general-purpose representations (low-level features, semantic concepts, linguistic patterns) that are broadly useful. Fine-tuning then specializes these representations for the specific target task using the much smaller labeled dataset. This approach dramatically reduces the amount of labeled data needed and the training time for new tasks.</w:t>
      </w:r>
    </w:p>
    <w:p>
      <w:pPr>
        <w:spacing w:after="100" w:before="100"/>
        <w:jc w:val="both"/>
      </w:pPr>
      <w:r>
        <w:rPr>
          <w:rFonts w:ascii="Arial" w:cs="Arial" w:eastAsia="Arial" w:hAnsi="Arial"/>
          <w:sz w:val="22"/>
          <w:szCs w:val="22"/>
        </w:rPr>
        <w:t xml:space="preserve">Parameter-efficient fine-tuning (PEFT) methods have become important as pre-trained models have grown extremely large. Rather than fine-tuning all parameters, PEFT methods introduce a small number of trainable parameters while freezing most of the pre-trained model. Adapters insert small trainable modules between the layers of the pre-trained model. LoRA (Low-Rank Adaptation) parameterizes weight updates as low-rank matrices, dramatically reducing the number of trainable parameters. Prompt tuning and prefix tuning optimize soft continuous prompts prepended to the input while keeping the model frozen.</w:t>
      </w:r>
    </w:p>
    <w:p>
      <w:pPr>
        <w:pStyle w:val="Heading2"/>
        <w:spacing w:after="160" w:before="320"/>
      </w:pPr>
      <w:r>
        <w:rPr>
          <w:rFonts w:ascii="Arial" w:cs="Arial" w:eastAsia="Arial" w:hAnsi="Arial"/>
          <w:b/>
          <w:bCs/>
          <w:sz w:val="30"/>
          <w:szCs w:val="30"/>
        </w:rPr>
        <w:t xml:space="preserve">11.2 Self-Supervised Learning</w:t>
      </w:r>
    </w:p>
    <w:p>
      <w:pPr>
        <w:spacing w:after="100" w:before="100"/>
        <w:jc w:val="both"/>
      </w:pPr>
      <w:r>
        <w:rPr>
          <w:rFonts w:ascii="Arial" w:cs="Arial" w:eastAsia="Arial" w:hAnsi="Arial"/>
          <w:sz w:val="22"/>
          <w:szCs w:val="22"/>
        </w:rPr>
        <w:t xml:space="preserve">Self-supervised learning is a form of unsupervised learning where the supervisory signal is derived from the structure of the input data itself, rather than from manually provided labels. This allows training on vast amounts of unlabeled data, which is far more abundantly available than labeled data.</w:t>
      </w:r>
    </w:p>
    <w:p>
      <w:pPr>
        <w:spacing w:after="100" w:before="100"/>
        <w:jc w:val="both"/>
      </w:pPr>
      <w:r>
        <w:rPr>
          <w:rFonts w:ascii="Arial" w:cs="Arial" w:eastAsia="Arial" w:hAnsi="Arial"/>
          <w:sz w:val="22"/>
          <w:szCs w:val="22"/>
        </w:rPr>
        <w:t xml:space="preserve">In NLP, the dominant self-supervised objectives have been masked language modeling (BERT, predicting randomly masked tokens from the surrounding context) and next-token prediction (GPT, predicting the next token in a sequence). These objectives train the model to build deep contextual understanding of language. In computer vision, contrastive learning methods like SimCLR, MoCo, and BYOL train encoders to produce representations that are similar for different augmented views of the same image and different for different images.</w:t>
      </w:r>
    </w:p>
    <w:p>
      <w:pPr>
        <w:spacing w:after="100" w:before="100"/>
        <w:jc w:val="both"/>
      </w:pPr>
      <w:r>
        <w:rPr>
          <w:rFonts w:ascii="Arial" w:cs="Arial" w:eastAsia="Arial" w:hAnsi="Arial"/>
          <w:sz w:val="22"/>
          <w:szCs w:val="22"/>
        </w:rPr>
        <w:t xml:space="preserve">Self-supervised pre-training has produced transformative results: models pre-trained on unlabeled data consistently outperform models trained from scratch on labeled data, especially when labeled data is scarce. DINO and similar methods have shown that self-supervised vision models develop emergent scene segmentation capabilities not explicitly trained for — a remarkable form of unsupervised structure learning.</w:t>
      </w:r>
    </w:p>
    <w:p>
      <w:pPr>
        <w:pStyle w:val="Heading2"/>
        <w:spacing w:after="160" w:before="320"/>
      </w:pPr>
      <w:r>
        <w:rPr>
          <w:rFonts w:ascii="Arial" w:cs="Arial" w:eastAsia="Arial" w:hAnsi="Arial"/>
          <w:b/>
          <w:bCs/>
          <w:sz w:val="30"/>
          <w:szCs w:val="30"/>
        </w:rPr>
        <w:t xml:space="preserve">11.3 Multimodal AI</w:t>
      </w:r>
    </w:p>
    <w:p>
      <w:pPr>
        <w:spacing w:after="100" w:before="100"/>
        <w:jc w:val="both"/>
      </w:pPr>
      <w:r>
        <w:rPr>
          <w:rFonts w:ascii="Arial" w:cs="Arial" w:eastAsia="Arial" w:hAnsi="Arial"/>
          <w:sz w:val="22"/>
          <w:szCs w:val="22"/>
        </w:rPr>
        <w:t xml:space="preserve">Multimodal AI systems process and integrate information from multiple modalities — text, images, audio, video, structured data — enabling richer understanding and more capable AI. Humans naturally integrate multiple senses to understand the world, and multimodal AI systems attempt to achieve similar integration.</w:t>
      </w:r>
    </w:p>
    <w:p>
      <w:pPr>
        <w:spacing w:after="100" w:before="100"/>
        <w:jc w:val="both"/>
      </w:pPr>
      <w:r>
        <w:rPr>
          <w:rFonts w:ascii="Arial" w:cs="Arial" w:eastAsia="Arial" w:hAnsi="Arial"/>
          <w:sz w:val="22"/>
          <w:szCs w:val="22"/>
        </w:rPr>
        <w:t xml:space="preserve">CLIP (Contrastive Language-Image Pretraining, OpenAI, 2021) jointly trained an image encoder and a text encoder on 400 million image-text pairs from the internet, learning to align image and text representations in a shared embedding space. CLIP achieved remarkable zero-shot image classification capabilities — classifying images into any category described in text, without specific training. CLIP's image-text embeddings became a foundational component of text-to-image generation systems.</w:t>
      </w:r>
    </w:p>
    <w:p>
      <w:pPr>
        <w:spacing w:after="100" w:before="100"/>
        <w:jc w:val="both"/>
      </w:pPr>
      <w:r>
        <w:rPr>
          <w:rFonts w:ascii="Arial" w:cs="Arial" w:eastAsia="Arial" w:hAnsi="Arial"/>
          <w:sz w:val="22"/>
          <w:szCs w:val="22"/>
        </w:rPr>
        <w:t xml:space="preserve">Vision-language models like GPT-4V, Gemini, Claude, and LLaVA can understand and reason about images in combination with text, enabling applications like visual question answering, image captioning, diagram understanding, and multimodal reasoning. AudioCLIP and other multimodal models extend this to audio. Unified multimodal models aim to handle arbitrary combinations of input modalities.</w:t>
      </w:r>
    </w:p>
    <w:p>
      <w:pPr>
        <w:pStyle w:val="Heading2"/>
        <w:spacing w:after="160" w:before="320"/>
      </w:pPr>
      <w:r>
        <w:rPr>
          <w:rFonts w:ascii="Arial" w:cs="Arial" w:eastAsia="Arial" w:hAnsi="Arial"/>
          <w:b/>
          <w:bCs/>
          <w:sz w:val="30"/>
          <w:szCs w:val="30"/>
        </w:rPr>
        <w:t xml:space="preserve">11.4 Neurosymbolic AI</w:t>
      </w:r>
    </w:p>
    <w:p>
      <w:pPr>
        <w:spacing w:after="100" w:before="100"/>
        <w:jc w:val="both"/>
      </w:pPr>
      <w:r>
        <w:rPr>
          <w:rFonts w:ascii="Arial" w:cs="Arial" w:eastAsia="Arial" w:hAnsi="Arial"/>
          <w:sz w:val="22"/>
          <w:szCs w:val="22"/>
        </w:rPr>
        <w:t xml:space="preserve">Neurosymbolic AI seeks to combine the strengths of neural (sub-symbolic, data-driven, pattern recognition) and symbolic (explicit knowledge, logical reasoning, interpretability) approaches. Pure neural systems excel at pattern recognition but struggle with systematic generalization, data efficiency, and interpretability. Pure symbolic systems excel at logical reasoning and knowledge representation but struggle with noisy real-world data and scalability.</w:t>
      </w:r>
    </w:p>
    <w:p>
      <w:pPr>
        <w:spacing w:after="100" w:before="100"/>
        <w:jc w:val="both"/>
      </w:pPr>
      <w:r>
        <w:rPr>
          <w:rFonts w:ascii="Arial" w:cs="Arial" w:eastAsia="Arial" w:hAnsi="Arial"/>
          <w:sz w:val="22"/>
          <w:szCs w:val="22"/>
        </w:rPr>
        <w:t xml:space="preserve">Approaches to neurosymbolic integration include: using neural networks to extract structured representations from raw data, then reasoning over these representations with symbolic methods; using symbolic knowledge to constrain or guide neural learning; neural network theorem provers that use learned representations to guide proof search; and differentiable programming systems that allow gradient-based optimization of programs containing both neural and symbolic components.</w:t>
      </w:r>
    </w:p>
    <w:p>
      <w:pPr>
        <w:spacing w:after="100" w:before="100"/>
        <w:jc w:val="both"/>
      </w:pPr>
      <w:r>
        <w:rPr>
          <w:rFonts w:ascii="Arial" w:cs="Arial" w:eastAsia="Arial" w:hAnsi="Arial"/>
          <w:sz w:val="22"/>
          <w:szCs w:val="22"/>
        </w:rPr>
        <w:t xml:space="preserve">The ultimate goal of neurosymbolic AI is systems that can learn efficiently from data, reason systematically over complex domains, generalize beyond their training distribution, and explain their reasoning in human-understandable terms.</w:t>
      </w:r>
    </w:p>
    <w:p>
      <w:pPr>
        <w:pStyle w:val="Heading2"/>
        <w:spacing w:after="160" w:before="320"/>
      </w:pPr>
      <w:r>
        <w:rPr>
          <w:rFonts w:ascii="Arial" w:cs="Arial" w:eastAsia="Arial" w:hAnsi="Arial"/>
          <w:b/>
          <w:bCs/>
          <w:sz w:val="30"/>
          <w:szCs w:val="30"/>
        </w:rPr>
        <w:t xml:space="preserve">11.5 Continual and Lifelong Learning</w:t>
      </w:r>
    </w:p>
    <w:p>
      <w:pPr>
        <w:spacing w:after="100" w:before="100"/>
        <w:jc w:val="both"/>
      </w:pPr>
      <w:r>
        <w:rPr>
          <w:rFonts w:ascii="Arial" w:cs="Arial" w:eastAsia="Arial" w:hAnsi="Arial"/>
          <w:sz w:val="22"/>
          <w:szCs w:val="22"/>
        </w:rPr>
        <w:t xml:space="preserve">Standard machine learning models are trained on a fixed dataset and then deployed. They cannot learn from new experiences after deployment without forgetting what they previously learned — a phenomenon called catastrophic forgetting. Continual learning (also called lifelong learning or incremental learning) studies how AI systems can learn from a continuous stream of new data and tasks without forgetting previously learned knowledge.</w:t>
      </w:r>
    </w:p>
    <w:p>
      <w:pPr>
        <w:spacing w:after="100" w:before="100"/>
        <w:jc w:val="both"/>
      </w:pPr>
      <w:r>
        <w:rPr>
          <w:rFonts w:ascii="Arial" w:cs="Arial" w:eastAsia="Arial" w:hAnsi="Arial"/>
          <w:sz w:val="22"/>
          <w:szCs w:val="22"/>
        </w:rPr>
        <w:t xml:space="preserve">Catastrophic forgetting occurs because gradient-based learning adjusts weights globally, overwriting the weights that encoded previous knowledge. Approaches to mitigating forgetting include: regularization-based methods (EWC — Elastic Weight Consolidation — penalizes changes to weights important for previous tasks); architecture-based methods (allocating different parts of the model to different tasks, or expanding the architecture to accommodate new tasks); and replay-based methods (maintaining a memory buffer of previous examples and interleaving them with new training data).</w:t>
      </w:r>
    </w:p>
    <w:p>
      <w:pPr>
        <w:pStyle w:val="Heading2"/>
        <w:spacing w:after="160" w:before="320"/>
      </w:pPr>
      <w:r>
        <w:rPr>
          <w:rFonts w:ascii="Arial" w:cs="Arial" w:eastAsia="Arial" w:hAnsi="Arial"/>
          <w:b/>
          <w:bCs/>
          <w:sz w:val="30"/>
          <w:szCs w:val="30"/>
        </w:rPr>
        <w:t xml:space="preserve">11.6 Meta-Learning (Learning to Learn)</w:t>
      </w:r>
    </w:p>
    <w:p>
      <w:pPr>
        <w:spacing w:after="100" w:before="100"/>
        <w:jc w:val="both"/>
      </w:pPr>
      <w:r>
        <w:rPr>
          <w:rFonts w:ascii="Arial" w:cs="Arial" w:eastAsia="Arial" w:hAnsi="Arial"/>
          <w:sz w:val="22"/>
          <w:szCs w:val="22"/>
        </w:rPr>
        <w:t xml:space="preserve">Meta-learning, or 'learning to learn,' studies algorithms that improve their learning ability through experience. Rather than training a model on a single task, meta-learning trains a model across many tasks, enabling rapid adaptation to new tasks from very few examples (few-shot learning).</w:t>
      </w:r>
    </w:p>
    <w:p>
      <w:pPr>
        <w:spacing w:after="100" w:before="100"/>
        <w:jc w:val="both"/>
      </w:pPr>
      <w:r>
        <w:rPr>
          <w:rFonts w:ascii="Arial" w:cs="Arial" w:eastAsia="Arial" w:hAnsi="Arial"/>
          <w:sz w:val="22"/>
          <w:szCs w:val="22"/>
        </w:rPr>
        <w:t xml:space="preserve">Model-Agnostic Meta-Learning (MAML) learns an initialization for the model parameters such that the model can be rapidly fine-tuned to any new task with just a few gradient steps. Prototypical Networks learn an embedding space where classification can be performed by comparing test examples to class prototypes. Memory-augmented neural networks use external memory to store and retrieve information across tasks, enabling rapid adaptation.</w:t>
      </w:r>
    </w:p>
    <w:p>
      <w:pPr>
        <w:pStyle w:val="Heading2"/>
        <w:spacing w:after="160" w:before="320"/>
      </w:pPr>
      <w:r>
        <w:rPr>
          <w:rFonts w:ascii="Arial" w:cs="Arial" w:eastAsia="Arial" w:hAnsi="Arial"/>
          <w:b/>
          <w:bCs/>
          <w:sz w:val="30"/>
          <w:szCs w:val="30"/>
        </w:rPr>
        <w:t xml:space="preserve">11.7 Scaling Laws and Foundation Models</w:t>
      </w:r>
    </w:p>
    <w:p>
      <w:pPr>
        <w:spacing w:after="100" w:before="100"/>
        <w:jc w:val="both"/>
      </w:pPr>
      <w:r>
        <w:rPr>
          <w:rFonts w:ascii="Arial" w:cs="Arial" w:eastAsia="Arial" w:hAnsi="Arial"/>
          <w:sz w:val="22"/>
          <w:szCs w:val="22"/>
        </w:rPr>
        <w:t xml:space="preserve">One of the most important empirical findings in deep learning in recent years is the discovery of scaling laws — predictable power-law relationships between model performance and scale (model size, dataset size, and compute). Kaplan et al. (OpenAI, 2020) demonstrated that language model loss decreases smoothly as a power law as model size, data, and compute increase, with no sign of saturation at scales explored. This discovery has motivated the development of ever-larger models, from GPT-3 (175B parameters) to PaLM (540B) and beyond.</w:t>
      </w:r>
    </w:p>
    <w:p>
      <w:pPr>
        <w:spacing w:after="100" w:before="100"/>
        <w:jc w:val="both"/>
      </w:pPr>
      <w:r>
        <w:rPr>
          <w:rFonts w:ascii="Arial" w:cs="Arial" w:eastAsia="Arial" w:hAnsi="Arial"/>
          <w:sz w:val="22"/>
          <w:szCs w:val="22"/>
        </w:rPr>
        <w:t xml:space="preserve">Foundation models (Bommasani et al., 2021) are large models trained on broad data at scale that can be adapted to a wide variety of downstream tasks. The term captures the idea that these models serve as a 'foundation' on which diverse applications can be built. Foundation models have transformed the AI landscape: instead of training task-specific models from scratch, practitioners typically start from a foundation model and adapt it to their specific needs.</w:t>
      </w:r>
    </w:p>
    <w:p>
      <w:pPr>
        <w:spacing w:after="100" w:before="100"/>
        <w:jc w:val="both"/>
      </w:pPr>
      <w:r>
        <w:rPr>
          <w:rFonts w:ascii="Arial" w:cs="Arial" w:eastAsia="Arial" w:hAnsi="Arial"/>
          <w:sz w:val="22"/>
          <w:szCs w:val="22"/>
        </w:rPr>
        <w:t xml:space="preserve">Emergent abilities — capabilities that are not present at small scale but appear suddenly at larger scale — have been one of the most surprising and debated phenomena in large model research. Examples include few-shot reasoning, chain-of-thought reasoning, arithmetic, and many other capabilities that appear or dramatically improve as model scale crosses certain thresholds.</w:t>
      </w:r>
    </w:p>
    <w:p>
      <w:pPr>
        <w:spacing w:after="0" w:before="0"/>
      </w:pPr>
      <w:r>
        <w:br w:type="page"/>
      </w:r>
    </w:p>
    <w:p>
      <w:pPr>
        <w:pStyle w:val="Heading1"/>
        <w:spacing w:after="200" w:before="400"/>
      </w:pPr>
      <w:r>
        <w:rPr>
          <w:rFonts w:ascii="Arial" w:cs="Arial" w:eastAsia="Arial" w:hAnsi="Arial"/>
          <w:b/>
          <w:bCs/>
          <w:sz w:val="36"/>
          <w:szCs w:val="36"/>
        </w:rPr>
        <w:t xml:space="preserve">Chapter 12: AI Applications Across Domains</w:t>
      </w:r>
    </w:p>
    <w:p>
      <w:pPr>
        <w:spacing w:after="100" w:before="100"/>
        <w:jc w:val="both"/>
      </w:pPr>
      <w:r>
        <w:rPr>
          <w:rFonts w:ascii="Arial" w:cs="Arial" w:eastAsia="Arial" w:hAnsi="Arial"/>
          <w:sz w:val="22"/>
          <w:szCs w:val="22"/>
        </w:rPr>
        <w:t xml:space="preserve">AI is being applied across virtually every domain of human activity. This chapter surveys the most important and impactful applications, examining both the current state of the art and the challenges that remain.</w:t>
      </w:r>
    </w:p>
    <w:p>
      <w:pPr>
        <w:pStyle w:val="Heading2"/>
        <w:spacing w:after="160" w:before="320"/>
      </w:pPr>
      <w:r>
        <w:rPr>
          <w:rFonts w:ascii="Arial" w:cs="Arial" w:eastAsia="Arial" w:hAnsi="Arial"/>
          <w:b/>
          <w:bCs/>
          <w:sz w:val="30"/>
          <w:szCs w:val="30"/>
        </w:rPr>
        <w:t xml:space="preserve">12.1 Healthcare and Medicine</w:t>
      </w:r>
    </w:p>
    <w:p>
      <w:pPr>
        <w:pStyle w:val="Heading3"/>
        <w:spacing w:after="120" w:before="240"/>
      </w:pPr>
      <w:r>
        <w:rPr>
          <w:rFonts w:ascii="Arial" w:cs="Arial" w:eastAsia="Arial" w:hAnsi="Arial"/>
          <w:b/>
          <w:bCs/>
          <w:sz w:val="26"/>
          <w:szCs w:val="26"/>
        </w:rPr>
        <w:t xml:space="preserve">12.1.1 Medical Imaging</w:t>
      </w:r>
    </w:p>
    <w:p>
      <w:pPr>
        <w:spacing w:after="100" w:before="100"/>
        <w:jc w:val="both"/>
      </w:pPr>
      <w:r>
        <w:rPr>
          <w:rFonts w:ascii="Arial" w:cs="Arial" w:eastAsia="Arial" w:hAnsi="Arial"/>
          <w:sz w:val="22"/>
          <w:szCs w:val="22"/>
        </w:rPr>
        <w:t xml:space="preserve">Medical imaging is one of the most mature and impactful applications of AI in healthcare. Deep learning systems have achieved expert-level performance in analyzing radiological images (X-rays, CT scans, MRIs) and pathology slides for conditions including lung cancer, breast cancer, diabetic retinopathy, skin cancer, and many others. Google's DeepMind demonstrated that an AI system could detect over 50 eye diseases from retinal scans as accurately as the world's leading ophthalmologists.</w:t>
      </w:r>
    </w:p>
    <w:p>
      <w:pPr>
        <w:spacing w:after="100" w:before="100"/>
        <w:jc w:val="both"/>
      </w:pPr>
      <w:r>
        <w:rPr>
          <w:rFonts w:ascii="Arial" w:cs="Arial" w:eastAsia="Arial" w:hAnsi="Arial"/>
          <w:sz w:val="22"/>
          <w:szCs w:val="22"/>
        </w:rPr>
        <w:t xml:space="preserve">These systems offer the potential to dramatically extend access to expert-level diagnostics in settings where specialist radiologists are scarce, reduce diagnostic errors, and increase the throughput of diagnostic imaging. However, their deployment requires careful validation across diverse patient populations (many early systems performed poorly on patients different from the training distribution), regulatory approval, integration into clinical workflows, and physician trust.</w:t>
      </w:r>
    </w:p>
    <w:p>
      <w:pPr>
        <w:pStyle w:val="Heading3"/>
        <w:spacing w:after="120" w:before="240"/>
      </w:pPr>
      <w:r>
        <w:rPr>
          <w:rFonts w:ascii="Arial" w:cs="Arial" w:eastAsia="Arial" w:hAnsi="Arial"/>
          <w:b/>
          <w:bCs/>
          <w:sz w:val="26"/>
          <w:szCs w:val="26"/>
        </w:rPr>
        <w:t xml:space="preserve">12.1.2 Drug Discovery and Development</w:t>
      </w:r>
    </w:p>
    <w:p>
      <w:pPr>
        <w:spacing w:after="100" w:before="100"/>
        <w:jc w:val="both"/>
      </w:pPr>
      <w:r>
        <w:rPr>
          <w:rFonts w:ascii="Arial" w:cs="Arial" w:eastAsia="Arial" w:hAnsi="Arial"/>
          <w:sz w:val="22"/>
          <w:szCs w:val="22"/>
        </w:rPr>
        <w:t xml:space="preserve">Drug discovery is a notoriously expensive, slow, and risky process: developing a new drug typically takes 10-15 years and costs billions of dollars, with a very high failure rate. AI is being applied at multiple stages of the drug discovery pipeline to accelerate the process and improve success rates.</w:t>
      </w:r>
    </w:p>
    <w:p>
      <w:pPr>
        <w:spacing w:after="100" w:before="100"/>
        <w:jc w:val="both"/>
      </w:pPr>
      <w:r>
        <w:rPr>
          <w:rFonts w:ascii="Arial" w:cs="Arial" w:eastAsia="Arial" w:hAnsi="Arial"/>
          <w:sz w:val="22"/>
          <w:szCs w:val="22"/>
        </w:rPr>
        <w:t xml:space="preserve">AlphaFold 2 (DeepMind, 2020) achieved breakthrough accuracy in predicting protein 3D structure from amino acid sequence, solving a 50-year grand challenge in biology. Protein structure prediction is fundamental to understanding how drugs interact with their targets. AlphaFold's predictions have been made freely available for virtually all known proteins, representing a massive contribution to biomedical research. Generative AI methods are being used to design novel drug molecules with desired properties, predict drug-target interactions, repurpose existing drugs for new indications, and predict clinical trial outcomes.</w:t>
      </w:r>
    </w:p>
    <w:p>
      <w:pPr>
        <w:pStyle w:val="Heading3"/>
        <w:spacing w:after="120" w:before="240"/>
      </w:pPr>
      <w:r>
        <w:rPr>
          <w:rFonts w:ascii="Arial" w:cs="Arial" w:eastAsia="Arial" w:hAnsi="Arial"/>
          <w:b/>
          <w:bCs/>
          <w:sz w:val="26"/>
          <w:szCs w:val="26"/>
        </w:rPr>
        <w:t xml:space="preserve">12.1.3 Clinical Decision Support</w:t>
      </w:r>
    </w:p>
    <w:p>
      <w:pPr>
        <w:spacing w:after="100" w:before="100"/>
        <w:jc w:val="both"/>
      </w:pPr>
      <w:r>
        <w:rPr>
          <w:rFonts w:ascii="Arial" w:cs="Arial" w:eastAsia="Arial" w:hAnsi="Arial"/>
          <w:sz w:val="22"/>
          <w:szCs w:val="22"/>
        </w:rPr>
        <w:t xml:space="preserve">Clinical decision support systems assist physicians in making diagnostic and treatment decisions by providing evidence-based recommendations, flagging potential drug interactions and dosing errors, predicting patient deterioration (e.g., sepsis, adverse events), and personalizing treatment recommendations based on patient characteristics. These systems must be carefully validated to avoid introducing systematic errors and must be designed to support rather than replace physician judgment.</w:t>
      </w:r>
    </w:p>
    <w:p>
      <w:pPr>
        <w:pStyle w:val="Heading2"/>
        <w:spacing w:after="160" w:before="320"/>
      </w:pPr>
      <w:r>
        <w:rPr>
          <w:rFonts w:ascii="Arial" w:cs="Arial" w:eastAsia="Arial" w:hAnsi="Arial"/>
          <w:b/>
          <w:bCs/>
          <w:sz w:val="30"/>
          <w:szCs w:val="30"/>
        </w:rPr>
        <w:t xml:space="preserve">12.2 Autonomous Systems</w:t>
      </w:r>
    </w:p>
    <w:p>
      <w:pPr>
        <w:pStyle w:val="Heading3"/>
        <w:spacing w:after="120" w:before="240"/>
      </w:pPr>
      <w:r>
        <w:rPr>
          <w:rFonts w:ascii="Arial" w:cs="Arial" w:eastAsia="Arial" w:hAnsi="Arial"/>
          <w:b/>
          <w:bCs/>
          <w:sz w:val="26"/>
          <w:szCs w:val="26"/>
        </w:rPr>
        <w:t xml:space="preserve">12.2.1 Self-Driving Vehicles</w:t>
      </w:r>
    </w:p>
    <w:p>
      <w:pPr>
        <w:spacing w:after="100" w:before="100"/>
        <w:jc w:val="both"/>
      </w:pPr>
      <w:r>
        <w:rPr>
          <w:rFonts w:ascii="Arial" w:cs="Arial" w:eastAsia="Arial" w:hAnsi="Arial"/>
          <w:sz w:val="22"/>
          <w:szCs w:val="22"/>
        </w:rPr>
        <w:t xml:space="preserve">Autonomous vehicles (AVs) are one of the most ambitious and closely followed AI applications. A fully autonomous vehicle must perceive its environment (using cameras, LiDAR, radar, and GPS), understand the current situation (detecting and tracking other vehicles, pedestrians, cyclists, road markings, and traffic signs), predict the future behavior of other agents, plan a safe and efficient path, and control the vehicle to follow this path — all in real time, under diverse and unpredictable conditions.</w:t>
      </w:r>
    </w:p>
    <w:p>
      <w:pPr>
        <w:spacing w:after="100" w:before="100"/>
        <w:jc w:val="both"/>
      </w:pPr>
      <w:r>
        <w:rPr>
          <w:rFonts w:ascii="Arial" w:cs="Arial" w:eastAsia="Arial" w:hAnsi="Arial"/>
          <w:sz w:val="22"/>
          <w:szCs w:val="22"/>
        </w:rPr>
        <w:t xml:space="preserve">Deep learning has dramatically improved each component of the AV pipeline. Modern AV systems use deep neural networks for sensor fusion, object detection and segmentation, behavior prediction, and end-to-end learning. Companies like Waymo, Cruise, Tesla, and many others have deployed robotaxis and driver assistance systems. Despite impressive progress, full autonomy (SAE Level 5) in all conditions remains an extremely difficult open problem, requiring handling the 'long tail' of rare and unusual scenarios.</w:t>
      </w:r>
    </w:p>
    <w:p>
      <w:pPr>
        <w:pStyle w:val="Heading3"/>
        <w:spacing w:after="120" w:before="240"/>
      </w:pPr>
      <w:r>
        <w:rPr>
          <w:rFonts w:ascii="Arial" w:cs="Arial" w:eastAsia="Arial" w:hAnsi="Arial"/>
          <w:b/>
          <w:bCs/>
          <w:sz w:val="26"/>
          <w:szCs w:val="26"/>
        </w:rPr>
        <w:t xml:space="preserve">12.2.2 Robotics</w:t>
      </w:r>
    </w:p>
    <w:p>
      <w:pPr>
        <w:spacing w:after="100" w:before="100"/>
        <w:jc w:val="both"/>
      </w:pPr>
      <w:r>
        <w:rPr>
          <w:rFonts w:ascii="Arial" w:cs="Arial" w:eastAsia="Arial" w:hAnsi="Arial"/>
          <w:sz w:val="22"/>
          <w:szCs w:val="22"/>
        </w:rPr>
        <w:t xml:space="preserve">Robotics integrates AI with physical systems capable of sensing and acting in the physical world. Modern robotics uses AI for perception (understanding the environment from sensor data), planning (determining what actions to take), and control (executing smooth, precise movements). Deep learning has enabled advances in robot grasping (learning to pick up novel objects), dexterous manipulation (performing fine motor tasks), and locomotion (learning to walk, run, and recover from perturbations).</w:t>
      </w:r>
    </w:p>
    <w:p>
      <w:pPr>
        <w:spacing w:after="100" w:before="100"/>
        <w:jc w:val="both"/>
      </w:pPr>
      <w:r>
        <w:rPr>
          <w:rFonts w:ascii="Arial" w:cs="Arial" w:eastAsia="Arial" w:hAnsi="Arial"/>
          <w:sz w:val="22"/>
          <w:szCs w:val="22"/>
        </w:rPr>
        <w:t xml:space="preserve">Imitation learning enables robots to learn from human demonstrations rather than hand-coded policies. Sim-to-real transfer addresses the gap between training in simulation (fast, cheap, safe) and deploying in the real world (where the simulation may be an imperfect model). Foundation models for robotics (RT-2, SayCan, PaLM-E) apply the same ideas that have succeeded in NLP — pre-training large models on broad data — to the robotics domain.</w:t>
      </w:r>
    </w:p>
    <w:p>
      <w:pPr>
        <w:pStyle w:val="Heading2"/>
        <w:spacing w:after="160" w:before="320"/>
      </w:pPr>
      <w:r>
        <w:rPr>
          <w:rFonts w:ascii="Arial" w:cs="Arial" w:eastAsia="Arial" w:hAnsi="Arial"/>
          <w:b/>
          <w:bCs/>
          <w:sz w:val="30"/>
          <w:szCs w:val="30"/>
        </w:rPr>
        <w:t xml:space="preserve">12.3 Finance and Economics</w:t>
      </w:r>
    </w:p>
    <w:p>
      <w:pPr>
        <w:spacing w:after="100" w:before="100"/>
        <w:jc w:val="both"/>
      </w:pPr>
      <w:r>
        <w:rPr>
          <w:rFonts w:ascii="Arial" w:cs="Arial" w:eastAsia="Arial" w:hAnsi="Arial"/>
          <w:sz w:val="22"/>
          <w:szCs w:val="22"/>
        </w:rPr>
        <w:t xml:space="preserve">AI is transforming the financial industry across multiple dimensions. Algorithmic trading uses machine learning to identify profitable trading opportunities in real time, executing trades at speeds and scales impossible for human traders. Fraud detection systems analyze transaction patterns to identify fraudulent activity, saving billions of dollars annually. Credit scoring models use alternative data sources (beyond traditional credit history) to assess creditworthiness, potentially extending credit to underserved populations but also raising fairness concerns.</w:t>
      </w:r>
    </w:p>
    <w:p>
      <w:pPr>
        <w:spacing w:after="100" w:before="100"/>
        <w:jc w:val="both"/>
      </w:pPr>
      <w:r>
        <w:rPr>
          <w:rFonts w:ascii="Arial" w:cs="Arial" w:eastAsia="Arial" w:hAnsi="Arial"/>
          <w:sz w:val="22"/>
          <w:szCs w:val="22"/>
        </w:rPr>
        <w:t xml:space="preserve">Risk management systems use machine learning to model and predict various types of financial risk. Natural language processing is used to analyze earnings calls, news, and social media for signals relevant to investment decisions. Robo-advisors provide automated investment advice and portfolio management. Anti-money-laundering (AML) systems analyze financial networks to detect suspicious patterns of transactions.</w:t>
      </w:r>
    </w:p>
    <w:p>
      <w:pPr>
        <w:pStyle w:val="Heading2"/>
        <w:spacing w:after="160" w:before="320"/>
      </w:pPr>
      <w:r>
        <w:rPr>
          <w:rFonts w:ascii="Arial" w:cs="Arial" w:eastAsia="Arial" w:hAnsi="Arial"/>
          <w:b/>
          <w:bCs/>
          <w:sz w:val="30"/>
          <w:szCs w:val="30"/>
        </w:rPr>
        <w:t xml:space="preserve">12.4 Education</w:t>
      </w:r>
    </w:p>
    <w:p>
      <w:pPr>
        <w:spacing w:after="100" w:before="100"/>
        <w:jc w:val="both"/>
      </w:pPr>
      <w:r>
        <w:rPr>
          <w:rFonts w:ascii="Arial" w:cs="Arial" w:eastAsia="Arial" w:hAnsi="Arial"/>
          <w:sz w:val="22"/>
          <w:szCs w:val="22"/>
        </w:rPr>
        <w:t xml:space="preserve">AI has the potential to revolutionize education by personalizing learning at scale. Intelligent tutoring systems adapt the difficulty, pace, and style of instruction to each student's level and learning patterns. Automated grading systems can provide immediate, detailed feedback on essays, code, and mathematical proofs, enabling more frequent and informative assessment. Learning analytics systems analyze student engagement and performance data to identify students at risk and support instructor decision-making.</w:t>
      </w:r>
    </w:p>
    <w:p>
      <w:pPr>
        <w:spacing w:after="100" w:before="100"/>
        <w:jc w:val="both"/>
      </w:pPr>
      <w:r>
        <w:rPr>
          <w:rFonts w:ascii="Arial" w:cs="Arial" w:eastAsia="Arial" w:hAnsi="Arial"/>
          <w:sz w:val="22"/>
          <w:szCs w:val="22"/>
        </w:rPr>
        <w:t xml:space="preserve">Large language models are increasingly used as AI tutors — available 24/7, infinitely patient, able to explain concepts in multiple ways, and capable of engaging in Socratic dialogue. They can also assist teachers with lesson planning, content creation, and administrative tasks, freeing time for higher-value instructional interactions.</w:t>
      </w:r>
    </w:p>
    <w:p>
      <w:pPr>
        <w:pStyle w:val="Heading2"/>
        <w:spacing w:after="160" w:before="320"/>
      </w:pPr>
      <w:r>
        <w:rPr>
          <w:rFonts w:ascii="Arial" w:cs="Arial" w:eastAsia="Arial" w:hAnsi="Arial"/>
          <w:b/>
          <w:bCs/>
          <w:sz w:val="30"/>
          <w:szCs w:val="30"/>
        </w:rPr>
        <w:t xml:space="preserve">12.5 Scientific Discovery</w:t>
      </w:r>
    </w:p>
    <w:p>
      <w:pPr>
        <w:spacing w:after="100" w:before="100"/>
        <w:jc w:val="both"/>
      </w:pPr>
      <w:r>
        <w:rPr>
          <w:rFonts w:ascii="Arial" w:cs="Arial" w:eastAsia="Arial" w:hAnsi="Arial"/>
          <w:sz w:val="22"/>
          <w:szCs w:val="22"/>
        </w:rPr>
        <w:t xml:space="preserve">AI is accelerating scientific discovery across many fields. In genomics and biology, AI is used for DNA sequence analysis, gene expression profiling, protein-protein interaction prediction, and the interpretation of CRISPR editing outcomes. In materials science, AI is used to predict material properties and discover new materials for applications such as batteries, solar cells, and semiconductors. In climate science, AI models are improving weather forecasting, climate projection, and the analysis of observational data.</w:t>
      </w:r>
    </w:p>
    <w:p>
      <w:pPr>
        <w:spacing w:after="100" w:before="100"/>
        <w:jc w:val="both"/>
      </w:pPr>
      <w:r>
        <w:rPr>
          <w:rFonts w:ascii="Arial" w:cs="Arial" w:eastAsia="Arial" w:hAnsi="Arial"/>
          <w:sz w:val="22"/>
          <w:szCs w:val="22"/>
        </w:rPr>
        <w:t xml:space="preserve">In physics, AI has been used to discover new physical laws from experimental data, to accelerate quantum chemistry calculations, and to control plasma in nuclear fusion reactors (DeepMind's work on tokamak plasma control). In astronomy, AI systems analyze telescopic survey data to classify galaxies, detect gravitational waves, and discover new astronomical objects. The potential of AI as a 'co-scientist' — augmenting human scientific creativity and accelerating the pace of discovery — is one of the most exciting prospects for the technology.</w:t>
      </w:r>
    </w:p>
    <w:p>
      <w:pPr>
        <w:pStyle w:val="Heading2"/>
        <w:spacing w:after="160" w:before="320"/>
      </w:pPr>
      <w:r>
        <w:rPr>
          <w:rFonts w:ascii="Arial" w:cs="Arial" w:eastAsia="Arial" w:hAnsi="Arial"/>
          <w:b/>
          <w:bCs/>
          <w:sz w:val="30"/>
          <w:szCs w:val="30"/>
        </w:rPr>
        <w:t xml:space="preserve">12.6 Creative Applications</w:t>
      </w:r>
    </w:p>
    <w:p>
      <w:pPr>
        <w:spacing w:after="100" w:before="100"/>
        <w:jc w:val="both"/>
      </w:pPr>
      <w:r>
        <w:rPr>
          <w:rFonts w:ascii="Arial" w:cs="Arial" w:eastAsia="Arial" w:hAnsi="Arial"/>
          <w:sz w:val="22"/>
          <w:szCs w:val="22"/>
        </w:rPr>
        <w:t xml:space="preserve">AI is increasingly capable of creative tasks previously thought uniquely human. Text generation (GPT-4, Claude, and similar LLMs) can write essays, stories, poetry, scripts, and code that approach human quality. Image generation (Stable Diffusion, DALL-E, Midjourney) can create photorealistic images, artworks, and illustrations from text descriptions, at any style, resolution, and subject matter. Music generation (MusicLM, Suno, Udio) can compose original music in diverse genres and styles.</w:t>
      </w:r>
    </w:p>
    <w:p>
      <w:pPr>
        <w:spacing w:after="100" w:before="100"/>
        <w:jc w:val="both"/>
      </w:pPr>
      <w:r>
        <w:rPr>
          <w:rFonts w:ascii="Arial" w:cs="Arial" w:eastAsia="Arial" w:hAnsi="Arial"/>
          <w:sz w:val="22"/>
          <w:szCs w:val="22"/>
        </w:rPr>
        <w:t xml:space="preserve">These capabilities raise profound questions about creativity, authorship, and intellectual property. Who owns a work created by AI? Can AI be truly creative, or is it merely recombining patterns from its training data? How will AI-generated content affect human artists and content creators? These questions are being actively debated by artists, lawyers, philosophers, and policymakers.</w:t>
      </w:r>
    </w:p>
    <w:p>
      <w:pPr>
        <w:spacing w:after="0" w:before="0"/>
      </w:pPr>
      <w:r>
        <w:br w:type="page"/>
      </w:r>
    </w:p>
    <w:p>
      <w:pPr>
        <w:pStyle w:val="Heading1"/>
        <w:spacing w:after="200" w:before="400"/>
      </w:pPr>
      <w:r>
        <w:rPr>
          <w:rFonts w:ascii="Arial" w:cs="Arial" w:eastAsia="Arial" w:hAnsi="Arial"/>
          <w:b/>
          <w:bCs/>
          <w:sz w:val="36"/>
          <w:szCs w:val="36"/>
        </w:rPr>
        <w:t xml:space="preserve">Chapter 13: AI Research Frontiers</w:t>
      </w:r>
    </w:p>
    <w:p>
      <w:pPr>
        <w:spacing w:after="100" w:before="100"/>
        <w:jc w:val="both"/>
      </w:pPr>
      <w:r>
        <w:rPr>
          <w:rFonts w:ascii="Arial" w:cs="Arial" w:eastAsia="Arial" w:hAnsi="Arial"/>
          <w:sz w:val="22"/>
          <w:szCs w:val="22"/>
        </w:rPr>
        <w:t xml:space="preserve">This chapter surveys active frontiers in AI research — areas where significant progress is being made and where breakthroughs in the coming years are anticipated.</w:t>
      </w:r>
    </w:p>
    <w:p>
      <w:pPr>
        <w:pStyle w:val="Heading2"/>
        <w:spacing w:after="160" w:before="320"/>
      </w:pPr>
      <w:r>
        <w:rPr>
          <w:rFonts w:ascii="Arial" w:cs="Arial" w:eastAsia="Arial" w:hAnsi="Arial"/>
          <w:b/>
          <w:bCs/>
          <w:sz w:val="30"/>
          <w:szCs w:val="30"/>
        </w:rPr>
        <w:t xml:space="preserve">13.1 Reasoning and Planning in LLMs</w:t>
      </w:r>
    </w:p>
    <w:p>
      <w:pPr>
        <w:spacing w:after="100" w:before="100"/>
        <w:jc w:val="both"/>
      </w:pPr>
      <w:r>
        <w:rPr>
          <w:rFonts w:ascii="Arial" w:cs="Arial" w:eastAsia="Arial" w:hAnsi="Arial"/>
          <w:sz w:val="22"/>
          <w:szCs w:val="22"/>
        </w:rPr>
        <w:t xml:space="preserve">Despite their impressive performance on many benchmarks, large language models struggle with complex multi-step reasoning, long-horizon planning, and tasks requiring systematic generalization. Chain-of-thought prompting (Wei et al., 2022) demonstrated that prompting LLMs to produce intermediate reasoning steps ('let's think step by step') dramatically improves performance on arithmetic, logical reasoning, and common-sense reasoning tasks.</w:t>
      </w:r>
    </w:p>
    <w:p>
      <w:pPr>
        <w:spacing w:after="100" w:before="100"/>
        <w:jc w:val="both"/>
      </w:pPr>
      <w:r>
        <w:rPr>
          <w:rFonts w:ascii="Arial" w:cs="Arial" w:eastAsia="Arial" w:hAnsi="Arial"/>
          <w:sz w:val="22"/>
          <w:szCs w:val="22"/>
        </w:rPr>
        <w:t xml:space="preserve">More recent work explores scratchpad reasoning, tree-of-thought search (exploring multiple reasoning paths), and tool-augmented reasoning (using calculators, search engines, and code interpreters as external tools). Reinforcement learning from human feedback (RLHF) and process-level reward models (PRMs) that reward correct reasoning steps (rather than only correct final answers) are being used to improve the reliability and faithfulness of LLM reasoning.</w:t>
      </w:r>
    </w:p>
    <w:p>
      <w:pPr>
        <w:pStyle w:val="Heading2"/>
        <w:spacing w:after="160" w:before="320"/>
      </w:pPr>
      <w:r>
        <w:rPr>
          <w:rFonts w:ascii="Arial" w:cs="Arial" w:eastAsia="Arial" w:hAnsi="Arial"/>
          <w:b/>
          <w:bCs/>
          <w:sz w:val="30"/>
          <w:szCs w:val="30"/>
        </w:rPr>
        <w:t xml:space="preserve">13.2 AI Agents and Agentic AI</w:t>
      </w:r>
    </w:p>
    <w:p>
      <w:pPr>
        <w:spacing w:after="100" w:before="100"/>
        <w:jc w:val="both"/>
      </w:pPr>
      <w:r>
        <w:rPr>
          <w:rFonts w:ascii="Arial" w:cs="Arial" w:eastAsia="Arial" w:hAnsi="Arial"/>
          <w:sz w:val="22"/>
          <w:szCs w:val="22"/>
        </w:rPr>
        <w:t xml:space="preserve">AI agents are systems that can autonomously take actions in the world to achieve goals, over extended periods and across multiple steps. Recent work has demonstrated that LLMs can act as the 'brain' of agentic systems, orchestrating the use of tools (web search, code execution, APIs, file systems) to accomplish complex tasks. Systems like AutoGPT, BabyAGI, and more recently Claude's 'computer use' capability demonstrate early steps toward agentic AI.</w:t>
      </w:r>
    </w:p>
    <w:p>
      <w:pPr>
        <w:spacing w:after="100" w:before="100"/>
        <w:jc w:val="both"/>
      </w:pPr>
      <w:r>
        <w:rPr>
          <w:rFonts w:ascii="Arial" w:cs="Arial" w:eastAsia="Arial" w:hAnsi="Arial"/>
          <w:sz w:val="22"/>
          <w:szCs w:val="22"/>
        </w:rPr>
        <w:t xml:space="preserve">Multi-agent systems involve multiple AI agents interacting with each other and with the environment. Multi-agent LLM systems have shown promise for tasks that benefit from specialization, debate, and collaborative problem-solving. Society-level simulations using many interacting LLM agents have been used to model social phenomena.</w:t>
      </w:r>
    </w:p>
    <w:p>
      <w:pPr>
        <w:spacing w:after="100" w:before="100"/>
        <w:jc w:val="both"/>
      </w:pPr>
      <w:r>
        <w:rPr>
          <w:rFonts w:ascii="Arial" w:cs="Arial" w:eastAsia="Arial" w:hAnsi="Arial"/>
          <w:sz w:val="22"/>
          <w:szCs w:val="22"/>
        </w:rPr>
        <w:t xml:space="preserve">Agentic AI raises important challenges: how do we ensure that agents take safe and appropriate actions? How do we specify goals precisely enough to avoid unintended behaviors? How do we maintain meaningful human oversight when agents are operating autonomously over extended periods?</w:t>
      </w:r>
    </w:p>
    <w:p>
      <w:pPr>
        <w:pStyle w:val="Heading2"/>
        <w:spacing w:after="160" w:before="320"/>
      </w:pPr>
      <w:r>
        <w:rPr>
          <w:rFonts w:ascii="Arial" w:cs="Arial" w:eastAsia="Arial" w:hAnsi="Arial"/>
          <w:b/>
          <w:bCs/>
          <w:sz w:val="30"/>
          <w:szCs w:val="30"/>
        </w:rPr>
        <w:t xml:space="preserve">13.3 Interpretability and Mechanistic Understanding</w:t>
      </w:r>
    </w:p>
    <w:p>
      <w:pPr>
        <w:spacing w:after="100" w:before="100"/>
        <w:jc w:val="both"/>
      </w:pPr>
      <w:r>
        <w:rPr>
          <w:rFonts w:ascii="Arial" w:cs="Arial" w:eastAsia="Arial" w:hAnsi="Arial"/>
          <w:sz w:val="22"/>
          <w:szCs w:val="22"/>
        </w:rPr>
        <w:t xml:space="preserve">Mechanistic interpretability seeks to understand how neural networks implement their computations at a fine-grained level — not just what they do, but how they do it. This involves identifying circuits (specific pathways through the network responsible for specific computations), features (the concepts encoded in individual neurons or directions in activation space), and algorithms (the underlying computational procedures implemented by the network).</w:t>
      </w:r>
    </w:p>
    <w:p>
      <w:pPr>
        <w:spacing w:after="100" w:before="100"/>
        <w:jc w:val="both"/>
      </w:pPr>
      <w:r>
        <w:rPr>
          <w:rFonts w:ascii="Arial" w:cs="Arial" w:eastAsia="Arial" w:hAnsi="Arial"/>
          <w:sz w:val="22"/>
          <w:szCs w:val="22"/>
        </w:rPr>
        <w:t xml:space="preserve">Anthropic's interpretability research has made progress in identifying features in the superposition hypothesis (the idea that networks represent more features than they have neurons, using linear combinations) and in understanding specific circuits responsible for behaviors like in-context learning and indirect object identification. Sparse autoencoders have emerged as a powerful tool for decomposing neural network activations into interpretable features.</w:t>
      </w:r>
    </w:p>
    <w:p>
      <w:pPr>
        <w:spacing w:after="100" w:before="100"/>
        <w:jc w:val="both"/>
      </w:pPr>
      <w:r>
        <w:rPr>
          <w:rFonts w:ascii="Arial" w:cs="Arial" w:eastAsia="Arial" w:hAnsi="Arial"/>
          <w:sz w:val="22"/>
          <w:szCs w:val="22"/>
        </w:rPr>
        <w:t xml:space="preserve">The ultimate goal of mechanistic interpretability is to be able to read and understand the 'algorithms' implemented by neural networks, enabling reliable prediction of model behavior, debugging of failure modes, and verification of safety properties.</w:t>
      </w:r>
    </w:p>
    <w:p>
      <w:pPr>
        <w:pStyle w:val="Heading2"/>
        <w:spacing w:after="160" w:before="320"/>
      </w:pPr>
      <w:r>
        <w:rPr>
          <w:rFonts w:ascii="Arial" w:cs="Arial" w:eastAsia="Arial" w:hAnsi="Arial"/>
          <w:b/>
          <w:bCs/>
          <w:sz w:val="30"/>
          <w:szCs w:val="30"/>
        </w:rPr>
        <w:t xml:space="preserve">13.4 Efficient AI and Green AI</w:t>
      </w:r>
    </w:p>
    <w:p>
      <w:pPr>
        <w:spacing w:after="100" w:before="100"/>
        <w:jc w:val="both"/>
      </w:pPr>
      <w:r>
        <w:rPr>
          <w:rFonts w:ascii="Arial" w:cs="Arial" w:eastAsia="Arial" w:hAnsi="Arial"/>
          <w:sz w:val="22"/>
          <w:szCs w:val="22"/>
        </w:rPr>
        <w:t xml:space="preserve">Training and deploying large AI models requires enormous computational resources and energy. GPT-3 training was estimated to consume ~1,300 MWh of electricity and produce ~550 tons of CO2e. As models grow larger, these costs grow proportionally. Green AI is a growing research area concerned with measuring, reporting, and reducing the environmental footprint of AI systems.</w:t>
      </w:r>
    </w:p>
    <w:p>
      <w:pPr>
        <w:spacing w:after="100" w:before="100"/>
        <w:jc w:val="both"/>
      </w:pPr>
      <w:r>
        <w:rPr>
          <w:rFonts w:ascii="Arial" w:cs="Arial" w:eastAsia="Arial" w:hAnsi="Arial"/>
          <w:sz w:val="22"/>
          <w:szCs w:val="22"/>
        </w:rPr>
        <w:t xml:space="preserve">Efficiency improvements include: more efficient architectures (mixture of experts, sparse models that activate only a subset of parameters for each input); better training algorithms (achieving the same performance with less compute); more efficient hardware (custom AI accelerators, neuromorphic chips, analog computing); and model compression techniques (quantization, pruning, distillation). The field is also working on benchmarks and reporting standards for AI efficiency, to enable fair comparison of AI systems across both performance and efficiency dimensions.</w:t>
      </w:r>
    </w:p>
    <w:p>
      <w:pPr>
        <w:pStyle w:val="Heading2"/>
        <w:spacing w:after="160" w:before="320"/>
      </w:pPr>
      <w:r>
        <w:rPr>
          <w:rFonts w:ascii="Arial" w:cs="Arial" w:eastAsia="Arial" w:hAnsi="Arial"/>
          <w:b/>
          <w:bCs/>
          <w:sz w:val="30"/>
          <w:szCs w:val="30"/>
        </w:rPr>
        <w:t xml:space="preserve">13.5 World Models and Causal Reasoning</w:t>
      </w:r>
    </w:p>
    <w:p>
      <w:pPr>
        <w:spacing w:after="100" w:before="100"/>
        <w:jc w:val="both"/>
      </w:pPr>
      <w:r>
        <w:rPr>
          <w:rFonts w:ascii="Arial" w:cs="Arial" w:eastAsia="Arial" w:hAnsi="Arial"/>
          <w:sz w:val="22"/>
          <w:szCs w:val="22"/>
        </w:rPr>
        <w:t xml:space="preserve">Yann LeCun has argued that a key limitation of current AI systems is the lack of world models — internal models of the world that can be used for simulation, prediction, and planning. Humans can mentally simulate the outcomes of actions without physically taking them; current deep learning systems generally cannot do this reliably.</w:t>
      </w:r>
    </w:p>
    <w:p>
      <w:pPr>
        <w:spacing w:after="100" w:before="100"/>
        <w:jc w:val="both"/>
      </w:pPr>
      <w:r>
        <w:rPr>
          <w:rFonts w:ascii="Arial" w:cs="Arial" w:eastAsia="Arial" w:hAnsi="Arial"/>
          <w:sz w:val="22"/>
          <w:szCs w:val="22"/>
        </w:rPr>
        <w:t xml:space="preserve">Causal reasoning — understanding cause and effect, not merely correlation — is another important gap in current AI. Statistical machine learning models learn correlations in data; they do not inherently distinguish between correlation and causation. Judea Pearl's causal hierarchy (association, intervention, counterfactual reasoning) provides a framework for thinking about levels of causal understanding, and there is active research on incorporating causal reasoning into AI systems.</w:t>
      </w:r>
    </w:p>
    <w:p>
      <w:pPr>
        <w:pStyle w:val="Heading2"/>
        <w:spacing w:after="160" w:before="320"/>
      </w:pPr>
      <w:r>
        <w:rPr>
          <w:rFonts w:ascii="Arial" w:cs="Arial" w:eastAsia="Arial" w:hAnsi="Arial"/>
          <w:b/>
          <w:bCs/>
          <w:sz w:val="30"/>
          <w:szCs w:val="30"/>
        </w:rPr>
        <w:t xml:space="preserve">13.6 Cognitive Architectures and AGI</w:t>
      </w:r>
    </w:p>
    <w:p>
      <w:pPr>
        <w:spacing w:after="100" w:before="100"/>
        <w:jc w:val="both"/>
      </w:pPr>
      <w:r>
        <w:rPr>
          <w:rFonts w:ascii="Arial" w:cs="Arial" w:eastAsia="Arial" w:hAnsi="Arial"/>
          <w:sz w:val="22"/>
          <w:szCs w:val="22"/>
        </w:rPr>
        <w:t xml:space="preserve">Cognitive architectures are computational models of the mind that attempt to capture the broad range of human cognitive capabilities in a unified framework. Classic cognitive architectures include ACT-R (Adaptive Control of Thought-Rational, developed by John Anderson at Carnegie Mellon) and SOAR (State, Operator, And Result, developed by John Laird, Allen Newell, and Paul Rosenbloom). These architectures model human cognition through symbolic structures like production rules, working memory, and long-term memory.</w:t>
      </w:r>
    </w:p>
    <w:p>
      <w:pPr>
        <w:spacing w:after="100" w:before="100"/>
        <w:jc w:val="both"/>
      </w:pPr>
      <w:r>
        <w:rPr>
          <w:rFonts w:ascii="Arial" w:cs="Arial" w:eastAsia="Arial" w:hAnsi="Arial"/>
          <w:sz w:val="22"/>
          <w:szCs w:val="22"/>
        </w:rPr>
        <w:t xml:space="preserve">The quest for Artificial General Intelligence (AGI) — AI systems with the broad, flexible cognitive capabilities of humans — is a long-term goal of AI research. Approaches to AGI include: scaling current deep learning systems (the hypothesis that scaling language models will eventually lead to AGI-level capabilities); hybrid neurosymbolic systems that combine deep learning with explicit reasoning; and entirely new computational paradigms inspired by neuroscience. The timeline and path to AGI remain deeply uncertain and actively debated.</w:t>
      </w:r>
    </w:p>
    <w:p>
      <w:pPr>
        <w:spacing w:after="0" w:before="0"/>
      </w:pPr>
      <w:r>
        <w:br w:type="page"/>
      </w:r>
    </w:p>
    <w:p>
      <w:pPr>
        <w:pStyle w:val="Heading1"/>
        <w:spacing w:after="200" w:before="400"/>
      </w:pPr>
      <w:r>
        <w:rPr>
          <w:rFonts w:ascii="Arial" w:cs="Arial" w:eastAsia="Arial" w:hAnsi="Arial"/>
          <w:b/>
          <w:bCs/>
          <w:sz w:val="36"/>
          <w:szCs w:val="36"/>
        </w:rPr>
        <w:t xml:space="preserve">Chapter 14: AI Governance, Policy, and Society</w:t>
      </w:r>
    </w:p>
    <w:p>
      <w:pPr>
        <w:spacing w:after="100" w:before="100"/>
        <w:jc w:val="both"/>
      </w:pPr>
      <w:r>
        <w:rPr>
          <w:rFonts w:ascii="Arial" w:cs="Arial" w:eastAsia="Arial" w:hAnsi="Arial"/>
          <w:sz w:val="22"/>
          <w:szCs w:val="22"/>
        </w:rPr>
        <w:t xml:space="preserve">The societal implications of AI extend far beyond technical considerations. As AI becomes increasingly embedded in economic, political, and social systems, questions of governance — who decides how AI is developed and deployed, and to what ends? — become critically important. This chapter surveys the landscape of AI policy and governance, the economic impacts of AI, and the broader social implications of increasingly capable AI systems.</w:t>
      </w:r>
    </w:p>
    <w:p>
      <w:pPr>
        <w:pStyle w:val="Heading2"/>
        <w:spacing w:after="160" w:before="320"/>
      </w:pPr>
      <w:r>
        <w:rPr>
          <w:rFonts w:ascii="Arial" w:cs="Arial" w:eastAsia="Arial" w:hAnsi="Arial"/>
          <w:b/>
          <w:bCs/>
          <w:sz w:val="30"/>
          <w:szCs w:val="30"/>
        </w:rPr>
        <w:t xml:space="preserve">14.1 AI Policy and Regulation</w:t>
      </w:r>
    </w:p>
    <w:p>
      <w:pPr>
        <w:pStyle w:val="Heading3"/>
        <w:spacing w:after="120" w:before="240"/>
      </w:pPr>
      <w:r>
        <w:rPr>
          <w:rFonts w:ascii="Arial" w:cs="Arial" w:eastAsia="Arial" w:hAnsi="Arial"/>
          <w:b/>
          <w:bCs/>
          <w:sz w:val="26"/>
          <w:szCs w:val="26"/>
        </w:rPr>
        <w:t xml:space="preserve">14.1.1 The EU AI Act</w:t>
      </w:r>
    </w:p>
    <w:p>
      <w:pPr>
        <w:spacing w:after="100" w:before="100"/>
        <w:jc w:val="both"/>
      </w:pPr>
      <w:r>
        <w:rPr>
          <w:rFonts w:ascii="Arial" w:cs="Arial" w:eastAsia="Arial" w:hAnsi="Arial"/>
          <w:sz w:val="22"/>
          <w:szCs w:val="22"/>
        </w:rPr>
        <w:t xml:space="preserve">The European Union AI Act, enacted in 2024, is the world's first comprehensive horizontal AI regulation. It takes a risk-based approach, categorizing AI systems into four risk tiers: unacceptable risk (prohibited outright, including social scoring systems, real-time biometric surveillance in public spaces, and systems that exploit vulnerabilities to manipulate behavior); high risk (subject to stringent requirements including conformity assessments, transparency obligations, human oversight requirements, and registration in an EU database — covering applications in critical infrastructure, education, employment, essential services, law enforcement, migration, and justice); limited risk (subject to transparency requirements, such as disclosing that users are interacting with AI); and minimal risk (most AI applications, which can be developed freely).</w:t>
      </w:r>
    </w:p>
    <w:p>
      <w:pPr>
        <w:spacing w:after="100" w:before="100"/>
        <w:jc w:val="both"/>
      </w:pPr>
      <w:r>
        <w:rPr>
          <w:rFonts w:ascii="Arial" w:cs="Arial" w:eastAsia="Arial" w:hAnsi="Arial"/>
          <w:sz w:val="22"/>
          <w:szCs w:val="22"/>
        </w:rPr>
        <w:t xml:space="preserve">The EU AI Act also includes provisions for foundation models (now called General Purpose AI or GPAI models), with stricter requirements for the most powerful models. The Act is expected to have significant extraterritorial impact, as companies worldwide that offer AI systems in the EU market must comply.</w:t>
      </w:r>
    </w:p>
    <w:p>
      <w:pPr>
        <w:pStyle w:val="Heading3"/>
        <w:spacing w:after="120" w:before="240"/>
      </w:pPr>
      <w:r>
        <w:rPr>
          <w:rFonts w:ascii="Arial" w:cs="Arial" w:eastAsia="Arial" w:hAnsi="Arial"/>
          <w:b/>
          <w:bCs/>
          <w:sz w:val="26"/>
          <w:szCs w:val="26"/>
        </w:rPr>
        <w:t xml:space="preserve">14.1.2 AI Governance in the United States</w:t>
      </w:r>
    </w:p>
    <w:p>
      <w:pPr>
        <w:spacing w:after="100" w:before="100"/>
        <w:jc w:val="both"/>
      </w:pPr>
      <w:r>
        <w:rPr>
          <w:rFonts w:ascii="Arial" w:cs="Arial" w:eastAsia="Arial" w:hAnsi="Arial"/>
          <w:sz w:val="22"/>
          <w:szCs w:val="22"/>
        </w:rPr>
        <w:t xml:space="preserve">The United States has taken a more sector-specific, lighter-touch approach to AI governance. The Biden Administration's Executive Order on Safe, Secure, and Trustworthy AI (October 2023) directed federal agencies to establish safety standards for AI systems, required developers of the most powerful AI systems to share safety test results with the government, and called for standards for AI content authentication. The National AI Initiative coordinates federal AI research and development across agencies.</w:t>
      </w:r>
    </w:p>
    <w:p>
      <w:pPr>
        <w:spacing w:after="100" w:before="100"/>
        <w:jc w:val="both"/>
      </w:pPr>
      <w:r>
        <w:rPr>
          <w:rFonts w:ascii="Arial" w:cs="Arial" w:eastAsia="Arial" w:hAnsi="Arial"/>
          <w:sz w:val="22"/>
          <w:szCs w:val="22"/>
        </w:rPr>
        <w:t xml:space="preserve">Sector-specific regulations affect AI in domains like financial services (regulated by the SEC, CFPB, and others), healthcare (regulated by the FDA), and employment (regulated by the EEOC). The Federal Trade Commission (FTC) has taken an active interest in AI, bringing enforcement actions related to deceptive AI claims and biased AI systems.</w:t>
      </w:r>
    </w:p>
    <w:p>
      <w:pPr>
        <w:pStyle w:val="Heading3"/>
        <w:spacing w:after="120" w:before="240"/>
      </w:pPr>
      <w:r>
        <w:rPr>
          <w:rFonts w:ascii="Arial" w:cs="Arial" w:eastAsia="Arial" w:hAnsi="Arial"/>
          <w:b/>
          <w:bCs/>
          <w:sz w:val="26"/>
          <w:szCs w:val="26"/>
        </w:rPr>
        <w:t xml:space="preserve">14.1.3 International AI Governance</w:t>
      </w:r>
    </w:p>
    <w:p>
      <w:pPr>
        <w:spacing w:after="100" w:before="100"/>
        <w:jc w:val="both"/>
      </w:pPr>
      <w:r>
        <w:rPr>
          <w:rFonts w:ascii="Arial" w:cs="Arial" w:eastAsia="Arial" w:hAnsi="Arial"/>
          <w:sz w:val="22"/>
          <w:szCs w:val="22"/>
        </w:rPr>
        <w:t xml:space="preserve">AI governance is increasingly a global challenge, as AI systems and their effects cross national borders. International coordination is occurring through multiple forums: the OECD AI Principles (2019) were the first intergovernmental standard on AI, endorsed by 46 countries. The G7 Hiroshima AI Process (2023) produced principles and a voluntary code of conduct for advanced AI. The UN General Assembly adopted a resolution on safe, secure, and trustworthy AI (2024). The Global Partnership on AI (GPAI) brings together governments to support the responsible development of AI.</w:t>
      </w:r>
    </w:p>
    <w:p>
      <w:pPr>
        <w:spacing w:after="100" w:before="100"/>
        <w:jc w:val="both"/>
      </w:pPr>
      <w:r>
        <w:rPr>
          <w:rFonts w:ascii="Arial" w:cs="Arial" w:eastAsia="Arial" w:hAnsi="Arial"/>
          <w:sz w:val="22"/>
          <w:szCs w:val="22"/>
        </w:rPr>
        <w:t xml:space="preserve">Geopolitical competition in AI — particularly between the United States and China — adds complexity to international governance efforts. Both countries are investing heavily in AI capabilities, and AI is increasingly seen as a strategic technology with national security implications. Export controls on AI chips and software have become a major point of tension.</w:t>
      </w:r>
    </w:p>
    <w:p>
      <w:pPr>
        <w:pStyle w:val="Heading2"/>
        <w:spacing w:after="160" w:before="320"/>
      </w:pPr>
      <w:r>
        <w:rPr>
          <w:rFonts w:ascii="Arial" w:cs="Arial" w:eastAsia="Arial" w:hAnsi="Arial"/>
          <w:b/>
          <w:bCs/>
          <w:sz w:val="30"/>
          <w:szCs w:val="30"/>
        </w:rPr>
        <w:t xml:space="preserve">14.2 Economic Impacts of AI</w:t>
      </w:r>
    </w:p>
    <w:p>
      <w:pPr>
        <w:pStyle w:val="Heading3"/>
        <w:spacing w:after="120" w:before="240"/>
      </w:pPr>
      <w:r>
        <w:rPr>
          <w:rFonts w:ascii="Arial" w:cs="Arial" w:eastAsia="Arial" w:hAnsi="Arial"/>
          <w:b/>
          <w:bCs/>
          <w:sz w:val="26"/>
          <w:szCs w:val="26"/>
        </w:rPr>
        <w:t xml:space="preserve">14.2.1 Automation and Labor Markets</w:t>
      </w:r>
    </w:p>
    <w:p>
      <w:pPr>
        <w:spacing w:after="100" w:before="100"/>
        <w:jc w:val="both"/>
      </w:pPr>
      <w:r>
        <w:rPr>
          <w:rFonts w:ascii="Arial" w:cs="Arial" w:eastAsia="Arial" w:hAnsi="Arial"/>
          <w:sz w:val="22"/>
          <w:szCs w:val="22"/>
        </w:rPr>
        <w:t xml:space="preserve">AI and automation are expected to have profound effects on labor markets, though economists disagree about the magnitude and distribution of these effects. Studies like Daron Acemoglu's work estimate that AI could automate a significant fraction of existing jobs, particularly those involving routine cognitive tasks. However, the historical record of technological automation is mixed: while automation consistently displaces workers in affected occupations, new technologies also create new occupations and increase productivity in ways that can generate broad economic gains.</w:t>
      </w:r>
    </w:p>
    <w:p>
      <w:pPr>
        <w:spacing w:after="100" w:before="100"/>
        <w:jc w:val="both"/>
      </w:pPr>
      <w:r>
        <w:rPr>
          <w:rFonts w:ascii="Arial" w:cs="Arial" w:eastAsia="Arial" w:hAnsi="Arial"/>
          <w:sz w:val="22"/>
          <w:szCs w:val="22"/>
        </w:rPr>
        <w:t xml:space="preserve">The distinctive feature of AI compared to previous automation waves is its potential to automate cognitive work previously thought immune to automation: writing, analysis, coding, creative tasks, and complex decision-making. This raises concerns that AI may be more disruptive than previous technologies, affecting a broader range of workers including highly educated professionals. At the same time, AI may also augment human workers, making them more productive rather than replacing them entirely.</w:t>
      </w:r>
    </w:p>
    <w:p>
      <w:pPr>
        <w:spacing w:after="100" w:before="100"/>
        <w:jc w:val="both"/>
      </w:pPr>
      <w:r>
        <w:rPr>
          <w:rFonts w:ascii="Arial" w:cs="Arial" w:eastAsia="Arial" w:hAnsi="Arial"/>
          <w:sz w:val="22"/>
          <w:szCs w:val="22"/>
        </w:rPr>
        <w:t xml:space="preserve">The distributional effects of AI-driven automation are a major concern. If the benefits of AI accrue primarily to capital owners and highly skilled workers while displacing lower-skilled workers, AI could exacerbate income inequality. Policy responses to address these distributional challenges include: education and retraining programs, stronger social safety nets, portable benefits systems, and potential tax and redistribution policies.</w:t>
      </w:r>
    </w:p>
    <w:p>
      <w:pPr>
        <w:pStyle w:val="Heading3"/>
        <w:spacing w:after="120" w:before="240"/>
      </w:pPr>
      <w:r>
        <w:rPr>
          <w:rFonts w:ascii="Arial" w:cs="Arial" w:eastAsia="Arial" w:hAnsi="Arial"/>
          <w:b/>
          <w:bCs/>
          <w:sz w:val="26"/>
          <w:szCs w:val="26"/>
        </w:rPr>
        <w:t xml:space="preserve">14.2.2 AI and Economic Growth</w:t>
      </w:r>
    </w:p>
    <w:p>
      <w:pPr>
        <w:spacing w:after="100" w:before="100"/>
        <w:jc w:val="both"/>
      </w:pPr>
      <w:r>
        <w:rPr>
          <w:rFonts w:ascii="Arial" w:cs="Arial" w:eastAsia="Arial" w:hAnsi="Arial"/>
          <w:sz w:val="22"/>
          <w:szCs w:val="22"/>
        </w:rPr>
        <w:t xml:space="preserve">AI has the potential to accelerate economic growth by increasing total factor productivity — making workers and capital more productive. Historical technological revolutions (steam, electricity, computers) took decades to show up in productivity statistics, and there is debate about whether AI will be similarly slow to manifest in aggregate economic data (the 'productivity paradox') or whether it will produce faster, more dramatic productivity gains. Early estimates from economists suggest that generative AI could add trillions of dollars in economic value globally, though these estimates are highly uncertain.</w:t>
      </w:r>
    </w:p>
    <w:p>
      <w:pPr>
        <w:pStyle w:val="Heading2"/>
        <w:spacing w:after="160" w:before="320"/>
      </w:pPr>
      <w:r>
        <w:rPr>
          <w:rFonts w:ascii="Arial" w:cs="Arial" w:eastAsia="Arial" w:hAnsi="Arial"/>
          <w:b/>
          <w:bCs/>
          <w:sz w:val="30"/>
          <w:szCs w:val="30"/>
        </w:rPr>
        <w:t xml:space="preserve">14.3 AI and Democracy</w:t>
      </w:r>
    </w:p>
    <w:p>
      <w:pPr>
        <w:spacing w:after="100" w:before="100"/>
        <w:jc w:val="both"/>
      </w:pPr>
      <w:r>
        <w:rPr>
          <w:rFonts w:ascii="Arial" w:cs="Arial" w:eastAsia="Arial" w:hAnsi="Arial"/>
          <w:sz w:val="22"/>
          <w:szCs w:val="22"/>
        </w:rPr>
        <w:t xml:space="preserve">AI poses significant challenges to democratic institutions and processes. AI-generated disinformation and synthetic media (deepfakes) can be used to spread false information at scale, manipulate public opinion, and undermine trust in democratic institutions. The ease with which AI can generate convincing fake text, images, and video makes the information environment significantly more difficult to navigate.</w:t>
      </w:r>
    </w:p>
    <w:p>
      <w:pPr>
        <w:spacing w:after="100" w:before="100"/>
        <w:jc w:val="both"/>
      </w:pPr>
      <w:r>
        <w:rPr>
          <w:rFonts w:ascii="Arial" w:cs="Arial" w:eastAsia="Arial" w:hAnsi="Arial"/>
          <w:sz w:val="22"/>
          <w:szCs w:val="22"/>
        </w:rPr>
        <w:t xml:space="preserve">Microtargeting — using AI to identify and target individuals with personalized persuasive content based on their psychological profiles — has been used in political campaigns, raising concerns about manipulation and the integrity of democratic discourse. AI-powered surveillance systems can be used by authoritarian governments to monitor and suppress political dissent. The concentration of AI capabilities in a small number of large technology companies and powerful governments raises concerns about the power asymmetries this creates.</w:t>
      </w:r>
    </w:p>
    <w:p>
      <w:pPr>
        <w:spacing w:after="100" w:before="100"/>
        <w:jc w:val="both"/>
      </w:pPr>
      <w:r>
        <w:rPr>
          <w:rFonts w:ascii="Arial" w:cs="Arial" w:eastAsia="Arial" w:hAnsi="Arial"/>
          <w:sz w:val="22"/>
          <w:szCs w:val="22"/>
        </w:rPr>
        <w:t xml:space="preserve">At the same time, AI can also support democracy: by helping citizens navigate complex policy issues, detecting disinformation, improving civic participation, and making government services more accessible. The net effect of AI on democracy depends critically on governance choices.</w:t>
      </w:r>
    </w:p>
    <w:p>
      <w:pPr>
        <w:pStyle w:val="Heading2"/>
        <w:spacing w:after="160" w:before="320"/>
      </w:pPr>
      <w:r>
        <w:rPr>
          <w:rFonts w:ascii="Arial" w:cs="Arial" w:eastAsia="Arial" w:hAnsi="Arial"/>
          <w:b/>
          <w:bCs/>
          <w:sz w:val="30"/>
          <w:szCs w:val="30"/>
        </w:rPr>
        <w:t xml:space="preserve">14.4 AI and Human Identity</w:t>
      </w:r>
    </w:p>
    <w:p>
      <w:pPr>
        <w:spacing w:after="100" w:before="100"/>
        <w:jc w:val="both"/>
      </w:pPr>
      <w:r>
        <w:rPr>
          <w:rFonts w:ascii="Arial" w:cs="Arial" w:eastAsia="Arial" w:hAnsi="Arial"/>
          <w:sz w:val="22"/>
          <w:szCs w:val="22"/>
        </w:rPr>
        <w:t xml:space="preserve">AI increasingly challenges fundamental questions about human identity, creativity, and what it means to be human. As AI systems become capable of performing tasks previously associated with uniquely human intelligence — creative writing, artistic creation, complex reasoning, emotional intelligence — the basis on which humans define their unique value and dignity comes into question.</w:t>
      </w:r>
    </w:p>
    <w:p>
      <w:pPr>
        <w:spacing w:after="100" w:before="100"/>
        <w:jc w:val="both"/>
      </w:pPr>
      <w:r>
        <w:rPr>
          <w:rFonts w:ascii="Arial" w:cs="Arial" w:eastAsia="Arial" w:hAnsi="Arial"/>
          <w:sz w:val="22"/>
          <w:szCs w:val="22"/>
        </w:rPr>
        <w:t xml:space="preserve">Philosophical questions raised by advanced AI include: Can AI systems have genuine understanding, consciousness, or subjective experience? Do AI systems have moral status — do their interests (if they have any) deserve consideration? What does it mean to be creative if AI can generate indistinguishable art, music, and literature? How should we relate to AI systems that are designed to seem friendly, empathetic, or even intimate?</w:t>
      </w:r>
    </w:p>
    <w:p>
      <w:pPr>
        <w:spacing w:after="100" w:before="100"/>
        <w:jc w:val="both"/>
      </w:pPr>
      <w:r>
        <w:rPr>
          <w:rFonts w:ascii="Arial" w:cs="Arial" w:eastAsia="Arial" w:hAnsi="Arial"/>
          <w:sz w:val="22"/>
          <w:szCs w:val="22"/>
        </w:rPr>
        <w:t xml:space="preserve">These questions are not merely abstract — they have practical implications for how we design and regulate AI systems, for mental health (particularly concerning AI companions and the potential for unhealthy human-AI relationships), and for educational and economic policy.</w:t>
      </w:r>
    </w:p>
    <w:p>
      <w:pPr>
        <w:spacing w:after="0" w:before="0"/>
      </w:pPr>
      <w:r>
        <w:br w:type="page"/>
      </w:r>
    </w:p>
    <w:p>
      <w:pPr>
        <w:pStyle w:val="Heading1"/>
        <w:spacing w:after="200" w:before="400"/>
      </w:pPr>
      <w:r>
        <w:rPr>
          <w:rFonts w:ascii="Arial" w:cs="Arial" w:eastAsia="Arial" w:hAnsi="Arial"/>
          <w:b/>
          <w:bCs/>
          <w:sz w:val="36"/>
          <w:szCs w:val="36"/>
        </w:rPr>
        <w:t xml:space="preserve">Chapter 15: Learning AI — Resources and Career Pathways</w:t>
      </w:r>
    </w:p>
    <w:p>
      <w:pPr>
        <w:spacing w:after="100" w:before="100"/>
        <w:jc w:val="both"/>
      </w:pPr>
      <w:r>
        <w:rPr>
          <w:rFonts w:ascii="Arial" w:cs="Arial" w:eastAsia="Arial" w:hAnsi="Arial"/>
          <w:sz w:val="22"/>
          <w:szCs w:val="22"/>
        </w:rPr>
        <w:t xml:space="preserve">For anyone seeking to develop expertise in AI — whether as a practitioner, researcher, or informed citizen — there are excellent resources available at every level. This chapter provides a structured guide to learning AI, covering foundational prerequisites, core learning resources, practical tools, and career pathways.</w:t>
      </w:r>
    </w:p>
    <w:p>
      <w:pPr>
        <w:pStyle w:val="Heading2"/>
        <w:spacing w:after="160" w:before="320"/>
      </w:pPr>
      <w:r>
        <w:rPr>
          <w:rFonts w:ascii="Arial" w:cs="Arial" w:eastAsia="Arial" w:hAnsi="Arial"/>
          <w:b/>
          <w:bCs/>
          <w:sz w:val="30"/>
          <w:szCs w:val="30"/>
        </w:rPr>
        <w:t xml:space="preserve">15.1 Prerequisites and Foundational Skills</w:t>
      </w:r>
    </w:p>
    <w:p>
      <w:pPr>
        <w:pStyle w:val="Heading3"/>
        <w:spacing w:after="120" w:before="240"/>
      </w:pPr>
      <w:r>
        <w:rPr>
          <w:rFonts w:ascii="Arial" w:cs="Arial" w:eastAsia="Arial" w:hAnsi="Arial"/>
          <w:b/>
          <w:bCs/>
          <w:sz w:val="26"/>
          <w:szCs w:val="26"/>
        </w:rPr>
        <w:t xml:space="preserve">15.1.1 Mathematics</w:t>
      </w:r>
    </w:p>
    <w:p>
      <w:pPr>
        <w:spacing w:after="100" w:before="100"/>
        <w:jc w:val="both"/>
      </w:pPr>
      <w:r>
        <w:rPr>
          <w:rFonts w:ascii="Arial" w:cs="Arial" w:eastAsia="Arial" w:hAnsi="Arial"/>
          <w:sz w:val="22"/>
          <w:szCs w:val="22"/>
        </w:rPr>
        <w:t xml:space="preserve">A solid foundation in mathematics is essential for deep understanding of AI. The key mathematical areas are linear algebra (vectors, matrices, matrix operations, eigendecomposition), calculus (derivatives, chain rule, gradients, optimization), probability and statistics (probability distributions, Bayes' theorem, statistical inference, information theory), and discrete mathematics (logic, graph theory, combinatorics). Good resources include: 'Mathematics for Machine Learning' by Deisenroth, Faisal, and Ong (available free online); MIT OpenCourseWare for linear algebra (Gilbert Strang's famous course) and calculus; Khan Academy for building intuition; and 3Blue1Brown's 'Essence of Linear Algebra' and 'Essence of Calculus' video series for visual intuition.</w:t>
      </w:r>
    </w:p>
    <w:p>
      <w:pPr>
        <w:pStyle w:val="Heading3"/>
        <w:spacing w:after="120" w:before="240"/>
      </w:pPr>
      <w:r>
        <w:rPr>
          <w:rFonts w:ascii="Arial" w:cs="Arial" w:eastAsia="Arial" w:hAnsi="Arial"/>
          <w:b/>
          <w:bCs/>
          <w:sz w:val="26"/>
          <w:szCs w:val="26"/>
        </w:rPr>
        <w:t xml:space="preserve">15.1.2 Programming</w:t>
      </w:r>
    </w:p>
    <w:p>
      <w:pPr>
        <w:spacing w:after="100" w:before="100"/>
        <w:jc w:val="both"/>
      </w:pPr>
      <w:r>
        <w:rPr>
          <w:rFonts w:ascii="Arial" w:cs="Arial" w:eastAsia="Arial" w:hAnsi="Arial"/>
          <w:sz w:val="22"/>
          <w:szCs w:val="22"/>
        </w:rPr>
        <w:t xml:space="preserve">Python is the dominant programming language in AI and machine learning. Essential Python skills include: core Python syntax and data structures, NumPy for numerical computing, Pandas for data manipulation, Matplotlib and Seaborn for visualization, and the major ML frameworks (scikit-learn for classical ML, PyTorch or TensorFlow for deep learning). Resources include: 'Python for Data Analysis' by Wes McKinney, fast.ai's practical deep learning courses, and the official documentation for NumPy, PyTorch, and TensorFlow.</w:t>
      </w:r>
    </w:p>
    <w:p>
      <w:pPr>
        <w:pStyle w:val="Heading2"/>
        <w:spacing w:after="160" w:before="320"/>
      </w:pPr>
      <w:r>
        <w:rPr>
          <w:rFonts w:ascii="Arial" w:cs="Arial" w:eastAsia="Arial" w:hAnsi="Arial"/>
          <w:b/>
          <w:bCs/>
          <w:sz w:val="30"/>
          <w:szCs w:val="30"/>
        </w:rPr>
        <w:t xml:space="preserve">15.2 Core Learning Resources</w:t>
      </w:r>
    </w:p>
    <w:p>
      <w:pPr>
        <w:pStyle w:val="Heading3"/>
        <w:spacing w:after="120" w:before="240"/>
      </w:pPr>
      <w:r>
        <w:rPr>
          <w:rFonts w:ascii="Arial" w:cs="Arial" w:eastAsia="Arial" w:hAnsi="Arial"/>
          <w:b/>
          <w:bCs/>
          <w:sz w:val="26"/>
          <w:szCs w:val="26"/>
        </w:rPr>
        <w:t xml:space="preserve">15.2.1 Online Courses</w:t>
      </w:r>
    </w:p>
    <w:p>
      <w:pPr>
        <w:spacing w:after="100" w:before="100"/>
        <w:jc w:val="both"/>
      </w:pPr>
      <w:r>
        <w:rPr>
          <w:rFonts w:ascii="Arial" w:cs="Arial" w:eastAsia="Arial" w:hAnsi="Arial"/>
          <w:sz w:val="22"/>
          <w:szCs w:val="22"/>
        </w:rPr>
        <w:t xml:space="preserve">Andrew Ng's Machine Learning Specialization and Deep Learning Specialization on Coursera are widely considered the best introductory courses in the field. Fast.ai's 'Practical Deep Learning for Coders' takes a top-down, code-first approach that many find highly motivating and effective. Stanford's CS229 (Machine Learning), CS231n (Convolutional Neural Networks for Visual Recognition), and CS224n (Natural Language Processing with Deep Learning) are among the best university courses and are freely available online with lecture notes and videos.</w:t>
      </w:r>
    </w:p>
    <w:p>
      <w:pPr>
        <w:pStyle w:val="Heading3"/>
        <w:spacing w:after="120" w:before="240"/>
      </w:pPr>
      <w:r>
        <w:rPr>
          <w:rFonts w:ascii="Arial" w:cs="Arial" w:eastAsia="Arial" w:hAnsi="Arial"/>
          <w:b/>
          <w:bCs/>
          <w:sz w:val="26"/>
          <w:szCs w:val="26"/>
        </w:rPr>
        <w:t xml:space="preserve">15.2.2 Textbooks</w:t>
      </w:r>
    </w:p>
    <w:p>
      <w:pPr>
        <w:spacing w:after="100" w:before="100"/>
        <w:jc w:val="both"/>
      </w:pPr>
      <w:r>
        <w:rPr>
          <w:rFonts w:ascii="Arial" w:cs="Arial" w:eastAsia="Arial" w:hAnsi="Arial"/>
          <w:sz w:val="22"/>
          <w:szCs w:val="22"/>
        </w:rPr>
        <w:t xml:space="preserve">'Deep Learning' by Goodfellow, Bengio, and Courville is the definitive textbook for deep learning (available free online). 'Pattern Recognition and Machine Learning' by Christopher Bishop is a comprehensive and rigorous treatment of classical machine learning from a probabilistic perspective. 'Artificial Intelligence: A Modern Approach' by Russell and Norvig is the standard introduction to AI broadly. 'Reinforcement Learning: An Introduction' by Sutton and Barto is the definitive resource for RL (available free online). 'Speech and Language Processing' by Jurafsky and Martin is the standard NLP textbook (3rd edition available free online).</w:t>
      </w:r>
    </w:p>
    <w:p>
      <w:pPr>
        <w:pStyle w:val="Heading3"/>
        <w:spacing w:after="120" w:before="240"/>
      </w:pPr>
      <w:r>
        <w:rPr>
          <w:rFonts w:ascii="Arial" w:cs="Arial" w:eastAsia="Arial" w:hAnsi="Arial"/>
          <w:b/>
          <w:bCs/>
          <w:sz w:val="26"/>
          <w:szCs w:val="26"/>
        </w:rPr>
        <w:t xml:space="preserve">15.2.3 Practice and Projects</w:t>
      </w:r>
    </w:p>
    <w:p>
      <w:pPr>
        <w:spacing w:after="100" w:before="100"/>
        <w:jc w:val="both"/>
      </w:pPr>
      <w:r>
        <w:rPr>
          <w:rFonts w:ascii="Arial" w:cs="Arial" w:eastAsia="Arial" w:hAnsi="Arial"/>
          <w:sz w:val="22"/>
          <w:szCs w:val="22"/>
        </w:rPr>
        <w:t xml:space="preserve">Hands-on practice is indispensable for developing AI skills. Kaggle provides datasets and competitions that allow practitioners to apply and benchmark their skills against others. Google Colab provides free GPU-accelerated Jupyter notebooks in the cloud, making it easy to run deep learning experiments without local hardware. HuggingFace hosts thousands of pre-trained models and datasets and is the primary hub for sharing and using transformer models. Reproducing published research papers is an excellent way to develop deep understanding — pick a paper on a topic you find interesting and implement it from scratch.</w:t>
      </w:r>
    </w:p>
    <w:p>
      <w:pPr>
        <w:pStyle w:val="Heading2"/>
        <w:spacing w:after="160" w:before="320"/>
      </w:pPr>
      <w:r>
        <w:rPr>
          <w:rFonts w:ascii="Arial" w:cs="Arial" w:eastAsia="Arial" w:hAnsi="Arial"/>
          <w:b/>
          <w:bCs/>
          <w:sz w:val="30"/>
          <w:szCs w:val="30"/>
        </w:rPr>
        <w:t xml:space="preserve">15.3 Career Pathways in AI</w:t>
      </w:r>
    </w:p>
    <w:p>
      <w:pPr>
        <w:pStyle w:val="Heading3"/>
        <w:spacing w:after="120" w:before="240"/>
      </w:pPr>
      <w:r>
        <w:rPr>
          <w:rFonts w:ascii="Arial" w:cs="Arial" w:eastAsia="Arial" w:hAnsi="Arial"/>
          <w:b/>
          <w:bCs/>
          <w:sz w:val="26"/>
          <w:szCs w:val="26"/>
        </w:rPr>
        <w:t xml:space="preserve">15.3.1 Machine Learning Engineer</w:t>
      </w:r>
    </w:p>
    <w:p>
      <w:pPr>
        <w:spacing w:after="100" w:before="100"/>
        <w:jc w:val="both"/>
      </w:pPr>
      <w:r>
        <w:rPr>
          <w:rFonts w:ascii="Arial" w:cs="Arial" w:eastAsia="Arial" w:hAnsi="Arial"/>
          <w:sz w:val="22"/>
          <w:szCs w:val="22"/>
        </w:rPr>
        <w:t xml:space="preserve">Machine learning engineers build production ML systems — they are skilled in both software engineering and machine learning. They design and implement ML pipelines, train and evaluate models, deploy models to production, build monitoring systems, and work closely with data scientists and product teams. They typically have strong programming skills (Python, distributed systems, cloud infrastructure), familiarity with ML frameworks, and understanding of ML theory. ML engineering is one of the most in-demand tech roles, with salaries that rival those of senior software engineers.</w:t>
      </w:r>
    </w:p>
    <w:p>
      <w:pPr>
        <w:pStyle w:val="Heading3"/>
        <w:spacing w:after="120" w:before="240"/>
      </w:pPr>
      <w:r>
        <w:rPr>
          <w:rFonts w:ascii="Arial" w:cs="Arial" w:eastAsia="Arial" w:hAnsi="Arial"/>
          <w:b/>
          <w:bCs/>
          <w:sz w:val="26"/>
          <w:szCs w:val="26"/>
        </w:rPr>
        <w:t xml:space="preserve">15.3.2 Data Scientist</w:t>
      </w:r>
    </w:p>
    <w:p>
      <w:pPr>
        <w:spacing w:after="100" w:before="100"/>
        <w:jc w:val="both"/>
      </w:pPr>
      <w:r>
        <w:rPr>
          <w:rFonts w:ascii="Arial" w:cs="Arial" w:eastAsia="Arial" w:hAnsi="Arial"/>
          <w:sz w:val="22"/>
          <w:szCs w:val="22"/>
        </w:rPr>
        <w:t xml:space="preserve">Data scientists extract insights from data using statistical and ML techniques. They typically work closely with business stakeholders to define problems, collect and explore data, build predictive models, and communicate findings. Data science roles vary enormously by industry and company — some are heavily research-oriented, others are primarily analytical. Strong SQL, Python, statistical modeling, and communication skills are essential. The line between data scientist and ML engineer has blurred considerably, and many roles combine elements of both.</w:t>
      </w:r>
    </w:p>
    <w:p>
      <w:pPr>
        <w:pStyle w:val="Heading3"/>
        <w:spacing w:after="120" w:before="240"/>
      </w:pPr>
      <w:r>
        <w:rPr>
          <w:rFonts w:ascii="Arial" w:cs="Arial" w:eastAsia="Arial" w:hAnsi="Arial"/>
          <w:b/>
          <w:bCs/>
          <w:sz w:val="26"/>
          <w:szCs w:val="26"/>
        </w:rPr>
        <w:t xml:space="preserve">15.3.3 AI Researcher</w:t>
      </w:r>
    </w:p>
    <w:p>
      <w:pPr>
        <w:spacing w:after="100" w:before="100"/>
        <w:jc w:val="both"/>
      </w:pPr>
      <w:r>
        <w:rPr>
          <w:rFonts w:ascii="Arial" w:cs="Arial" w:eastAsia="Arial" w:hAnsi="Arial"/>
          <w:sz w:val="22"/>
          <w:szCs w:val="22"/>
        </w:rPr>
        <w:t xml:space="preserve">AI researchers advance the state of the art in AI through novel theoretical and empirical contributions, typically publishing research papers. Research positions require a strong mathematical background, deep technical expertise in a research subfield, and the ability to formulate and rigorously investigate open research questions. Most research positions (at universities or industrial research labs like Google Brain, OpenAI, Anthropic, Meta AI, and Microsoft Research) require a PhD. However, there are growing numbers of 'research engineer' roles that combine engineering and research skills without requiring a PhD.</w:t>
      </w:r>
    </w:p>
    <w:p>
      <w:pPr>
        <w:pStyle w:val="Heading3"/>
        <w:spacing w:after="120" w:before="240"/>
      </w:pPr>
      <w:r>
        <w:rPr>
          <w:rFonts w:ascii="Arial" w:cs="Arial" w:eastAsia="Arial" w:hAnsi="Arial"/>
          <w:b/>
          <w:bCs/>
          <w:sz w:val="26"/>
          <w:szCs w:val="26"/>
        </w:rPr>
        <w:t xml:space="preserve">15.3.4 AI Ethics and Policy Specialist</w:t>
      </w:r>
    </w:p>
    <w:p>
      <w:pPr>
        <w:spacing w:after="100" w:before="100"/>
        <w:jc w:val="both"/>
      </w:pPr>
      <w:r>
        <w:rPr>
          <w:rFonts w:ascii="Arial" w:cs="Arial" w:eastAsia="Arial" w:hAnsi="Arial"/>
          <w:sz w:val="22"/>
          <w:szCs w:val="22"/>
        </w:rPr>
        <w:t xml:space="preserve">As AI's societal impacts become more salient, there is growing demand for specialists who can bridge the technical and social dimensions of AI. AI ethics specialists work on ensuring AI systems are fair, transparent, accountable, and aligned with human values. AI policy specialists work on developing governance frameworks, regulations, and standards for AI. These roles often require a combination of technical understanding of AI and expertise in law, policy, philosophy, or social science.</w:t>
      </w:r>
    </w:p>
    <w:p>
      <w:pPr>
        <w:pStyle w:val="Heading2"/>
        <w:spacing w:after="160" w:before="320"/>
      </w:pPr>
      <w:r>
        <w:rPr>
          <w:rFonts w:ascii="Arial" w:cs="Arial" w:eastAsia="Arial" w:hAnsi="Arial"/>
          <w:b/>
          <w:bCs/>
          <w:sz w:val="30"/>
          <w:szCs w:val="30"/>
        </w:rPr>
        <w:t xml:space="preserve">15.4 Staying Current in AI</w:t>
      </w:r>
    </w:p>
    <w:p>
      <w:pPr>
        <w:spacing w:after="100" w:before="100"/>
        <w:jc w:val="both"/>
      </w:pPr>
      <w:r>
        <w:rPr>
          <w:rFonts w:ascii="Arial" w:cs="Arial" w:eastAsia="Arial" w:hAnsi="Arial"/>
          <w:sz w:val="22"/>
          <w:szCs w:val="22"/>
        </w:rPr>
        <w:t xml:space="preserve">AI is advancing at an extraordinary pace — major developments occur weekly. Staying current requires continuous learning through multiple channels. arXiv (particularly the cs.AI, cs.LG, cs.CL, and stat.ML sections) is the primary preprint server for AI research papers, where most significant results appear before formal publication. Subscribing to curated AI newsletters (like The Batch by deeplearning.ai, Import AI by Jack Clark, or The Gradient) provides a filtered summary of important developments.</w:t>
      </w:r>
    </w:p>
    <w:p>
      <w:pPr>
        <w:spacing w:after="100" w:before="100"/>
        <w:jc w:val="both"/>
      </w:pPr>
      <w:r>
        <w:rPr>
          <w:rFonts w:ascii="Arial" w:cs="Arial" w:eastAsia="Arial" w:hAnsi="Arial"/>
          <w:sz w:val="22"/>
          <w:szCs w:val="22"/>
        </w:rPr>
        <w:t xml:space="preserve">Twitter/X and LinkedIn are important channels for following AI researchers and practitioners, particularly for emerging research and informal discussion. Major AI conferences — NeurIPS, ICML, ICLR, CVPR, ACL, EMNLP — publish the most significant research. Papers With Code tracks state-of-the-art results across benchmarks and links papers with their implementations. PapersWithCode, Hugging Face, and similar platforms make cutting-edge models and datasets accessible to practitioners.</w:t>
      </w:r>
    </w:p>
    <w:p>
      <w:pPr>
        <w:spacing w:after="0" w:before="0"/>
      </w:pPr>
      <w:r>
        <w:br w:type="page"/>
      </w:r>
    </w:p>
    <w:p>
      <w:pPr>
        <w:pStyle w:val="Heading1"/>
        <w:spacing w:after="200" w:before="400"/>
      </w:pPr>
      <w:r>
        <w:rPr>
          <w:rFonts w:ascii="Arial" w:cs="Arial" w:eastAsia="Arial" w:hAnsi="Arial"/>
          <w:b/>
          <w:bCs/>
          <w:sz w:val="36"/>
          <w:szCs w:val="36"/>
        </w:rPr>
        <w:t xml:space="preserve">Chapter 16: Glossary of Key AI Terms</w:t>
      </w:r>
    </w:p>
    <w:p>
      <w:pPr>
        <w:spacing w:after="100" w:before="100"/>
        <w:jc w:val="both"/>
      </w:pPr>
      <w:r>
        <w:rPr>
          <w:rFonts w:ascii="Arial" w:cs="Arial" w:eastAsia="Arial" w:hAnsi="Arial"/>
          <w:sz w:val="22"/>
          <w:szCs w:val="22"/>
        </w:rPr>
        <w:t xml:space="preserve">This glossary provides concise definitions of key terms used in artificial intelligence and machine learning.</w:t>
      </w:r>
    </w:p>
    <w:p>
      <w:pPr>
        <w:spacing w:after="80" w:before="80"/>
        <w:jc w:val="both"/>
      </w:pPr>
      <w:r>
        <w:rPr>
          <w:rFonts w:ascii="Arial" w:cs="Arial" w:eastAsia="Arial" w:hAnsi="Arial"/>
          <w:b/>
          <w:bCs/>
          <w:sz w:val="22"/>
          <w:szCs w:val="22"/>
        </w:rPr>
        <w:t xml:space="preserve">Activation Function: </w:t>
      </w:r>
      <w:r>
        <w:rPr>
          <w:rFonts w:ascii="Arial" w:cs="Arial" w:eastAsia="Arial" w:hAnsi="Arial"/>
          <w:sz w:val="22"/>
          <w:szCs w:val="22"/>
        </w:rPr>
        <w:t xml:space="preserve">A mathematical function applied to the output of a neural network layer, introducing non-linearity. Examples: ReLU, sigmoid, tanh, GELU, softmax.</w:t>
      </w:r>
    </w:p>
    <w:p>
      <w:pPr>
        <w:spacing w:after="80" w:before="80"/>
      </w:pPr>
      <w:r>
        <w:t xml:space="preserve"/>
      </w:r>
    </w:p>
    <w:p>
      <w:pPr>
        <w:spacing w:after="80" w:before="80"/>
        <w:jc w:val="both"/>
      </w:pPr>
      <w:r>
        <w:rPr>
          <w:rFonts w:ascii="Arial" w:cs="Arial" w:eastAsia="Arial" w:hAnsi="Arial"/>
          <w:b/>
          <w:bCs/>
          <w:sz w:val="22"/>
          <w:szCs w:val="22"/>
        </w:rPr>
        <w:t xml:space="preserve">Agent: </w:t>
      </w:r>
      <w:r>
        <w:rPr>
          <w:rFonts w:ascii="Arial" w:cs="Arial" w:eastAsia="Arial" w:hAnsi="Arial"/>
          <w:sz w:val="22"/>
          <w:szCs w:val="22"/>
        </w:rPr>
        <w:t xml:space="preserve">An entity that perceives its environment through sensors and acts upon it through actuators to achieve goals.</w:t>
      </w:r>
    </w:p>
    <w:p>
      <w:pPr>
        <w:spacing w:after="80" w:before="80"/>
      </w:pPr>
      <w:r>
        <w:t xml:space="preserve"/>
      </w:r>
    </w:p>
    <w:p>
      <w:pPr>
        <w:spacing w:after="80" w:before="80"/>
        <w:jc w:val="both"/>
      </w:pPr>
      <w:r>
        <w:rPr>
          <w:rFonts w:ascii="Arial" w:cs="Arial" w:eastAsia="Arial" w:hAnsi="Arial"/>
          <w:b/>
          <w:bCs/>
          <w:sz w:val="22"/>
          <w:szCs w:val="22"/>
        </w:rPr>
        <w:t xml:space="preserve">Artificial General Intelligence (AGI): </w:t>
      </w:r>
      <w:r>
        <w:rPr>
          <w:rFonts w:ascii="Arial" w:cs="Arial" w:eastAsia="Arial" w:hAnsi="Arial"/>
          <w:sz w:val="22"/>
          <w:szCs w:val="22"/>
        </w:rPr>
        <w:t xml:space="preserve">Hypothetical AI with general-purpose cognitive abilities comparable to those of humans across all domains.</w:t>
      </w:r>
    </w:p>
    <w:p>
      <w:pPr>
        <w:spacing w:after="80" w:before="80"/>
      </w:pPr>
      <w:r>
        <w:t xml:space="preserve"/>
      </w:r>
    </w:p>
    <w:p>
      <w:pPr>
        <w:spacing w:after="80" w:before="80"/>
        <w:jc w:val="both"/>
      </w:pPr>
      <w:r>
        <w:rPr>
          <w:rFonts w:ascii="Arial" w:cs="Arial" w:eastAsia="Arial" w:hAnsi="Arial"/>
          <w:b/>
          <w:bCs/>
          <w:sz w:val="22"/>
          <w:szCs w:val="22"/>
        </w:rPr>
        <w:t xml:space="preserve">Attention Mechanism: </w:t>
      </w:r>
      <w:r>
        <w:rPr>
          <w:rFonts w:ascii="Arial" w:cs="Arial" w:eastAsia="Arial" w:hAnsi="Arial"/>
          <w:sz w:val="22"/>
          <w:szCs w:val="22"/>
        </w:rPr>
        <w:t xml:space="preserve">A mechanism that allows neural networks to focus on relevant parts of the input when computing each part of the output. Central to transformer architectures.</w:t>
      </w:r>
    </w:p>
    <w:p>
      <w:pPr>
        <w:spacing w:after="80" w:before="80"/>
      </w:pPr>
      <w:r>
        <w:t xml:space="preserve"/>
      </w:r>
    </w:p>
    <w:p>
      <w:pPr>
        <w:spacing w:after="80" w:before="80"/>
        <w:jc w:val="both"/>
      </w:pPr>
      <w:r>
        <w:rPr>
          <w:rFonts w:ascii="Arial" w:cs="Arial" w:eastAsia="Arial" w:hAnsi="Arial"/>
          <w:b/>
          <w:bCs/>
          <w:sz w:val="22"/>
          <w:szCs w:val="22"/>
        </w:rPr>
        <w:t xml:space="preserve">Autoencoder: </w:t>
      </w:r>
      <w:r>
        <w:rPr>
          <w:rFonts w:ascii="Arial" w:cs="Arial" w:eastAsia="Arial" w:hAnsi="Arial"/>
          <w:sz w:val="22"/>
          <w:szCs w:val="22"/>
        </w:rPr>
        <w:t xml:space="preserve">A neural network trained to compress data to a latent representation (encoder) and reconstruct the original data from it (decoder).</w:t>
      </w:r>
    </w:p>
    <w:p>
      <w:pPr>
        <w:spacing w:after="80" w:before="80"/>
      </w:pPr>
      <w:r>
        <w:t xml:space="preserve"/>
      </w:r>
    </w:p>
    <w:p>
      <w:pPr>
        <w:spacing w:after="80" w:before="80"/>
        <w:jc w:val="both"/>
      </w:pPr>
      <w:r>
        <w:rPr>
          <w:rFonts w:ascii="Arial" w:cs="Arial" w:eastAsia="Arial" w:hAnsi="Arial"/>
          <w:b/>
          <w:bCs/>
          <w:sz w:val="22"/>
          <w:szCs w:val="22"/>
        </w:rPr>
        <w:t xml:space="preserve">Backpropagation: </w:t>
      </w:r>
      <w:r>
        <w:rPr>
          <w:rFonts w:ascii="Arial" w:cs="Arial" w:eastAsia="Arial" w:hAnsi="Arial"/>
          <w:sz w:val="22"/>
          <w:szCs w:val="22"/>
        </w:rPr>
        <w:t xml:space="preserve">The algorithm for computing gradients of the loss function with respect to all neural network parameters, using the chain rule of calculus.</w:t>
      </w:r>
    </w:p>
    <w:p>
      <w:pPr>
        <w:spacing w:after="80" w:before="80"/>
      </w:pPr>
      <w:r>
        <w:t xml:space="preserve"/>
      </w:r>
    </w:p>
    <w:p>
      <w:pPr>
        <w:spacing w:after="80" w:before="80"/>
        <w:jc w:val="both"/>
      </w:pPr>
      <w:r>
        <w:rPr>
          <w:rFonts w:ascii="Arial" w:cs="Arial" w:eastAsia="Arial" w:hAnsi="Arial"/>
          <w:b/>
          <w:bCs/>
          <w:sz w:val="22"/>
          <w:szCs w:val="22"/>
        </w:rPr>
        <w:t xml:space="preserve">Bagging: </w:t>
      </w:r>
      <w:r>
        <w:rPr>
          <w:rFonts w:ascii="Arial" w:cs="Arial" w:eastAsia="Arial" w:hAnsi="Arial"/>
          <w:sz w:val="22"/>
          <w:szCs w:val="22"/>
        </w:rPr>
        <w:t xml:space="preserve">Bootstrap AGGregating — an ensemble method that trains multiple models on random subsamples of the training data.</w:t>
      </w:r>
    </w:p>
    <w:p>
      <w:pPr>
        <w:spacing w:after="80" w:before="80"/>
      </w:pPr>
      <w:r>
        <w:t xml:space="preserve"/>
      </w:r>
    </w:p>
    <w:p>
      <w:pPr>
        <w:spacing w:after="80" w:before="80"/>
        <w:jc w:val="both"/>
      </w:pPr>
      <w:r>
        <w:rPr>
          <w:rFonts w:ascii="Arial" w:cs="Arial" w:eastAsia="Arial" w:hAnsi="Arial"/>
          <w:b/>
          <w:bCs/>
          <w:sz w:val="22"/>
          <w:szCs w:val="22"/>
        </w:rPr>
        <w:t xml:space="preserve">Bayesian Inference: </w:t>
      </w:r>
      <w:r>
        <w:rPr>
          <w:rFonts w:ascii="Arial" w:cs="Arial" w:eastAsia="Arial" w:hAnsi="Arial"/>
          <w:sz w:val="22"/>
          <w:szCs w:val="22"/>
        </w:rPr>
        <w:t xml:space="preserve">A statistical method for updating beliefs about model parameters based on observed data, using Bayes' theorem.</w:t>
      </w:r>
    </w:p>
    <w:p>
      <w:pPr>
        <w:spacing w:after="80" w:before="80"/>
      </w:pPr>
      <w:r>
        <w:t xml:space="preserve"/>
      </w:r>
    </w:p>
    <w:p>
      <w:pPr>
        <w:spacing w:after="80" w:before="80"/>
        <w:jc w:val="both"/>
      </w:pPr>
      <w:r>
        <w:rPr>
          <w:rFonts w:ascii="Arial" w:cs="Arial" w:eastAsia="Arial" w:hAnsi="Arial"/>
          <w:b/>
          <w:bCs/>
          <w:sz w:val="22"/>
          <w:szCs w:val="22"/>
        </w:rPr>
        <w:t xml:space="preserve">Bias-Variance Tradeoff: </w:t>
      </w:r>
      <w:r>
        <w:rPr>
          <w:rFonts w:ascii="Arial" w:cs="Arial" w:eastAsia="Arial" w:hAnsi="Arial"/>
          <w:sz w:val="22"/>
          <w:szCs w:val="22"/>
        </w:rPr>
        <w:t xml:space="preserve">The tension between underfitting (high bias, low variance) and overfitting (low bias, high variance) in machine learning models.</w:t>
      </w:r>
    </w:p>
    <w:p>
      <w:pPr>
        <w:spacing w:after="80" w:before="80"/>
      </w:pPr>
      <w:r>
        <w:t xml:space="preserve"/>
      </w:r>
    </w:p>
    <w:p>
      <w:pPr>
        <w:spacing w:after="80" w:before="80"/>
        <w:jc w:val="both"/>
      </w:pPr>
      <w:r>
        <w:rPr>
          <w:rFonts w:ascii="Arial" w:cs="Arial" w:eastAsia="Arial" w:hAnsi="Arial"/>
          <w:b/>
          <w:bCs/>
          <w:sz w:val="22"/>
          <w:szCs w:val="22"/>
        </w:rPr>
        <w:t xml:space="preserve">Boosting: </w:t>
      </w:r>
      <w:r>
        <w:rPr>
          <w:rFonts w:ascii="Arial" w:cs="Arial" w:eastAsia="Arial" w:hAnsi="Arial"/>
          <w:sz w:val="22"/>
          <w:szCs w:val="22"/>
        </w:rPr>
        <w:t xml:space="preserve">An ensemble method that trains models sequentially, with each model correcting the errors of the previous ones.</w:t>
      </w:r>
    </w:p>
    <w:p>
      <w:pPr>
        <w:spacing w:after="80" w:before="80"/>
      </w:pPr>
      <w:r>
        <w:t xml:space="preserve"/>
      </w:r>
    </w:p>
    <w:p>
      <w:pPr>
        <w:spacing w:after="80" w:before="80"/>
        <w:jc w:val="both"/>
      </w:pPr>
      <w:r>
        <w:rPr>
          <w:rFonts w:ascii="Arial" w:cs="Arial" w:eastAsia="Arial" w:hAnsi="Arial"/>
          <w:b/>
          <w:bCs/>
          <w:sz w:val="22"/>
          <w:szCs w:val="22"/>
        </w:rPr>
        <w:t xml:space="preserve">Chain Rule: </w:t>
      </w:r>
      <w:r>
        <w:rPr>
          <w:rFonts w:ascii="Arial" w:cs="Arial" w:eastAsia="Arial" w:hAnsi="Arial"/>
          <w:sz w:val="22"/>
          <w:szCs w:val="22"/>
        </w:rPr>
        <w:t xml:space="preserve">A calculus rule for computing the derivative of a composite function: d/dx f(g(x)) = f'(g(x)) × g'(x).</w:t>
      </w:r>
    </w:p>
    <w:p>
      <w:pPr>
        <w:spacing w:after="80" w:before="80"/>
      </w:pPr>
      <w:r>
        <w:t xml:space="preserve"/>
      </w:r>
    </w:p>
    <w:p>
      <w:pPr>
        <w:spacing w:after="80" w:before="80"/>
        <w:jc w:val="both"/>
      </w:pPr>
      <w:r>
        <w:rPr>
          <w:rFonts w:ascii="Arial" w:cs="Arial" w:eastAsia="Arial" w:hAnsi="Arial"/>
          <w:b/>
          <w:bCs/>
          <w:sz w:val="22"/>
          <w:szCs w:val="22"/>
        </w:rPr>
        <w:t xml:space="preserve">Classification: </w:t>
      </w:r>
      <w:r>
        <w:rPr>
          <w:rFonts w:ascii="Arial" w:cs="Arial" w:eastAsia="Arial" w:hAnsi="Arial"/>
          <w:sz w:val="22"/>
          <w:szCs w:val="22"/>
        </w:rPr>
        <w:t xml:space="preserve">A supervised learning task where the output is a discrete class label.</w:t>
      </w:r>
    </w:p>
    <w:p>
      <w:pPr>
        <w:spacing w:after="80" w:before="80"/>
      </w:pPr>
      <w:r>
        <w:t xml:space="preserve"/>
      </w:r>
    </w:p>
    <w:p>
      <w:pPr>
        <w:spacing w:after="80" w:before="80"/>
        <w:jc w:val="both"/>
      </w:pPr>
      <w:r>
        <w:rPr>
          <w:rFonts w:ascii="Arial" w:cs="Arial" w:eastAsia="Arial" w:hAnsi="Arial"/>
          <w:b/>
          <w:bCs/>
          <w:sz w:val="22"/>
          <w:szCs w:val="22"/>
        </w:rPr>
        <w:t xml:space="preserve">Clustering: </w:t>
      </w:r>
      <w:r>
        <w:rPr>
          <w:rFonts w:ascii="Arial" w:cs="Arial" w:eastAsia="Arial" w:hAnsi="Arial"/>
          <w:sz w:val="22"/>
          <w:szCs w:val="22"/>
        </w:rPr>
        <w:t xml:space="preserve">An unsupervised learning task of grouping examples such that similar examples are in the same group.</w:t>
      </w:r>
    </w:p>
    <w:p>
      <w:pPr>
        <w:spacing w:after="80" w:before="80"/>
      </w:pPr>
      <w:r>
        <w:t xml:space="preserve"/>
      </w:r>
    </w:p>
    <w:p>
      <w:pPr>
        <w:spacing w:after="80" w:before="80"/>
        <w:jc w:val="both"/>
      </w:pPr>
      <w:r>
        <w:rPr>
          <w:rFonts w:ascii="Arial" w:cs="Arial" w:eastAsia="Arial" w:hAnsi="Arial"/>
          <w:b/>
          <w:bCs/>
          <w:sz w:val="22"/>
          <w:szCs w:val="22"/>
        </w:rPr>
        <w:t xml:space="preserve">Conformal Prediction: </w:t>
      </w:r>
      <w:r>
        <w:rPr>
          <w:rFonts w:ascii="Arial" w:cs="Arial" w:eastAsia="Arial" w:hAnsi="Arial"/>
          <w:sz w:val="22"/>
          <w:szCs w:val="22"/>
        </w:rPr>
        <w:t xml:space="preserve">A framework for producing prediction sets (sets of possible outputs) with guaranteed coverage probability.</w:t>
      </w:r>
    </w:p>
    <w:p>
      <w:pPr>
        <w:spacing w:after="80" w:before="80"/>
      </w:pPr>
      <w:r>
        <w:t xml:space="preserve"/>
      </w:r>
    </w:p>
    <w:p>
      <w:pPr>
        <w:spacing w:after="80" w:before="80"/>
        <w:jc w:val="both"/>
      </w:pPr>
      <w:r>
        <w:rPr>
          <w:rFonts w:ascii="Arial" w:cs="Arial" w:eastAsia="Arial" w:hAnsi="Arial"/>
          <w:b/>
          <w:bCs/>
          <w:sz w:val="22"/>
          <w:szCs w:val="22"/>
        </w:rPr>
        <w:t xml:space="preserve">Convolutional Neural Network (CNN): </w:t>
      </w:r>
      <w:r>
        <w:rPr>
          <w:rFonts w:ascii="Arial" w:cs="Arial" w:eastAsia="Arial" w:hAnsi="Arial"/>
          <w:sz w:val="22"/>
          <w:szCs w:val="22"/>
        </w:rPr>
        <w:t xml:space="preserve">A neural network architecture designed for spatial data (images) using local filters and weight sharing.</w:t>
      </w:r>
    </w:p>
    <w:p>
      <w:pPr>
        <w:spacing w:after="80" w:before="80"/>
      </w:pPr>
      <w:r>
        <w:t xml:space="preserve"/>
      </w:r>
    </w:p>
    <w:p>
      <w:pPr>
        <w:spacing w:after="80" w:before="80"/>
        <w:jc w:val="both"/>
      </w:pPr>
      <w:r>
        <w:rPr>
          <w:rFonts w:ascii="Arial" w:cs="Arial" w:eastAsia="Arial" w:hAnsi="Arial"/>
          <w:b/>
          <w:bCs/>
          <w:sz w:val="22"/>
          <w:szCs w:val="22"/>
        </w:rPr>
        <w:t xml:space="preserve">Cross-Entropy Loss: </w:t>
      </w:r>
      <w:r>
        <w:rPr>
          <w:rFonts w:ascii="Arial" w:cs="Arial" w:eastAsia="Arial" w:hAnsi="Arial"/>
          <w:sz w:val="22"/>
          <w:szCs w:val="22"/>
        </w:rPr>
        <w:t xml:space="preserve">A loss function for classification measuring the difference between predicted probability distributions and true labels.</w:t>
      </w:r>
    </w:p>
    <w:p>
      <w:pPr>
        <w:spacing w:after="80" w:before="80"/>
      </w:pPr>
      <w:r>
        <w:t xml:space="preserve"/>
      </w:r>
    </w:p>
    <w:p>
      <w:pPr>
        <w:spacing w:after="80" w:before="80"/>
        <w:jc w:val="both"/>
      </w:pPr>
      <w:r>
        <w:rPr>
          <w:rFonts w:ascii="Arial" w:cs="Arial" w:eastAsia="Arial" w:hAnsi="Arial"/>
          <w:b/>
          <w:bCs/>
          <w:sz w:val="22"/>
          <w:szCs w:val="22"/>
        </w:rPr>
        <w:t xml:space="preserve">Cross-Validation: </w:t>
      </w:r>
      <w:r>
        <w:rPr>
          <w:rFonts w:ascii="Arial" w:cs="Arial" w:eastAsia="Arial" w:hAnsi="Arial"/>
          <w:sz w:val="22"/>
          <w:szCs w:val="22"/>
        </w:rPr>
        <w:t xml:space="preserve">A model evaluation technique that partitions data into k folds, using each fold as a validation set once.</w:t>
      </w:r>
    </w:p>
    <w:p>
      <w:pPr>
        <w:spacing w:after="80" w:before="80"/>
      </w:pPr>
      <w:r>
        <w:t xml:space="preserve"/>
      </w:r>
    </w:p>
    <w:p>
      <w:pPr>
        <w:spacing w:after="80" w:before="80"/>
        <w:jc w:val="both"/>
      </w:pPr>
      <w:r>
        <w:rPr>
          <w:rFonts w:ascii="Arial" w:cs="Arial" w:eastAsia="Arial" w:hAnsi="Arial"/>
          <w:b/>
          <w:bCs/>
          <w:sz w:val="22"/>
          <w:szCs w:val="22"/>
        </w:rPr>
        <w:t xml:space="preserve">Data Augmentation: </w:t>
      </w:r>
      <w:r>
        <w:rPr>
          <w:rFonts w:ascii="Arial" w:cs="Arial" w:eastAsia="Arial" w:hAnsi="Arial"/>
          <w:sz w:val="22"/>
          <w:szCs w:val="22"/>
        </w:rPr>
        <w:t xml:space="preserve">Techniques for artificially expanding the training dataset by applying label-preserving transformations.</w:t>
      </w:r>
    </w:p>
    <w:p>
      <w:pPr>
        <w:spacing w:after="80" w:before="80"/>
      </w:pPr>
      <w:r>
        <w:t xml:space="preserve"/>
      </w:r>
    </w:p>
    <w:p>
      <w:pPr>
        <w:spacing w:after="80" w:before="80"/>
        <w:jc w:val="both"/>
      </w:pPr>
      <w:r>
        <w:rPr>
          <w:rFonts w:ascii="Arial" w:cs="Arial" w:eastAsia="Arial" w:hAnsi="Arial"/>
          <w:b/>
          <w:bCs/>
          <w:sz w:val="22"/>
          <w:szCs w:val="22"/>
        </w:rPr>
        <w:t xml:space="preserve">Decision Tree: </w:t>
      </w:r>
      <w:r>
        <w:rPr>
          <w:rFonts w:ascii="Arial" w:cs="Arial" w:eastAsia="Arial" w:hAnsi="Arial"/>
          <w:sz w:val="22"/>
          <w:szCs w:val="22"/>
        </w:rPr>
        <w:t xml:space="preserve">A supervised learning model that makes predictions through a sequence of hierarchical feature-based decisions.</w:t>
      </w:r>
    </w:p>
    <w:p>
      <w:pPr>
        <w:spacing w:after="80" w:before="80"/>
      </w:pPr>
      <w:r>
        <w:t xml:space="preserve"/>
      </w:r>
    </w:p>
    <w:p>
      <w:pPr>
        <w:spacing w:after="80" w:before="80"/>
        <w:jc w:val="both"/>
      </w:pPr>
      <w:r>
        <w:rPr>
          <w:rFonts w:ascii="Arial" w:cs="Arial" w:eastAsia="Arial" w:hAnsi="Arial"/>
          <w:b/>
          <w:bCs/>
          <w:sz w:val="22"/>
          <w:szCs w:val="22"/>
        </w:rPr>
        <w:t xml:space="preserve">Deep Learning: </w:t>
      </w:r>
      <w:r>
        <w:rPr>
          <w:rFonts w:ascii="Arial" w:cs="Arial" w:eastAsia="Arial" w:hAnsi="Arial"/>
          <w:sz w:val="22"/>
          <w:szCs w:val="22"/>
        </w:rPr>
        <w:t xml:space="preserve">Machine learning using artificial neural networks with multiple (deep) layers.</w:t>
      </w:r>
    </w:p>
    <w:p>
      <w:pPr>
        <w:spacing w:after="80" w:before="80"/>
      </w:pPr>
      <w:r>
        <w:t xml:space="preserve"/>
      </w:r>
    </w:p>
    <w:p>
      <w:pPr>
        <w:spacing w:after="80" w:before="80"/>
        <w:jc w:val="both"/>
      </w:pPr>
      <w:r>
        <w:rPr>
          <w:rFonts w:ascii="Arial" w:cs="Arial" w:eastAsia="Arial" w:hAnsi="Arial"/>
          <w:b/>
          <w:bCs/>
          <w:sz w:val="22"/>
          <w:szCs w:val="22"/>
        </w:rPr>
        <w:t xml:space="preserve">Dimensionality Reduction: </w:t>
      </w:r>
      <w:r>
        <w:rPr>
          <w:rFonts w:ascii="Arial" w:cs="Arial" w:eastAsia="Arial" w:hAnsi="Arial"/>
          <w:sz w:val="22"/>
          <w:szCs w:val="22"/>
        </w:rPr>
        <w:t xml:space="preserve">Techniques for reducing the number of input features while preserving relevant structure.</w:t>
      </w:r>
    </w:p>
    <w:p>
      <w:pPr>
        <w:spacing w:after="80" w:before="80"/>
      </w:pPr>
      <w:r>
        <w:t xml:space="preserve"/>
      </w:r>
    </w:p>
    <w:p>
      <w:pPr>
        <w:spacing w:after="80" w:before="80"/>
        <w:jc w:val="both"/>
      </w:pPr>
      <w:r>
        <w:rPr>
          <w:rFonts w:ascii="Arial" w:cs="Arial" w:eastAsia="Arial" w:hAnsi="Arial"/>
          <w:b/>
          <w:bCs/>
          <w:sz w:val="22"/>
          <w:szCs w:val="22"/>
        </w:rPr>
        <w:t xml:space="preserve">Dropout: </w:t>
      </w:r>
      <w:r>
        <w:rPr>
          <w:rFonts w:ascii="Arial" w:cs="Arial" w:eastAsia="Arial" w:hAnsi="Arial"/>
          <w:sz w:val="22"/>
          <w:szCs w:val="22"/>
        </w:rPr>
        <w:t xml:space="preserve">A regularization technique that randomly sets a fraction of neural network activations to zero during training.</w:t>
      </w:r>
    </w:p>
    <w:p>
      <w:pPr>
        <w:spacing w:after="80" w:before="80"/>
      </w:pPr>
      <w:r>
        <w:t xml:space="preserve"/>
      </w:r>
    </w:p>
    <w:p>
      <w:pPr>
        <w:spacing w:after="80" w:before="80"/>
        <w:jc w:val="both"/>
      </w:pPr>
      <w:r>
        <w:rPr>
          <w:rFonts w:ascii="Arial" w:cs="Arial" w:eastAsia="Arial" w:hAnsi="Arial"/>
          <w:b/>
          <w:bCs/>
          <w:sz w:val="22"/>
          <w:szCs w:val="22"/>
        </w:rPr>
        <w:t xml:space="preserve">Early Stopping: </w:t>
      </w:r>
      <w:r>
        <w:rPr>
          <w:rFonts w:ascii="Arial" w:cs="Arial" w:eastAsia="Arial" w:hAnsi="Arial"/>
          <w:sz w:val="22"/>
          <w:szCs w:val="22"/>
        </w:rPr>
        <w:t xml:space="preserve">Halting training when validation performance stops improving to prevent overfitting.</w:t>
      </w:r>
    </w:p>
    <w:p>
      <w:pPr>
        <w:spacing w:after="80" w:before="80"/>
      </w:pPr>
      <w:r>
        <w:t xml:space="preserve"/>
      </w:r>
    </w:p>
    <w:p>
      <w:pPr>
        <w:spacing w:after="80" w:before="80"/>
        <w:jc w:val="both"/>
      </w:pPr>
      <w:r>
        <w:rPr>
          <w:rFonts w:ascii="Arial" w:cs="Arial" w:eastAsia="Arial" w:hAnsi="Arial"/>
          <w:b/>
          <w:bCs/>
          <w:sz w:val="22"/>
          <w:szCs w:val="22"/>
        </w:rPr>
        <w:t xml:space="preserve">Embedding: </w:t>
      </w:r>
      <w:r>
        <w:rPr>
          <w:rFonts w:ascii="Arial" w:cs="Arial" w:eastAsia="Arial" w:hAnsi="Arial"/>
          <w:sz w:val="22"/>
          <w:szCs w:val="22"/>
        </w:rPr>
        <w:t xml:space="preserve">A dense, low-dimensional vector representation of a discrete entity (word, item, etc.).</w:t>
      </w:r>
    </w:p>
    <w:p>
      <w:pPr>
        <w:spacing w:after="80" w:before="80"/>
      </w:pPr>
      <w:r>
        <w:t xml:space="preserve"/>
      </w:r>
    </w:p>
    <w:p>
      <w:pPr>
        <w:spacing w:after="80" w:before="80"/>
        <w:jc w:val="both"/>
      </w:pPr>
      <w:r>
        <w:rPr>
          <w:rFonts w:ascii="Arial" w:cs="Arial" w:eastAsia="Arial" w:hAnsi="Arial"/>
          <w:b/>
          <w:bCs/>
          <w:sz w:val="22"/>
          <w:szCs w:val="22"/>
        </w:rPr>
        <w:t xml:space="preserve">Empirical Risk Minimization (ERM): </w:t>
      </w:r>
      <w:r>
        <w:rPr>
          <w:rFonts w:ascii="Arial" w:cs="Arial" w:eastAsia="Arial" w:hAnsi="Arial"/>
          <w:sz w:val="22"/>
          <w:szCs w:val="22"/>
        </w:rPr>
        <w:t xml:space="preserve">The principle of minimizing the average loss on the training data as a proxy for the true risk.</w:t>
      </w:r>
    </w:p>
    <w:p>
      <w:pPr>
        <w:spacing w:after="80" w:before="80"/>
      </w:pPr>
      <w:r>
        <w:t xml:space="preserve"/>
      </w:r>
    </w:p>
    <w:p>
      <w:pPr>
        <w:spacing w:after="80" w:before="80"/>
        <w:jc w:val="both"/>
      </w:pPr>
      <w:r>
        <w:rPr>
          <w:rFonts w:ascii="Arial" w:cs="Arial" w:eastAsia="Arial" w:hAnsi="Arial"/>
          <w:b/>
          <w:bCs/>
          <w:sz w:val="22"/>
          <w:szCs w:val="22"/>
        </w:rPr>
        <w:t xml:space="preserve">Encoder-Decoder: </w:t>
      </w:r>
      <w:r>
        <w:rPr>
          <w:rFonts w:ascii="Arial" w:cs="Arial" w:eastAsia="Arial" w:hAnsi="Arial"/>
          <w:sz w:val="22"/>
          <w:szCs w:val="22"/>
        </w:rPr>
        <w:t xml:space="preserve">A neural architecture with an encoder that maps input to a latent representation and a decoder that maps the latent representation to output.</w:t>
      </w:r>
    </w:p>
    <w:p>
      <w:pPr>
        <w:spacing w:after="80" w:before="80"/>
      </w:pPr>
      <w:r>
        <w:t xml:space="preserve"/>
      </w:r>
    </w:p>
    <w:p>
      <w:pPr>
        <w:spacing w:after="80" w:before="80"/>
        <w:jc w:val="both"/>
      </w:pPr>
      <w:r>
        <w:rPr>
          <w:rFonts w:ascii="Arial" w:cs="Arial" w:eastAsia="Arial" w:hAnsi="Arial"/>
          <w:b/>
          <w:bCs/>
          <w:sz w:val="22"/>
          <w:szCs w:val="22"/>
        </w:rPr>
        <w:t xml:space="preserve">Ensemble Method: </w:t>
      </w:r>
      <w:r>
        <w:rPr>
          <w:rFonts w:ascii="Arial" w:cs="Arial" w:eastAsia="Arial" w:hAnsi="Arial"/>
          <w:sz w:val="22"/>
          <w:szCs w:val="22"/>
        </w:rPr>
        <w:t xml:space="preserve">A method that combines multiple models to produce better predictions than any single model.</w:t>
      </w:r>
    </w:p>
    <w:p>
      <w:pPr>
        <w:spacing w:after="80" w:before="80"/>
      </w:pPr>
      <w:r>
        <w:t xml:space="preserve"/>
      </w:r>
    </w:p>
    <w:p>
      <w:pPr>
        <w:spacing w:after="80" w:before="80"/>
        <w:jc w:val="both"/>
      </w:pPr>
      <w:r>
        <w:rPr>
          <w:rFonts w:ascii="Arial" w:cs="Arial" w:eastAsia="Arial" w:hAnsi="Arial"/>
          <w:b/>
          <w:bCs/>
          <w:sz w:val="22"/>
          <w:szCs w:val="22"/>
        </w:rPr>
        <w:t xml:space="preserve">Entropy: </w:t>
      </w:r>
      <w:r>
        <w:rPr>
          <w:rFonts w:ascii="Arial" w:cs="Arial" w:eastAsia="Arial" w:hAnsi="Arial"/>
          <w:sz w:val="22"/>
          <w:szCs w:val="22"/>
        </w:rPr>
        <w:t xml:space="preserve">A measure of uncertainty or randomness in a probability distribution, defined as -sum(p log p).</w:t>
      </w:r>
    </w:p>
    <w:p>
      <w:pPr>
        <w:spacing w:after="80" w:before="80"/>
      </w:pPr>
      <w:r>
        <w:t xml:space="preserve"/>
      </w:r>
    </w:p>
    <w:p>
      <w:pPr>
        <w:spacing w:after="80" w:before="80"/>
        <w:jc w:val="both"/>
      </w:pPr>
      <w:r>
        <w:rPr>
          <w:rFonts w:ascii="Arial" w:cs="Arial" w:eastAsia="Arial" w:hAnsi="Arial"/>
          <w:b/>
          <w:bCs/>
          <w:sz w:val="22"/>
          <w:szCs w:val="22"/>
        </w:rPr>
        <w:t xml:space="preserve">Feature Engineering: </w:t>
      </w:r>
      <w:r>
        <w:rPr>
          <w:rFonts w:ascii="Arial" w:cs="Arial" w:eastAsia="Arial" w:hAnsi="Arial"/>
          <w:sz w:val="22"/>
          <w:szCs w:val="22"/>
        </w:rPr>
        <w:t xml:space="preserve">The process of creating informative input representations from raw data using domain knowledge.</w:t>
      </w:r>
    </w:p>
    <w:p>
      <w:pPr>
        <w:spacing w:after="80" w:before="80"/>
      </w:pPr>
      <w:r>
        <w:t xml:space="preserve"/>
      </w:r>
    </w:p>
    <w:p>
      <w:pPr>
        <w:spacing w:after="80" w:before="80"/>
        <w:jc w:val="both"/>
      </w:pPr>
      <w:r>
        <w:rPr>
          <w:rFonts w:ascii="Arial" w:cs="Arial" w:eastAsia="Arial" w:hAnsi="Arial"/>
          <w:b/>
          <w:bCs/>
          <w:sz w:val="22"/>
          <w:szCs w:val="22"/>
        </w:rPr>
        <w:t xml:space="preserve">Feature Map: </w:t>
      </w:r>
      <w:r>
        <w:rPr>
          <w:rFonts w:ascii="Arial" w:cs="Arial" w:eastAsia="Arial" w:hAnsi="Arial"/>
          <w:sz w:val="22"/>
          <w:szCs w:val="22"/>
        </w:rPr>
        <w:t xml:space="preserve">The output of a convolutional layer — a spatial map of responses to a specific learned filter.</w:t>
      </w:r>
    </w:p>
    <w:p>
      <w:pPr>
        <w:spacing w:after="80" w:before="80"/>
      </w:pPr>
      <w:r>
        <w:t xml:space="preserve"/>
      </w:r>
    </w:p>
    <w:p>
      <w:pPr>
        <w:spacing w:after="80" w:before="80"/>
        <w:jc w:val="both"/>
      </w:pPr>
      <w:r>
        <w:rPr>
          <w:rFonts w:ascii="Arial" w:cs="Arial" w:eastAsia="Arial" w:hAnsi="Arial"/>
          <w:b/>
          <w:bCs/>
          <w:sz w:val="22"/>
          <w:szCs w:val="22"/>
        </w:rPr>
        <w:t xml:space="preserve">Fine-Tuning: </w:t>
      </w:r>
      <w:r>
        <w:rPr>
          <w:rFonts w:ascii="Arial" w:cs="Arial" w:eastAsia="Arial" w:hAnsi="Arial"/>
          <w:sz w:val="22"/>
          <w:szCs w:val="22"/>
        </w:rPr>
        <w:t xml:space="preserve">Adapting a pre-trained model to a specific downstream task by continued training on task-specific data.</w:t>
      </w:r>
    </w:p>
    <w:p>
      <w:pPr>
        <w:spacing w:after="80" w:before="80"/>
      </w:pPr>
      <w:r>
        <w:t xml:space="preserve"/>
      </w:r>
    </w:p>
    <w:p>
      <w:pPr>
        <w:spacing w:after="80" w:before="80"/>
        <w:jc w:val="both"/>
      </w:pPr>
      <w:r>
        <w:rPr>
          <w:rFonts w:ascii="Arial" w:cs="Arial" w:eastAsia="Arial" w:hAnsi="Arial"/>
          <w:b/>
          <w:bCs/>
          <w:sz w:val="22"/>
          <w:szCs w:val="22"/>
        </w:rPr>
        <w:t xml:space="preserve">Foundation Model: </w:t>
      </w:r>
      <w:r>
        <w:rPr>
          <w:rFonts w:ascii="Arial" w:cs="Arial" w:eastAsia="Arial" w:hAnsi="Arial"/>
          <w:sz w:val="22"/>
          <w:szCs w:val="22"/>
        </w:rPr>
        <w:t xml:space="preserve">A large model trained on broad data at scale that can be adapted to diverse downstream tasks.</w:t>
      </w:r>
    </w:p>
    <w:p>
      <w:pPr>
        <w:spacing w:after="80" w:before="80"/>
      </w:pPr>
      <w:r>
        <w:t xml:space="preserve"/>
      </w:r>
    </w:p>
    <w:p>
      <w:pPr>
        <w:spacing w:after="80" w:before="80"/>
        <w:jc w:val="both"/>
      </w:pPr>
      <w:r>
        <w:rPr>
          <w:rFonts w:ascii="Arial" w:cs="Arial" w:eastAsia="Arial" w:hAnsi="Arial"/>
          <w:b/>
          <w:bCs/>
          <w:sz w:val="22"/>
          <w:szCs w:val="22"/>
        </w:rPr>
        <w:t xml:space="preserve">Generalization: </w:t>
      </w:r>
      <w:r>
        <w:rPr>
          <w:rFonts w:ascii="Arial" w:cs="Arial" w:eastAsia="Arial" w:hAnsi="Arial"/>
          <w:sz w:val="22"/>
          <w:szCs w:val="22"/>
        </w:rPr>
        <w:t xml:space="preserve">A model's ability to perform well on new, unseen data from the same distribution as the training data.</w:t>
      </w:r>
    </w:p>
    <w:p>
      <w:pPr>
        <w:spacing w:after="80" w:before="80"/>
      </w:pPr>
      <w:r>
        <w:t xml:space="preserve"/>
      </w:r>
    </w:p>
    <w:p>
      <w:pPr>
        <w:spacing w:after="80" w:before="80"/>
        <w:jc w:val="both"/>
      </w:pPr>
      <w:r>
        <w:rPr>
          <w:rFonts w:ascii="Arial" w:cs="Arial" w:eastAsia="Arial" w:hAnsi="Arial"/>
          <w:b/>
          <w:bCs/>
          <w:sz w:val="22"/>
          <w:szCs w:val="22"/>
        </w:rPr>
        <w:t xml:space="preserve">Generative Adversarial Network (GAN): </w:t>
      </w:r>
      <w:r>
        <w:rPr>
          <w:rFonts w:ascii="Arial" w:cs="Arial" w:eastAsia="Arial" w:hAnsi="Arial"/>
          <w:sz w:val="22"/>
          <w:szCs w:val="22"/>
        </w:rPr>
        <w:t xml:space="preserve">A generative model consisting of a generator (producing fake samples) and a discriminator (distinguishing real from fake), trained adversarially.</w:t>
      </w:r>
    </w:p>
    <w:p>
      <w:pPr>
        <w:spacing w:after="80" w:before="80"/>
      </w:pPr>
      <w:r>
        <w:t xml:space="preserve"/>
      </w:r>
    </w:p>
    <w:p>
      <w:pPr>
        <w:spacing w:after="80" w:before="80"/>
        <w:jc w:val="both"/>
      </w:pPr>
      <w:r>
        <w:rPr>
          <w:rFonts w:ascii="Arial" w:cs="Arial" w:eastAsia="Arial" w:hAnsi="Arial"/>
          <w:b/>
          <w:bCs/>
          <w:sz w:val="22"/>
          <w:szCs w:val="22"/>
        </w:rPr>
        <w:t xml:space="preserve">Gradient: </w:t>
      </w:r>
      <w:r>
        <w:rPr>
          <w:rFonts w:ascii="Arial" w:cs="Arial" w:eastAsia="Arial" w:hAnsi="Arial"/>
          <w:sz w:val="22"/>
          <w:szCs w:val="22"/>
        </w:rPr>
        <w:t xml:space="preserve">A vector of partial derivatives of a function with respect to its parameters, indicating the direction of steepest ascent.</w:t>
      </w:r>
    </w:p>
    <w:p>
      <w:pPr>
        <w:spacing w:after="80" w:before="80"/>
      </w:pPr>
      <w:r>
        <w:t xml:space="preserve"/>
      </w:r>
    </w:p>
    <w:p>
      <w:pPr>
        <w:spacing w:after="80" w:before="80"/>
        <w:jc w:val="both"/>
      </w:pPr>
      <w:r>
        <w:rPr>
          <w:rFonts w:ascii="Arial" w:cs="Arial" w:eastAsia="Arial" w:hAnsi="Arial"/>
          <w:b/>
          <w:bCs/>
          <w:sz w:val="22"/>
          <w:szCs w:val="22"/>
        </w:rPr>
        <w:t xml:space="preserve">Gradient Descent: </w:t>
      </w:r>
      <w:r>
        <w:rPr>
          <w:rFonts w:ascii="Arial" w:cs="Arial" w:eastAsia="Arial" w:hAnsi="Arial"/>
          <w:sz w:val="22"/>
          <w:szCs w:val="22"/>
        </w:rPr>
        <w:t xml:space="preserve">An optimization algorithm that iteratively updates parameters in the direction of the negative gradient of the loss function.</w:t>
      </w:r>
    </w:p>
    <w:p>
      <w:pPr>
        <w:spacing w:after="80" w:before="80"/>
      </w:pPr>
      <w:r>
        <w:t xml:space="preserve"/>
      </w:r>
    </w:p>
    <w:p>
      <w:pPr>
        <w:spacing w:after="80" w:before="80"/>
        <w:jc w:val="both"/>
      </w:pPr>
      <w:r>
        <w:rPr>
          <w:rFonts w:ascii="Arial" w:cs="Arial" w:eastAsia="Arial" w:hAnsi="Arial"/>
          <w:b/>
          <w:bCs/>
          <w:sz w:val="22"/>
          <w:szCs w:val="22"/>
        </w:rPr>
        <w:t xml:space="preserve">Graph Neural Network (GNN): </w:t>
      </w:r>
      <w:r>
        <w:rPr>
          <w:rFonts w:ascii="Arial" w:cs="Arial" w:eastAsia="Arial" w:hAnsi="Arial"/>
          <w:sz w:val="22"/>
          <w:szCs w:val="22"/>
        </w:rPr>
        <w:t xml:space="preserve">A neural network architecture for processing graph-structured data.</w:t>
      </w:r>
    </w:p>
    <w:p>
      <w:pPr>
        <w:spacing w:after="80" w:before="80"/>
      </w:pPr>
      <w:r>
        <w:t xml:space="preserve"/>
      </w:r>
    </w:p>
    <w:p>
      <w:pPr>
        <w:spacing w:after="80" w:before="80"/>
        <w:jc w:val="both"/>
      </w:pPr>
      <w:r>
        <w:rPr>
          <w:rFonts w:ascii="Arial" w:cs="Arial" w:eastAsia="Arial" w:hAnsi="Arial"/>
          <w:b/>
          <w:bCs/>
          <w:sz w:val="22"/>
          <w:szCs w:val="22"/>
        </w:rPr>
        <w:t xml:space="preserve">Hyperparameter: </w:t>
      </w:r>
      <w:r>
        <w:rPr>
          <w:rFonts w:ascii="Arial" w:cs="Arial" w:eastAsia="Arial" w:hAnsi="Arial"/>
          <w:sz w:val="22"/>
          <w:szCs w:val="22"/>
        </w:rPr>
        <w:t xml:space="preserve">A model configuration parameter set before training (e.g., learning rate, number of layers) as opposed to learned parameters (weights).</w:t>
      </w:r>
    </w:p>
    <w:p>
      <w:pPr>
        <w:spacing w:after="80" w:before="80"/>
      </w:pPr>
      <w:r>
        <w:t xml:space="preserve"/>
      </w:r>
    </w:p>
    <w:p>
      <w:pPr>
        <w:spacing w:after="80" w:before="80"/>
        <w:jc w:val="both"/>
      </w:pPr>
      <w:r>
        <w:rPr>
          <w:rFonts w:ascii="Arial" w:cs="Arial" w:eastAsia="Arial" w:hAnsi="Arial"/>
          <w:b/>
          <w:bCs/>
          <w:sz w:val="22"/>
          <w:szCs w:val="22"/>
        </w:rPr>
        <w:t xml:space="preserve">Information Gain: </w:t>
      </w:r>
      <w:r>
        <w:rPr>
          <w:rFonts w:ascii="Arial" w:cs="Arial" w:eastAsia="Arial" w:hAnsi="Arial"/>
          <w:sz w:val="22"/>
          <w:szCs w:val="22"/>
        </w:rPr>
        <w:t xml:space="preserve">A measure of the reduction in entropy achieved by splitting data on a particular feature, used in decision tree training.</w:t>
      </w:r>
    </w:p>
    <w:p>
      <w:pPr>
        <w:spacing w:after="80" w:before="80"/>
      </w:pPr>
      <w:r>
        <w:t xml:space="preserve"/>
      </w:r>
    </w:p>
    <w:p>
      <w:pPr>
        <w:spacing w:after="80" w:before="80"/>
        <w:jc w:val="both"/>
      </w:pPr>
      <w:r>
        <w:rPr>
          <w:rFonts w:ascii="Arial" w:cs="Arial" w:eastAsia="Arial" w:hAnsi="Arial"/>
          <w:b/>
          <w:bCs/>
          <w:sz w:val="22"/>
          <w:szCs w:val="22"/>
        </w:rPr>
        <w:t xml:space="preserve">Kernel: </w:t>
      </w:r>
      <w:r>
        <w:rPr>
          <w:rFonts w:ascii="Arial" w:cs="Arial" w:eastAsia="Arial" w:hAnsi="Arial"/>
          <w:sz w:val="22"/>
          <w:szCs w:val="22"/>
        </w:rPr>
        <w:t xml:space="preserve">In SVMs: a function computing inner products in a high-dimensional feature space. In CNNs: a small, learnable filter slid across the input.</w:t>
      </w:r>
    </w:p>
    <w:p>
      <w:pPr>
        <w:spacing w:after="80" w:before="80"/>
      </w:pPr>
      <w:r>
        <w:t xml:space="preserve"/>
      </w:r>
    </w:p>
    <w:p>
      <w:pPr>
        <w:spacing w:after="80" w:before="80"/>
        <w:jc w:val="both"/>
      </w:pPr>
      <w:r>
        <w:rPr>
          <w:rFonts w:ascii="Arial" w:cs="Arial" w:eastAsia="Arial" w:hAnsi="Arial"/>
          <w:b/>
          <w:bCs/>
          <w:sz w:val="22"/>
          <w:szCs w:val="22"/>
        </w:rPr>
        <w:t xml:space="preserve">Knowledge Distillation: </w:t>
      </w:r>
      <w:r>
        <w:rPr>
          <w:rFonts w:ascii="Arial" w:cs="Arial" w:eastAsia="Arial" w:hAnsi="Arial"/>
          <w:sz w:val="22"/>
          <w:szCs w:val="22"/>
        </w:rPr>
        <w:t xml:space="preserve">Training a small 'student' model to mimic the outputs of a large 'teacher' model.</w:t>
      </w:r>
    </w:p>
    <w:p>
      <w:pPr>
        <w:spacing w:after="80" w:before="80"/>
      </w:pPr>
      <w:r>
        <w:t xml:space="preserve"/>
      </w:r>
    </w:p>
    <w:p>
      <w:pPr>
        <w:spacing w:after="80" w:before="80"/>
        <w:jc w:val="both"/>
      </w:pPr>
      <w:r>
        <w:rPr>
          <w:rFonts w:ascii="Arial" w:cs="Arial" w:eastAsia="Arial" w:hAnsi="Arial"/>
          <w:b/>
          <w:bCs/>
          <w:sz w:val="22"/>
          <w:szCs w:val="22"/>
        </w:rPr>
        <w:t xml:space="preserve">K-Nearest Neighbors (kNN): </w:t>
      </w:r>
      <w:r>
        <w:rPr>
          <w:rFonts w:ascii="Arial" w:cs="Arial" w:eastAsia="Arial" w:hAnsi="Arial"/>
          <w:sz w:val="22"/>
          <w:szCs w:val="22"/>
        </w:rPr>
        <w:t xml:space="preserve">A non-parametric classification algorithm that assigns the class of the majority of the k nearest training examples.</w:t>
      </w:r>
    </w:p>
    <w:p>
      <w:pPr>
        <w:spacing w:after="80" w:before="80"/>
      </w:pPr>
      <w:r>
        <w:t xml:space="preserve"/>
      </w:r>
    </w:p>
    <w:p>
      <w:pPr>
        <w:spacing w:after="80" w:before="80"/>
        <w:jc w:val="both"/>
      </w:pPr>
      <w:r>
        <w:rPr>
          <w:rFonts w:ascii="Arial" w:cs="Arial" w:eastAsia="Arial" w:hAnsi="Arial"/>
          <w:b/>
          <w:bCs/>
          <w:sz w:val="22"/>
          <w:szCs w:val="22"/>
        </w:rPr>
        <w:t xml:space="preserve">Latent Space: </w:t>
      </w:r>
      <w:r>
        <w:rPr>
          <w:rFonts w:ascii="Arial" w:cs="Arial" w:eastAsia="Arial" w:hAnsi="Arial"/>
          <w:sz w:val="22"/>
          <w:szCs w:val="22"/>
        </w:rPr>
        <w:t xml:space="preserve">A lower-dimensional space that encodes compressed, learned representations of the input data.</w:t>
      </w:r>
    </w:p>
    <w:p>
      <w:pPr>
        <w:spacing w:after="80" w:before="80"/>
      </w:pPr>
      <w:r>
        <w:t xml:space="preserve"/>
      </w:r>
    </w:p>
    <w:p>
      <w:pPr>
        <w:spacing w:after="80" w:before="80"/>
        <w:jc w:val="both"/>
      </w:pPr>
      <w:r>
        <w:rPr>
          <w:rFonts w:ascii="Arial" w:cs="Arial" w:eastAsia="Arial" w:hAnsi="Arial"/>
          <w:b/>
          <w:bCs/>
          <w:sz w:val="22"/>
          <w:szCs w:val="22"/>
        </w:rPr>
        <w:t xml:space="preserve">Learning Rate: </w:t>
      </w:r>
      <w:r>
        <w:rPr>
          <w:rFonts w:ascii="Arial" w:cs="Arial" w:eastAsia="Arial" w:hAnsi="Arial"/>
          <w:sz w:val="22"/>
          <w:szCs w:val="22"/>
        </w:rPr>
        <w:t xml:space="preserve">A hyperparameter controlling the step size in gradient descent updates.</w:t>
      </w:r>
    </w:p>
    <w:p>
      <w:pPr>
        <w:spacing w:after="80" w:before="80"/>
      </w:pPr>
      <w:r>
        <w:t xml:space="preserve"/>
      </w:r>
    </w:p>
    <w:p>
      <w:pPr>
        <w:spacing w:after="80" w:before="80"/>
        <w:jc w:val="both"/>
      </w:pPr>
      <w:r>
        <w:rPr>
          <w:rFonts w:ascii="Arial" w:cs="Arial" w:eastAsia="Arial" w:hAnsi="Arial"/>
          <w:b/>
          <w:bCs/>
          <w:sz w:val="22"/>
          <w:szCs w:val="22"/>
        </w:rPr>
        <w:t xml:space="preserve">LSTM (Long Short-Term Memory): </w:t>
      </w:r>
      <w:r>
        <w:rPr>
          <w:rFonts w:ascii="Arial" w:cs="Arial" w:eastAsia="Arial" w:hAnsi="Arial"/>
          <w:sz w:val="22"/>
          <w:szCs w:val="22"/>
        </w:rPr>
        <w:t xml:space="preserve">A recurrent neural network variant with gating mechanisms that enable learning of long-range dependencies.</w:t>
      </w:r>
    </w:p>
    <w:p>
      <w:pPr>
        <w:spacing w:after="80" w:before="80"/>
      </w:pPr>
      <w:r>
        <w:t xml:space="preserve"/>
      </w:r>
    </w:p>
    <w:p>
      <w:pPr>
        <w:spacing w:after="80" w:before="80"/>
        <w:jc w:val="both"/>
      </w:pPr>
      <w:r>
        <w:rPr>
          <w:rFonts w:ascii="Arial" w:cs="Arial" w:eastAsia="Arial" w:hAnsi="Arial"/>
          <w:b/>
          <w:bCs/>
          <w:sz w:val="22"/>
          <w:szCs w:val="22"/>
        </w:rPr>
        <w:t xml:space="preserve">Loss Function: </w:t>
      </w:r>
      <w:r>
        <w:rPr>
          <w:rFonts w:ascii="Arial" w:cs="Arial" w:eastAsia="Arial" w:hAnsi="Arial"/>
          <w:sz w:val="22"/>
          <w:szCs w:val="22"/>
        </w:rPr>
        <w:t xml:space="preserve">A function measuring the discrepancy between model predictions and true labels, minimized during training.</w:t>
      </w:r>
    </w:p>
    <w:p>
      <w:pPr>
        <w:spacing w:after="80" w:before="80"/>
      </w:pPr>
      <w:r>
        <w:t xml:space="preserve"/>
      </w:r>
    </w:p>
    <w:p>
      <w:pPr>
        <w:spacing w:after="80" w:before="80"/>
        <w:jc w:val="both"/>
      </w:pPr>
      <w:r>
        <w:rPr>
          <w:rFonts w:ascii="Arial" w:cs="Arial" w:eastAsia="Arial" w:hAnsi="Arial"/>
          <w:b/>
          <w:bCs/>
          <w:sz w:val="22"/>
          <w:szCs w:val="22"/>
        </w:rPr>
        <w:t xml:space="preserve">Markov Decision Process (MDP): </w:t>
      </w:r>
      <w:r>
        <w:rPr>
          <w:rFonts w:ascii="Arial" w:cs="Arial" w:eastAsia="Arial" w:hAnsi="Arial"/>
          <w:sz w:val="22"/>
          <w:szCs w:val="22"/>
        </w:rPr>
        <w:t xml:space="preserve">The standard mathematical framework for reinforcement learning, defined by states, actions, transition probabilities, and rewards.</w:t>
      </w:r>
    </w:p>
    <w:p>
      <w:pPr>
        <w:spacing w:after="80" w:before="80"/>
      </w:pPr>
      <w:r>
        <w:t xml:space="preserve"/>
      </w:r>
    </w:p>
    <w:p>
      <w:pPr>
        <w:spacing w:after="80" w:before="80"/>
        <w:jc w:val="both"/>
      </w:pPr>
      <w:r>
        <w:rPr>
          <w:rFonts w:ascii="Arial" w:cs="Arial" w:eastAsia="Arial" w:hAnsi="Arial"/>
          <w:b/>
          <w:bCs/>
          <w:sz w:val="22"/>
          <w:szCs w:val="22"/>
        </w:rPr>
        <w:t xml:space="preserve">Maximum Likelihood Estimation (MLE): </w:t>
      </w:r>
      <w:r>
        <w:rPr>
          <w:rFonts w:ascii="Arial" w:cs="Arial" w:eastAsia="Arial" w:hAnsi="Arial"/>
          <w:sz w:val="22"/>
          <w:szCs w:val="22"/>
        </w:rPr>
        <w:t xml:space="preserve">A method for estimating model parameters by maximizing the probability of the observed data.</w:t>
      </w:r>
    </w:p>
    <w:p>
      <w:pPr>
        <w:spacing w:after="80" w:before="80"/>
      </w:pPr>
      <w:r>
        <w:t xml:space="preserve"/>
      </w:r>
    </w:p>
    <w:p>
      <w:pPr>
        <w:spacing w:after="80" w:before="80"/>
        <w:jc w:val="both"/>
      </w:pPr>
      <w:r>
        <w:rPr>
          <w:rFonts w:ascii="Arial" w:cs="Arial" w:eastAsia="Arial" w:hAnsi="Arial"/>
          <w:b/>
          <w:bCs/>
          <w:sz w:val="22"/>
          <w:szCs w:val="22"/>
        </w:rPr>
        <w:t xml:space="preserve">Mini-Batch: </w:t>
      </w:r>
      <w:r>
        <w:rPr>
          <w:rFonts w:ascii="Arial" w:cs="Arial" w:eastAsia="Arial" w:hAnsi="Arial"/>
          <w:sz w:val="22"/>
          <w:szCs w:val="22"/>
        </w:rPr>
        <w:t xml:space="preserve">A small, randomly selected subset of training data used to compute each gradient estimate in stochastic gradient descent.</w:t>
      </w:r>
    </w:p>
    <w:p>
      <w:pPr>
        <w:spacing w:after="80" w:before="80"/>
      </w:pPr>
      <w:r>
        <w:t xml:space="preserve"/>
      </w:r>
    </w:p>
    <w:p>
      <w:pPr>
        <w:spacing w:after="80" w:before="80"/>
        <w:jc w:val="both"/>
      </w:pPr>
      <w:r>
        <w:rPr>
          <w:rFonts w:ascii="Arial" w:cs="Arial" w:eastAsia="Arial" w:hAnsi="Arial"/>
          <w:b/>
          <w:bCs/>
          <w:sz w:val="22"/>
          <w:szCs w:val="22"/>
        </w:rPr>
        <w:t xml:space="preserve">Mixture of Experts (MoE): </w:t>
      </w:r>
      <w:r>
        <w:rPr>
          <w:rFonts w:ascii="Arial" w:cs="Arial" w:eastAsia="Arial" w:hAnsi="Arial"/>
          <w:sz w:val="22"/>
          <w:szCs w:val="22"/>
        </w:rPr>
        <w:t xml:space="preserve">An architecture where a 'gating network' routes each input to a subset of specialized expert sub-networks.</w:t>
      </w:r>
    </w:p>
    <w:p>
      <w:pPr>
        <w:spacing w:after="80" w:before="80"/>
      </w:pPr>
      <w:r>
        <w:t xml:space="preserve"/>
      </w:r>
    </w:p>
    <w:p>
      <w:pPr>
        <w:spacing w:after="80" w:before="80"/>
        <w:jc w:val="both"/>
      </w:pPr>
      <w:r>
        <w:rPr>
          <w:rFonts w:ascii="Arial" w:cs="Arial" w:eastAsia="Arial" w:hAnsi="Arial"/>
          <w:b/>
          <w:bCs/>
          <w:sz w:val="22"/>
          <w:szCs w:val="22"/>
        </w:rPr>
        <w:t xml:space="preserve">Model Compression: </w:t>
      </w:r>
      <w:r>
        <w:rPr>
          <w:rFonts w:ascii="Arial" w:cs="Arial" w:eastAsia="Arial" w:hAnsi="Arial"/>
          <w:sz w:val="22"/>
          <w:szCs w:val="22"/>
        </w:rPr>
        <w:t xml:space="preserve">Techniques for reducing model size and computation, including quantization, pruning, and distillation.</w:t>
      </w:r>
    </w:p>
    <w:p>
      <w:pPr>
        <w:spacing w:after="80" w:before="80"/>
      </w:pPr>
      <w:r>
        <w:t xml:space="preserve"/>
      </w:r>
    </w:p>
    <w:p>
      <w:pPr>
        <w:spacing w:after="80" w:before="80"/>
        <w:jc w:val="both"/>
      </w:pPr>
      <w:r>
        <w:rPr>
          <w:rFonts w:ascii="Arial" w:cs="Arial" w:eastAsia="Arial" w:hAnsi="Arial"/>
          <w:b/>
          <w:bCs/>
          <w:sz w:val="22"/>
          <w:szCs w:val="22"/>
        </w:rPr>
        <w:t xml:space="preserve">Momentum: </w:t>
      </w:r>
      <w:r>
        <w:rPr>
          <w:rFonts w:ascii="Arial" w:cs="Arial" w:eastAsia="Arial" w:hAnsi="Arial"/>
          <w:sz w:val="22"/>
          <w:szCs w:val="22"/>
        </w:rPr>
        <w:t xml:space="preserve">An optimization technique that accumulates a velocity vector in the gradient direction to accelerate and smooth gradient descent.</w:t>
      </w:r>
    </w:p>
    <w:p>
      <w:pPr>
        <w:spacing w:after="80" w:before="80"/>
      </w:pPr>
      <w:r>
        <w:t xml:space="preserve"/>
      </w:r>
    </w:p>
    <w:p>
      <w:pPr>
        <w:spacing w:after="80" w:before="80"/>
        <w:jc w:val="both"/>
      </w:pPr>
      <w:r>
        <w:rPr>
          <w:rFonts w:ascii="Arial" w:cs="Arial" w:eastAsia="Arial" w:hAnsi="Arial"/>
          <w:b/>
          <w:bCs/>
          <w:sz w:val="22"/>
          <w:szCs w:val="22"/>
        </w:rPr>
        <w:t xml:space="preserve">Multi-Head Attention: </w:t>
      </w:r>
      <w:r>
        <w:rPr>
          <w:rFonts w:ascii="Arial" w:cs="Arial" w:eastAsia="Arial" w:hAnsi="Arial"/>
          <w:sz w:val="22"/>
          <w:szCs w:val="22"/>
        </w:rPr>
        <w:t xml:space="preserve">A transformer attention mechanism that runs multiple attention operations in parallel with different learned projections.</w:t>
      </w:r>
    </w:p>
    <w:p>
      <w:pPr>
        <w:spacing w:after="80" w:before="80"/>
      </w:pPr>
      <w:r>
        <w:t xml:space="preserve"/>
      </w:r>
    </w:p>
    <w:p>
      <w:pPr>
        <w:spacing w:after="80" w:before="80"/>
        <w:jc w:val="both"/>
      </w:pPr>
      <w:r>
        <w:rPr>
          <w:rFonts w:ascii="Arial" w:cs="Arial" w:eastAsia="Arial" w:hAnsi="Arial"/>
          <w:b/>
          <w:bCs/>
          <w:sz w:val="22"/>
          <w:szCs w:val="22"/>
        </w:rPr>
        <w:t xml:space="preserve">Multilayer Perceptron (MLP): </w:t>
      </w:r>
      <w:r>
        <w:rPr>
          <w:rFonts w:ascii="Arial" w:cs="Arial" w:eastAsia="Arial" w:hAnsi="Arial"/>
          <w:sz w:val="22"/>
          <w:szCs w:val="22"/>
        </w:rPr>
        <w:t xml:space="preserve">A feedforward neural network with one or more hidden layers.</w:t>
      </w:r>
    </w:p>
    <w:p>
      <w:pPr>
        <w:spacing w:after="80" w:before="80"/>
      </w:pPr>
      <w:r>
        <w:t xml:space="preserve"/>
      </w:r>
    </w:p>
    <w:p>
      <w:pPr>
        <w:spacing w:after="80" w:before="80"/>
        <w:jc w:val="both"/>
      </w:pPr>
      <w:r>
        <w:rPr>
          <w:rFonts w:ascii="Arial" w:cs="Arial" w:eastAsia="Arial" w:hAnsi="Arial"/>
          <w:b/>
          <w:bCs/>
          <w:sz w:val="22"/>
          <w:szCs w:val="22"/>
        </w:rPr>
        <w:t xml:space="preserve">Natural Language Processing (NLP): </w:t>
      </w:r>
      <w:r>
        <w:rPr>
          <w:rFonts w:ascii="Arial" w:cs="Arial" w:eastAsia="Arial" w:hAnsi="Arial"/>
          <w:sz w:val="22"/>
          <w:szCs w:val="22"/>
        </w:rPr>
        <w:t xml:space="preserve">AI applied to understanding and generating human language.</w:t>
      </w:r>
    </w:p>
    <w:p>
      <w:pPr>
        <w:spacing w:after="80" w:before="80"/>
      </w:pPr>
      <w:r>
        <w:t xml:space="preserve"/>
      </w:r>
    </w:p>
    <w:p>
      <w:pPr>
        <w:spacing w:after="80" w:before="80"/>
        <w:jc w:val="both"/>
      </w:pPr>
      <w:r>
        <w:rPr>
          <w:rFonts w:ascii="Arial" w:cs="Arial" w:eastAsia="Arial" w:hAnsi="Arial"/>
          <w:b/>
          <w:bCs/>
          <w:sz w:val="22"/>
          <w:szCs w:val="22"/>
        </w:rPr>
        <w:t xml:space="preserve">Neural Architecture Search (NAS): </w:t>
      </w:r>
      <w:r>
        <w:rPr>
          <w:rFonts w:ascii="Arial" w:cs="Arial" w:eastAsia="Arial" w:hAnsi="Arial"/>
          <w:sz w:val="22"/>
          <w:szCs w:val="22"/>
        </w:rPr>
        <w:t xml:space="preserve">Automated methods for discovering optimal neural network architectures.</w:t>
      </w:r>
    </w:p>
    <w:p>
      <w:pPr>
        <w:spacing w:after="80" w:before="80"/>
      </w:pPr>
      <w:r>
        <w:t xml:space="preserve"/>
      </w:r>
    </w:p>
    <w:p>
      <w:pPr>
        <w:spacing w:after="80" w:before="80"/>
        <w:jc w:val="both"/>
      </w:pPr>
      <w:r>
        <w:rPr>
          <w:rFonts w:ascii="Arial" w:cs="Arial" w:eastAsia="Arial" w:hAnsi="Arial"/>
          <w:b/>
          <w:bCs/>
          <w:sz w:val="22"/>
          <w:szCs w:val="22"/>
        </w:rPr>
        <w:t xml:space="preserve">Normalization: </w:t>
      </w:r>
      <w:r>
        <w:rPr>
          <w:rFonts w:ascii="Arial" w:cs="Arial" w:eastAsia="Arial" w:hAnsi="Arial"/>
          <w:sz w:val="22"/>
          <w:szCs w:val="22"/>
        </w:rPr>
        <w:t xml:space="preserve">Techniques for normalizing the inputs to neural network layers, including batch normalization, layer normalization, and group normalization.</w:t>
      </w:r>
    </w:p>
    <w:p>
      <w:pPr>
        <w:spacing w:after="80" w:before="80"/>
      </w:pPr>
      <w:r>
        <w:t xml:space="preserve"/>
      </w:r>
    </w:p>
    <w:p>
      <w:pPr>
        <w:spacing w:after="80" w:before="80"/>
        <w:jc w:val="both"/>
      </w:pPr>
      <w:r>
        <w:rPr>
          <w:rFonts w:ascii="Arial" w:cs="Arial" w:eastAsia="Arial" w:hAnsi="Arial"/>
          <w:b/>
          <w:bCs/>
          <w:sz w:val="22"/>
          <w:szCs w:val="22"/>
        </w:rPr>
        <w:t xml:space="preserve">Objective Function: </w:t>
      </w:r>
      <w:r>
        <w:rPr>
          <w:rFonts w:ascii="Arial" w:cs="Arial" w:eastAsia="Arial" w:hAnsi="Arial"/>
          <w:sz w:val="22"/>
          <w:szCs w:val="22"/>
        </w:rPr>
        <w:t xml:space="preserve">A function to be optimized (minimized or maximized) during training. Often used interchangeably with loss function.</w:t>
      </w:r>
    </w:p>
    <w:p>
      <w:pPr>
        <w:spacing w:after="80" w:before="80"/>
      </w:pPr>
      <w:r>
        <w:t xml:space="preserve"/>
      </w:r>
    </w:p>
    <w:p>
      <w:pPr>
        <w:spacing w:after="80" w:before="80"/>
        <w:jc w:val="both"/>
      </w:pPr>
      <w:r>
        <w:rPr>
          <w:rFonts w:ascii="Arial" w:cs="Arial" w:eastAsia="Arial" w:hAnsi="Arial"/>
          <w:b/>
          <w:bCs/>
          <w:sz w:val="22"/>
          <w:szCs w:val="22"/>
        </w:rPr>
        <w:t xml:space="preserve">Overfitting: </w:t>
      </w:r>
      <w:r>
        <w:rPr>
          <w:rFonts w:ascii="Arial" w:cs="Arial" w:eastAsia="Arial" w:hAnsi="Arial"/>
          <w:sz w:val="22"/>
          <w:szCs w:val="22"/>
        </w:rPr>
        <w:t xml:space="preserve">A model's tendency to perform well on training data but poorly on new data by memorizing training examples rather than learning generalizable patterns.</w:t>
      </w:r>
    </w:p>
    <w:p>
      <w:pPr>
        <w:spacing w:after="80" w:before="80"/>
      </w:pPr>
      <w:r>
        <w:t xml:space="preserve"/>
      </w:r>
    </w:p>
    <w:p>
      <w:pPr>
        <w:spacing w:after="80" w:before="80"/>
        <w:jc w:val="both"/>
      </w:pPr>
      <w:r>
        <w:rPr>
          <w:rFonts w:ascii="Arial" w:cs="Arial" w:eastAsia="Arial" w:hAnsi="Arial"/>
          <w:b/>
          <w:bCs/>
          <w:sz w:val="22"/>
          <w:szCs w:val="22"/>
        </w:rPr>
        <w:t xml:space="preserve">Parameter: </w:t>
      </w:r>
      <w:r>
        <w:rPr>
          <w:rFonts w:ascii="Arial" w:cs="Arial" w:eastAsia="Arial" w:hAnsi="Arial"/>
          <w:sz w:val="22"/>
          <w:szCs w:val="22"/>
        </w:rPr>
        <w:t xml:space="preserve">A learnable variable in a machine learning model (weight, bias) that is optimized during training.</w:t>
      </w:r>
    </w:p>
    <w:p>
      <w:pPr>
        <w:spacing w:after="80" w:before="80"/>
      </w:pPr>
      <w:r>
        <w:t xml:space="preserve"/>
      </w:r>
    </w:p>
    <w:p>
      <w:pPr>
        <w:spacing w:after="80" w:before="80"/>
        <w:jc w:val="both"/>
      </w:pPr>
      <w:r>
        <w:rPr>
          <w:rFonts w:ascii="Arial" w:cs="Arial" w:eastAsia="Arial" w:hAnsi="Arial"/>
          <w:b/>
          <w:bCs/>
          <w:sz w:val="22"/>
          <w:szCs w:val="22"/>
        </w:rPr>
        <w:t xml:space="preserve">Policy Gradient: </w:t>
      </w:r>
      <w:r>
        <w:rPr>
          <w:rFonts w:ascii="Arial" w:cs="Arial" w:eastAsia="Arial" w:hAnsi="Arial"/>
          <w:sz w:val="22"/>
          <w:szCs w:val="22"/>
        </w:rPr>
        <w:t xml:space="preserve">A reinforcement learning algorithm that directly optimizes the policy by computing and applying the gradient of the expected return.</w:t>
      </w:r>
    </w:p>
    <w:p>
      <w:pPr>
        <w:spacing w:after="80" w:before="80"/>
      </w:pPr>
      <w:r>
        <w:t xml:space="preserve"/>
      </w:r>
    </w:p>
    <w:p>
      <w:pPr>
        <w:spacing w:after="80" w:before="80"/>
        <w:jc w:val="both"/>
      </w:pPr>
      <w:r>
        <w:rPr>
          <w:rFonts w:ascii="Arial" w:cs="Arial" w:eastAsia="Arial" w:hAnsi="Arial"/>
          <w:b/>
          <w:bCs/>
          <w:sz w:val="22"/>
          <w:szCs w:val="22"/>
        </w:rPr>
        <w:t xml:space="preserve">Pooling: </w:t>
      </w:r>
      <w:r>
        <w:rPr>
          <w:rFonts w:ascii="Arial" w:cs="Arial" w:eastAsia="Arial" w:hAnsi="Arial"/>
          <w:sz w:val="22"/>
          <w:szCs w:val="22"/>
        </w:rPr>
        <w:t xml:space="preserve">A CNN operation that reduces spatial dimensions by aggregating values in local regions (max pooling, average pooling).</w:t>
      </w:r>
    </w:p>
    <w:p>
      <w:pPr>
        <w:spacing w:after="80" w:before="80"/>
      </w:pPr>
      <w:r>
        <w:t xml:space="preserve"/>
      </w:r>
    </w:p>
    <w:p>
      <w:pPr>
        <w:spacing w:after="80" w:before="80"/>
        <w:jc w:val="both"/>
      </w:pPr>
      <w:r>
        <w:rPr>
          <w:rFonts w:ascii="Arial" w:cs="Arial" w:eastAsia="Arial" w:hAnsi="Arial"/>
          <w:b/>
          <w:bCs/>
          <w:sz w:val="22"/>
          <w:szCs w:val="22"/>
        </w:rPr>
        <w:t xml:space="preserve">Positional Encoding: </w:t>
      </w:r>
      <w:r>
        <w:rPr>
          <w:rFonts w:ascii="Arial" w:cs="Arial" w:eastAsia="Arial" w:hAnsi="Arial"/>
          <w:sz w:val="22"/>
          <w:szCs w:val="22"/>
        </w:rPr>
        <w:t xml:space="preserve">Information added to transformer inputs to provide the model with information about the position of each token.</w:t>
      </w:r>
    </w:p>
    <w:p>
      <w:pPr>
        <w:spacing w:after="80" w:before="80"/>
      </w:pPr>
      <w:r>
        <w:t xml:space="preserve"/>
      </w:r>
    </w:p>
    <w:p>
      <w:pPr>
        <w:spacing w:after="80" w:before="80"/>
        <w:jc w:val="both"/>
      </w:pPr>
      <w:r>
        <w:rPr>
          <w:rFonts w:ascii="Arial" w:cs="Arial" w:eastAsia="Arial" w:hAnsi="Arial"/>
          <w:b/>
          <w:bCs/>
          <w:sz w:val="22"/>
          <w:szCs w:val="22"/>
        </w:rPr>
        <w:t xml:space="preserve">Precision and Recall: </w:t>
      </w:r>
      <w:r>
        <w:rPr>
          <w:rFonts w:ascii="Arial" w:cs="Arial" w:eastAsia="Arial" w:hAnsi="Arial"/>
          <w:sz w:val="22"/>
          <w:szCs w:val="22"/>
        </w:rPr>
        <w:t xml:space="preserve">Classification evaluation metrics: precision measures the fraction of predicted positives that are true positives; recall measures the fraction of true positives that are correctly identified.</w:t>
      </w:r>
    </w:p>
    <w:p>
      <w:pPr>
        <w:spacing w:after="80" w:before="80"/>
      </w:pPr>
      <w:r>
        <w:t xml:space="preserve"/>
      </w:r>
    </w:p>
    <w:p>
      <w:pPr>
        <w:spacing w:after="80" w:before="80"/>
        <w:jc w:val="both"/>
      </w:pPr>
      <w:r>
        <w:rPr>
          <w:rFonts w:ascii="Arial" w:cs="Arial" w:eastAsia="Arial" w:hAnsi="Arial"/>
          <w:b/>
          <w:bCs/>
          <w:sz w:val="22"/>
          <w:szCs w:val="22"/>
        </w:rPr>
        <w:t xml:space="preserve">Principal Component Analysis (PCA): </w:t>
      </w:r>
      <w:r>
        <w:rPr>
          <w:rFonts w:ascii="Arial" w:cs="Arial" w:eastAsia="Arial" w:hAnsi="Arial"/>
          <w:sz w:val="22"/>
          <w:szCs w:val="22"/>
        </w:rPr>
        <w:t xml:space="preserve">A dimensionality reduction technique that projects data onto the directions of maximum variance.</w:t>
      </w:r>
    </w:p>
    <w:p>
      <w:pPr>
        <w:spacing w:after="80" w:before="80"/>
      </w:pPr>
      <w:r>
        <w:t xml:space="preserve"/>
      </w:r>
    </w:p>
    <w:p>
      <w:pPr>
        <w:spacing w:after="80" w:before="80"/>
        <w:jc w:val="both"/>
      </w:pPr>
      <w:r>
        <w:rPr>
          <w:rFonts w:ascii="Arial" w:cs="Arial" w:eastAsia="Arial" w:hAnsi="Arial"/>
          <w:b/>
          <w:bCs/>
          <w:sz w:val="22"/>
          <w:szCs w:val="22"/>
        </w:rPr>
        <w:t xml:space="preserve">Pruning: </w:t>
      </w:r>
      <w:r>
        <w:rPr>
          <w:rFonts w:ascii="Arial" w:cs="Arial" w:eastAsia="Arial" w:hAnsi="Arial"/>
          <w:sz w:val="22"/>
          <w:szCs w:val="22"/>
        </w:rPr>
        <w:t xml:space="preserve">Removing unnecessary connections or neurons from a neural network to reduce model size and computation.</w:t>
      </w:r>
    </w:p>
    <w:p>
      <w:pPr>
        <w:spacing w:after="80" w:before="80"/>
      </w:pPr>
      <w:r>
        <w:t xml:space="preserve"/>
      </w:r>
    </w:p>
    <w:p>
      <w:pPr>
        <w:spacing w:after="80" w:before="80"/>
        <w:jc w:val="both"/>
      </w:pPr>
      <w:r>
        <w:rPr>
          <w:rFonts w:ascii="Arial" w:cs="Arial" w:eastAsia="Arial" w:hAnsi="Arial"/>
          <w:b/>
          <w:bCs/>
          <w:sz w:val="22"/>
          <w:szCs w:val="22"/>
        </w:rPr>
        <w:t xml:space="preserve">Q-Learning: </w:t>
      </w:r>
      <w:r>
        <w:rPr>
          <w:rFonts w:ascii="Arial" w:cs="Arial" w:eastAsia="Arial" w:hAnsi="Arial"/>
          <w:sz w:val="22"/>
          <w:szCs w:val="22"/>
        </w:rPr>
        <w:t xml:space="preserve">A model-free RL algorithm that learns the optimal action-value function by updating Q-values using temporal difference learning.</w:t>
      </w:r>
    </w:p>
    <w:p>
      <w:pPr>
        <w:spacing w:after="80" w:before="80"/>
      </w:pPr>
      <w:r>
        <w:t xml:space="preserve"/>
      </w:r>
    </w:p>
    <w:p>
      <w:pPr>
        <w:spacing w:after="80" w:before="80"/>
        <w:jc w:val="both"/>
      </w:pPr>
      <w:r>
        <w:rPr>
          <w:rFonts w:ascii="Arial" w:cs="Arial" w:eastAsia="Arial" w:hAnsi="Arial"/>
          <w:b/>
          <w:bCs/>
          <w:sz w:val="22"/>
          <w:szCs w:val="22"/>
        </w:rPr>
        <w:t xml:space="preserve">Quantization: </w:t>
      </w:r>
      <w:r>
        <w:rPr>
          <w:rFonts w:ascii="Arial" w:cs="Arial" w:eastAsia="Arial" w:hAnsi="Arial"/>
          <w:sz w:val="22"/>
          <w:szCs w:val="22"/>
        </w:rPr>
        <w:t xml:space="preserve">Reducing the numerical precision of model parameters to reduce memory and computation.</w:t>
      </w:r>
    </w:p>
    <w:p>
      <w:pPr>
        <w:spacing w:after="80" w:before="80"/>
      </w:pPr>
      <w:r>
        <w:t xml:space="preserve"/>
      </w:r>
    </w:p>
    <w:p>
      <w:pPr>
        <w:spacing w:after="80" w:before="80"/>
        <w:jc w:val="both"/>
      </w:pPr>
      <w:r>
        <w:rPr>
          <w:rFonts w:ascii="Arial" w:cs="Arial" w:eastAsia="Arial" w:hAnsi="Arial"/>
          <w:b/>
          <w:bCs/>
          <w:sz w:val="22"/>
          <w:szCs w:val="22"/>
        </w:rPr>
        <w:t xml:space="preserve">Random Forest: </w:t>
      </w:r>
      <w:r>
        <w:rPr>
          <w:rFonts w:ascii="Arial" w:cs="Arial" w:eastAsia="Arial" w:hAnsi="Arial"/>
          <w:sz w:val="22"/>
          <w:szCs w:val="22"/>
        </w:rPr>
        <w:t xml:space="preserve">An ensemble of decision trees, each trained on a random subsample of data and features.</w:t>
      </w:r>
    </w:p>
    <w:p>
      <w:pPr>
        <w:spacing w:after="80" w:before="80"/>
      </w:pPr>
      <w:r>
        <w:t xml:space="preserve"/>
      </w:r>
    </w:p>
    <w:p>
      <w:pPr>
        <w:spacing w:after="80" w:before="80"/>
        <w:jc w:val="both"/>
      </w:pPr>
      <w:r>
        <w:rPr>
          <w:rFonts w:ascii="Arial" w:cs="Arial" w:eastAsia="Arial" w:hAnsi="Arial"/>
          <w:b/>
          <w:bCs/>
          <w:sz w:val="22"/>
          <w:szCs w:val="22"/>
        </w:rPr>
        <w:t xml:space="preserve">Recurrent Neural Network (RNN): </w:t>
      </w:r>
      <w:r>
        <w:rPr>
          <w:rFonts w:ascii="Arial" w:cs="Arial" w:eastAsia="Arial" w:hAnsi="Arial"/>
          <w:sz w:val="22"/>
          <w:szCs w:val="22"/>
        </w:rPr>
        <w:t xml:space="preserve">A neural network architecture for sequential data with a hidden state that captures information from previous time steps.</w:t>
      </w:r>
    </w:p>
    <w:p>
      <w:pPr>
        <w:spacing w:after="80" w:before="80"/>
      </w:pPr>
      <w:r>
        <w:t xml:space="preserve"/>
      </w:r>
    </w:p>
    <w:p>
      <w:pPr>
        <w:spacing w:after="80" w:before="80"/>
        <w:jc w:val="both"/>
      </w:pPr>
      <w:r>
        <w:rPr>
          <w:rFonts w:ascii="Arial" w:cs="Arial" w:eastAsia="Arial" w:hAnsi="Arial"/>
          <w:b/>
          <w:bCs/>
          <w:sz w:val="22"/>
          <w:szCs w:val="22"/>
        </w:rPr>
        <w:t xml:space="preserve">Regression: </w:t>
      </w:r>
      <w:r>
        <w:rPr>
          <w:rFonts w:ascii="Arial" w:cs="Arial" w:eastAsia="Arial" w:hAnsi="Arial"/>
          <w:sz w:val="22"/>
          <w:szCs w:val="22"/>
        </w:rPr>
        <w:t xml:space="preserve">A supervised learning task where the output is a continuous numerical value.</w:t>
      </w:r>
    </w:p>
    <w:p>
      <w:pPr>
        <w:spacing w:after="80" w:before="80"/>
      </w:pPr>
      <w:r>
        <w:t xml:space="preserve"/>
      </w:r>
    </w:p>
    <w:p>
      <w:pPr>
        <w:spacing w:after="80" w:before="80"/>
        <w:jc w:val="both"/>
      </w:pPr>
      <w:r>
        <w:rPr>
          <w:rFonts w:ascii="Arial" w:cs="Arial" w:eastAsia="Arial" w:hAnsi="Arial"/>
          <w:b/>
          <w:bCs/>
          <w:sz w:val="22"/>
          <w:szCs w:val="22"/>
        </w:rPr>
        <w:t xml:space="preserve">Regularization: </w:t>
      </w:r>
      <w:r>
        <w:rPr>
          <w:rFonts w:ascii="Arial" w:cs="Arial" w:eastAsia="Arial" w:hAnsi="Arial"/>
          <w:sz w:val="22"/>
          <w:szCs w:val="22"/>
        </w:rPr>
        <w:t xml:space="preserve">Techniques that constrain model complexity to reduce overfitting (L1, L2, dropout, early stopping).</w:t>
      </w:r>
    </w:p>
    <w:p>
      <w:pPr>
        <w:spacing w:after="80" w:before="80"/>
      </w:pPr>
      <w:r>
        <w:t xml:space="preserve"/>
      </w:r>
    </w:p>
    <w:p>
      <w:pPr>
        <w:spacing w:after="80" w:before="80"/>
        <w:jc w:val="both"/>
      </w:pPr>
      <w:r>
        <w:rPr>
          <w:rFonts w:ascii="Arial" w:cs="Arial" w:eastAsia="Arial" w:hAnsi="Arial"/>
          <w:b/>
          <w:bCs/>
          <w:sz w:val="22"/>
          <w:szCs w:val="22"/>
        </w:rPr>
        <w:t xml:space="preserve">Reinforcement Learning (RL): </w:t>
      </w:r>
      <w:r>
        <w:rPr>
          <w:rFonts w:ascii="Arial" w:cs="Arial" w:eastAsia="Arial" w:hAnsi="Arial"/>
          <w:sz w:val="22"/>
          <w:szCs w:val="22"/>
        </w:rPr>
        <w:t xml:space="preserve">Learning through interaction with an environment by maximizing cumulative rewards.</w:t>
      </w:r>
    </w:p>
    <w:p>
      <w:pPr>
        <w:spacing w:after="80" w:before="80"/>
      </w:pPr>
      <w:r>
        <w:t xml:space="preserve"/>
      </w:r>
    </w:p>
    <w:p>
      <w:pPr>
        <w:spacing w:after="80" w:before="80"/>
        <w:jc w:val="both"/>
      </w:pPr>
      <w:r>
        <w:rPr>
          <w:rFonts w:ascii="Arial" w:cs="Arial" w:eastAsia="Arial" w:hAnsi="Arial"/>
          <w:b/>
          <w:bCs/>
          <w:sz w:val="22"/>
          <w:szCs w:val="22"/>
        </w:rPr>
        <w:t xml:space="preserve">Residual Connection (Skip Connection): </w:t>
      </w:r>
      <w:r>
        <w:rPr>
          <w:rFonts w:ascii="Arial" w:cs="Arial" w:eastAsia="Arial" w:hAnsi="Arial"/>
          <w:sz w:val="22"/>
          <w:szCs w:val="22"/>
        </w:rPr>
        <w:t xml:space="preserve">A connection in neural networks that adds the input of a layer to its output, enabling training of very deep networks (ResNets).</w:t>
      </w:r>
    </w:p>
    <w:p>
      <w:pPr>
        <w:spacing w:after="80" w:before="80"/>
      </w:pPr>
      <w:r>
        <w:t xml:space="preserve"/>
      </w:r>
    </w:p>
    <w:p>
      <w:pPr>
        <w:spacing w:after="80" w:before="80"/>
        <w:jc w:val="both"/>
      </w:pPr>
      <w:r>
        <w:rPr>
          <w:rFonts w:ascii="Arial" w:cs="Arial" w:eastAsia="Arial" w:hAnsi="Arial"/>
          <w:b/>
          <w:bCs/>
          <w:sz w:val="22"/>
          <w:szCs w:val="22"/>
        </w:rPr>
        <w:t xml:space="preserve">Reward: </w:t>
      </w:r>
      <w:r>
        <w:rPr>
          <w:rFonts w:ascii="Arial" w:cs="Arial" w:eastAsia="Arial" w:hAnsi="Arial"/>
          <w:sz w:val="22"/>
          <w:szCs w:val="22"/>
        </w:rPr>
        <w:t xml:space="preserve">A scalar feedback signal in reinforcement learning indicating the immediate desirability of an action.</w:t>
      </w:r>
    </w:p>
    <w:p>
      <w:pPr>
        <w:spacing w:after="80" w:before="80"/>
      </w:pPr>
      <w:r>
        <w:t xml:space="preserve"/>
      </w:r>
    </w:p>
    <w:p>
      <w:pPr>
        <w:spacing w:after="80" w:before="80"/>
        <w:jc w:val="both"/>
      </w:pPr>
      <w:r>
        <w:rPr>
          <w:rFonts w:ascii="Arial" w:cs="Arial" w:eastAsia="Arial" w:hAnsi="Arial"/>
          <w:b/>
          <w:bCs/>
          <w:sz w:val="22"/>
          <w:szCs w:val="22"/>
        </w:rPr>
        <w:t xml:space="preserve">RLHF (Reinforcement Learning from Human Feedback): </w:t>
      </w:r>
      <w:r>
        <w:rPr>
          <w:rFonts w:ascii="Arial" w:cs="Arial" w:eastAsia="Arial" w:hAnsi="Arial"/>
          <w:sz w:val="22"/>
          <w:szCs w:val="22"/>
        </w:rPr>
        <w:t xml:space="preserve">A training technique using human preferences or ratings to fine-tune language models toward desired behaviors.</w:t>
      </w:r>
    </w:p>
    <w:p>
      <w:pPr>
        <w:spacing w:after="80" w:before="80"/>
      </w:pPr>
      <w:r>
        <w:t xml:space="preserve"/>
      </w:r>
    </w:p>
    <w:p>
      <w:pPr>
        <w:spacing w:after="80" w:before="80"/>
        <w:jc w:val="both"/>
      </w:pPr>
      <w:r>
        <w:rPr>
          <w:rFonts w:ascii="Arial" w:cs="Arial" w:eastAsia="Arial" w:hAnsi="Arial"/>
          <w:b/>
          <w:bCs/>
          <w:sz w:val="22"/>
          <w:szCs w:val="22"/>
        </w:rPr>
        <w:t xml:space="preserve">Semi-Supervised Learning: </w:t>
      </w:r>
      <w:r>
        <w:rPr>
          <w:rFonts w:ascii="Arial" w:cs="Arial" w:eastAsia="Arial" w:hAnsi="Arial"/>
          <w:sz w:val="22"/>
          <w:szCs w:val="22"/>
        </w:rPr>
        <w:t xml:space="preserve">Learning from a small amount of labeled data combined with a large amount of unlabeled data.</w:t>
      </w:r>
    </w:p>
    <w:p>
      <w:pPr>
        <w:spacing w:after="80" w:before="80"/>
      </w:pPr>
      <w:r>
        <w:t xml:space="preserve"/>
      </w:r>
    </w:p>
    <w:p>
      <w:pPr>
        <w:spacing w:after="80" w:before="80"/>
        <w:jc w:val="both"/>
      </w:pPr>
      <w:r>
        <w:rPr>
          <w:rFonts w:ascii="Arial" w:cs="Arial" w:eastAsia="Arial" w:hAnsi="Arial"/>
          <w:b/>
          <w:bCs/>
          <w:sz w:val="22"/>
          <w:szCs w:val="22"/>
        </w:rPr>
        <w:t xml:space="preserve">Self-Attention: </w:t>
      </w:r>
      <w:r>
        <w:rPr>
          <w:rFonts w:ascii="Arial" w:cs="Arial" w:eastAsia="Arial" w:hAnsi="Arial"/>
          <w:sz w:val="22"/>
          <w:szCs w:val="22"/>
        </w:rPr>
        <w:t xml:space="preserve">An attention mechanism where queries, keys, and values all come from the same sequence, allowing each position to attend to all others.</w:t>
      </w:r>
    </w:p>
    <w:p>
      <w:pPr>
        <w:spacing w:after="80" w:before="80"/>
      </w:pPr>
      <w:r>
        <w:t xml:space="preserve"/>
      </w:r>
    </w:p>
    <w:p>
      <w:pPr>
        <w:spacing w:after="80" w:before="80"/>
        <w:jc w:val="both"/>
      </w:pPr>
      <w:r>
        <w:rPr>
          <w:rFonts w:ascii="Arial" w:cs="Arial" w:eastAsia="Arial" w:hAnsi="Arial"/>
          <w:b/>
          <w:bCs/>
          <w:sz w:val="22"/>
          <w:szCs w:val="22"/>
        </w:rPr>
        <w:t xml:space="preserve">Self-Supervised Learning: </w:t>
      </w:r>
      <w:r>
        <w:rPr>
          <w:rFonts w:ascii="Arial" w:cs="Arial" w:eastAsia="Arial" w:hAnsi="Arial"/>
          <w:sz w:val="22"/>
          <w:szCs w:val="22"/>
        </w:rPr>
        <w:t xml:space="preserve">A form of unsupervised learning where the supervisory signal is derived from the structure of the input data itself.</w:t>
      </w:r>
    </w:p>
    <w:p>
      <w:pPr>
        <w:spacing w:after="80" w:before="80"/>
      </w:pPr>
      <w:r>
        <w:t xml:space="preserve"/>
      </w:r>
    </w:p>
    <w:p>
      <w:pPr>
        <w:spacing w:after="80" w:before="80"/>
        <w:jc w:val="both"/>
      </w:pPr>
      <w:r>
        <w:rPr>
          <w:rFonts w:ascii="Arial" w:cs="Arial" w:eastAsia="Arial" w:hAnsi="Arial"/>
          <w:b/>
          <w:bCs/>
          <w:sz w:val="22"/>
          <w:szCs w:val="22"/>
        </w:rPr>
        <w:t xml:space="preserve">Softmax: </w:t>
      </w:r>
      <w:r>
        <w:rPr>
          <w:rFonts w:ascii="Arial" w:cs="Arial" w:eastAsia="Arial" w:hAnsi="Arial"/>
          <w:sz w:val="22"/>
          <w:szCs w:val="22"/>
        </w:rPr>
        <w:t xml:space="preserve">An activation function that converts a vector of real values into a valid probability distribution.</w:t>
      </w:r>
    </w:p>
    <w:p>
      <w:pPr>
        <w:spacing w:after="80" w:before="80"/>
      </w:pPr>
      <w:r>
        <w:t xml:space="preserve"/>
      </w:r>
    </w:p>
    <w:p>
      <w:pPr>
        <w:spacing w:after="80" w:before="80"/>
        <w:jc w:val="both"/>
      </w:pPr>
      <w:r>
        <w:rPr>
          <w:rFonts w:ascii="Arial" w:cs="Arial" w:eastAsia="Arial" w:hAnsi="Arial"/>
          <w:b/>
          <w:bCs/>
          <w:sz w:val="22"/>
          <w:szCs w:val="22"/>
        </w:rPr>
        <w:t xml:space="preserve">Stochastic Gradient Descent (SGD): </w:t>
      </w:r>
      <w:r>
        <w:rPr>
          <w:rFonts w:ascii="Arial" w:cs="Arial" w:eastAsia="Arial" w:hAnsi="Arial"/>
          <w:sz w:val="22"/>
          <w:szCs w:val="22"/>
        </w:rPr>
        <w:t xml:space="preserve">A gradient descent variant that computes gradients on single or small mini-batches of examples rather than the full dataset.</w:t>
      </w:r>
    </w:p>
    <w:p>
      <w:pPr>
        <w:spacing w:after="80" w:before="80"/>
      </w:pPr>
      <w:r>
        <w:t xml:space="preserve"/>
      </w:r>
    </w:p>
    <w:p>
      <w:pPr>
        <w:spacing w:after="80" w:before="80"/>
        <w:jc w:val="both"/>
      </w:pPr>
      <w:r>
        <w:rPr>
          <w:rFonts w:ascii="Arial" w:cs="Arial" w:eastAsia="Arial" w:hAnsi="Arial"/>
          <w:b/>
          <w:bCs/>
          <w:sz w:val="22"/>
          <w:szCs w:val="22"/>
        </w:rPr>
        <w:t xml:space="preserve">Supervised Learning: </w:t>
      </w:r>
      <w:r>
        <w:rPr>
          <w:rFonts w:ascii="Arial" w:cs="Arial" w:eastAsia="Arial" w:hAnsi="Arial"/>
          <w:sz w:val="22"/>
          <w:szCs w:val="22"/>
        </w:rPr>
        <w:t xml:space="preserve">Learning from labeled input-output pairs, where the correct output is provided for each training example.</w:t>
      </w:r>
    </w:p>
    <w:p>
      <w:pPr>
        <w:spacing w:after="80" w:before="80"/>
      </w:pPr>
      <w:r>
        <w:t xml:space="preserve"/>
      </w:r>
    </w:p>
    <w:p>
      <w:pPr>
        <w:spacing w:after="80" w:before="80"/>
        <w:jc w:val="both"/>
      </w:pPr>
      <w:r>
        <w:rPr>
          <w:rFonts w:ascii="Arial" w:cs="Arial" w:eastAsia="Arial" w:hAnsi="Arial"/>
          <w:b/>
          <w:bCs/>
          <w:sz w:val="22"/>
          <w:szCs w:val="22"/>
        </w:rPr>
        <w:t xml:space="preserve">Support Vector Machine (SVM): </w:t>
      </w:r>
      <w:r>
        <w:rPr>
          <w:rFonts w:ascii="Arial" w:cs="Arial" w:eastAsia="Arial" w:hAnsi="Arial"/>
          <w:sz w:val="22"/>
          <w:szCs w:val="22"/>
        </w:rPr>
        <w:t xml:space="preserve">A supervised learning method that finds the maximum-margin hyperplane separating classes.</w:t>
      </w:r>
    </w:p>
    <w:p>
      <w:pPr>
        <w:spacing w:after="80" w:before="80"/>
      </w:pPr>
      <w:r>
        <w:t xml:space="preserve"/>
      </w:r>
    </w:p>
    <w:p>
      <w:pPr>
        <w:spacing w:after="80" w:before="80"/>
        <w:jc w:val="both"/>
      </w:pPr>
      <w:r>
        <w:rPr>
          <w:rFonts w:ascii="Arial" w:cs="Arial" w:eastAsia="Arial" w:hAnsi="Arial"/>
          <w:b/>
          <w:bCs/>
          <w:sz w:val="22"/>
          <w:szCs w:val="22"/>
        </w:rPr>
        <w:t xml:space="preserve">Temporal Difference (TD) Learning: </w:t>
      </w:r>
      <w:r>
        <w:rPr>
          <w:rFonts w:ascii="Arial" w:cs="Arial" w:eastAsia="Arial" w:hAnsi="Arial"/>
          <w:sz w:val="22"/>
          <w:szCs w:val="22"/>
        </w:rPr>
        <w:t xml:space="preserve">An RL method that updates value estimates using the difference between successive estimates.</w:t>
      </w:r>
    </w:p>
    <w:p>
      <w:pPr>
        <w:spacing w:after="80" w:before="80"/>
      </w:pPr>
      <w:r>
        <w:t xml:space="preserve"/>
      </w:r>
    </w:p>
    <w:p>
      <w:pPr>
        <w:spacing w:after="80" w:before="80"/>
        <w:jc w:val="both"/>
      </w:pPr>
      <w:r>
        <w:rPr>
          <w:rFonts w:ascii="Arial" w:cs="Arial" w:eastAsia="Arial" w:hAnsi="Arial"/>
          <w:b/>
          <w:bCs/>
          <w:sz w:val="22"/>
          <w:szCs w:val="22"/>
        </w:rPr>
        <w:t xml:space="preserve">Tensor: </w:t>
      </w:r>
      <w:r>
        <w:rPr>
          <w:rFonts w:ascii="Arial" w:cs="Arial" w:eastAsia="Arial" w:hAnsi="Arial"/>
          <w:sz w:val="22"/>
          <w:szCs w:val="22"/>
        </w:rPr>
        <w:t xml:space="preserve">A multi-dimensional array generalizing scalars, vectors, and matrices.</w:t>
      </w:r>
    </w:p>
    <w:p>
      <w:pPr>
        <w:spacing w:after="80" w:before="80"/>
      </w:pPr>
      <w:r>
        <w:t xml:space="preserve"/>
      </w:r>
    </w:p>
    <w:p>
      <w:pPr>
        <w:spacing w:after="80" w:before="80"/>
        <w:jc w:val="both"/>
      </w:pPr>
      <w:r>
        <w:rPr>
          <w:rFonts w:ascii="Arial" w:cs="Arial" w:eastAsia="Arial" w:hAnsi="Arial"/>
          <w:b/>
          <w:bCs/>
          <w:sz w:val="22"/>
          <w:szCs w:val="22"/>
        </w:rPr>
        <w:t xml:space="preserve">Token: </w:t>
      </w:r>
      <w:r>
        <w:rPr>
          <w:rFonts w:ascii="Arial" w:cs="Arial" w:eastAsia="Arial" w:hAnsi="Arial"/>
          <w:sz w:val="22"/>
          <w:szCs w:val="22"/>
        </w:rPr>
        <w:t xml:space="preserve">The basic unit of text processed by language models; can be a word, subword, or character.</w:t>
      </w:r>
    </w:p>
    <w:p>
      <w:pPr>
        <w:spacing w:after="80" w:before="80"/>
      </w:pPr>
      <w:r>
        <w:t xml:space="preserve"/>
      </w:r>
    </w:p>
    <w:p>
      <w:pPr>
        <w:spacing w:after="80" w:before="80"/>
        <w:jc w:val="both"/>
      </w:pPr>
      <w:r>
        <w:rPr>
          <w:rFonts w:ascii="Arial" w:cs="Arial" w:eastAsia="Arial" w:hAnsi="Arial"/>
          <w:b/>
          <w:bCs/>
          <w:sz w:val="22"/>
          <w:szCs w:val="22"/>
        </w:rPr>
        <w:t xml:space="preserve">Transfer Learning: </w:t>
      </w:r>
      <w:r>
        <w:rPr>
          <w:rFonts w:ascii="Arial" w:cs="Arial" w:eastAsia="Arial" w:hAnsi="Arial"/>
          <w:sz w:val="22"/>
          <w:szCs w:val="22"/>
        </w:rPr>
        <w:t xml:space="preserve">Leveraging knowledge from one task or domain to improve learning on a different task or domain.</w:t>
      </w:r>
    </w:p>
    <w:p>
      <w:pPr>
        <w:spacing w:after="80" w:before="80"/>
      </w:pPr>
      <w:r>
        <w:t xml:space="preserve"/>
      </w:r>
    </w:p>
    <w:p>
      <w:pPr>
        <w:spacing w:after="80" w:before="80"/>
        <w:jc w:val="both"/>
      </w:pPr>
      <w:r>
        <w:rPr>
          <w:rFonts w:ascii="Arial" w:cs="Arial" w:eastAsia="Arial" w:hAnsi="Arial"/>
          <w:b/>
          <w:bCs/>
          <w:sz w:val="22"/>
          <w:szCs w:val="22"/>
        </w:rPr>
        <w:t xml:space="preserve">Transformer: </w:t>
      </w:r>
      <w:r>
        <w:rPr>
          <w:rFonts w:ascii="Arial" w:cs="Arial" w:eastAsia="Arial" w:hAnsi="Arial"/>
          <w:sz w:val="22"/>
          <w:szCs w:val="22"/>
        </w:rPr>
        <w:t xml:space="preserve">A neural network architecture based entirely on attention mechanisms, dispensing with recurrence. Foundational to modern LLMs.</w:t>
      </w:r>
    </w:p>
    <w:p>
      <w:pPr>
        <w:spacing w:after="80" w:before="80"/>
      </w:pPr>
      <w:r>
        <w:t xml:space="preserve"/>
      </w:r>
    </w:p>
    <w:p>
      <w:pPr>
        <w:spacing w:after="80" w:before="80"/>
        <w:jc w:val="both"/>
      </w:pPr>
      <w:r>
        <w:rPr>
          <w:rFonts w:ascii="Arial" w:cs="Arial" w:eastAsia="Arial" w:hAnsi="Arial"/>
          <w:b/>
          <w:bCs/>
          <w:sz w:val="22"/>
          <w:szCs w:val="22"/>
        </w:rPr>
        <w:t xml:space="preserve">Underfitting: </w:t>
      </w:r>
      <w:r>
        <w:rPr>
          <w:rFonts w:ascii="Arial" w:cs="Arial" w:eastAsia="Arial" w:hAnsi="Arial"/>
          <w:sz w:val="22"/>
          <w:szCs w:val="22"/>
        </w:rPr>
        <w:t xml:space="preserve">A model's failure to capture the underlying patterns in the training data, resulting in poor performance on both training and test data.</w:t>
      </w:r>
    </w:p>
    <w:p>
      <w:pPr>
        <w:spacing w:after="80" w:before="80"/>
      </w:pPr>
      <w:r>
        <w:t xml:space="preserve"/>
      </w:r>
    </w:p>
    <w:p>
      <w:pPr>
        <w:spacing w:after="80" w:before="80"/>
        <w:jc w:val="both"/>
      </w:pPr>
      <w:r>
        <w:rPr>
          <w:rFonts w:ascii="Arial" w:cs="Arial" w:eastAsia="Arial" w:hAnsi="Arial"/>
          <w:b/>
          <w:bCs/>
          <w:sz w:val="22"/>
          <w:szCs w:val="22"/>
        </w:rPr>
        <w:t xml:space="preserve">Unsupervised Learning: </w:t>
      </w:r>
      <w:r>
        <w:rPr>
          <w:rFonts w:ascii="Arial" w:cs="Arial" w:eastAsia="Arial" w:hAnsi="Arial"/>
          <w:sz w:val="22"/>
          <w:szCs w:val="22"/>
        </w:rPr>
        <w:t xml:space="preserve">Learning from unlabeled data to discover structure without explicit guidance.</w:t>
      </w:r>
    </w:p>
    <w:p>
      <w:pPr>
        <w:spacing w:after="80" w:before="80"/>
      </w:pPr>
      <w:r>
        <w:t xml:space="preserve"/>
      </w:r>
    </w:p>
    <w:p>
      <w:pPr>
        <w:spacing w:after="80" w:before="80"/>
        <w:jc w:val="both"/>
      </w:pPr>
      <w:r>
        <w:rPr>
          <w:rFonts w:ascii="Arial" w:cs="Arial" w:eastAsia="Arial" w:hAnsi="Arial"/>
          <w:b/>
          <w:bCs/>
          <w:sz w:val="22"/>
          <w:szCs w:val="22"/>
        </w:rPr>
        <w:t xml:space="preserve">Variational Autoencoder (VAE): </w:t>
      </w:r>
      <w:r>
        <w:rPr>
          <w:rFonts w:ascii="Arial" w:cs="Arial" w:eastAsia="Arial" w:hAnsi="Arial"/>
          <w:sz w:val="22"/>
          <w:szCs w:val="22"/>
        </w:rPr>
        <w:t xml:space="preserve">A generative model that learns a probabilistic latent space representation and uses it to generate new samples.</w:t>
      </w:r>
    </w:p>
    <w:p>
      <w:pPr>
        <w:spacing w:after="80" w:before="80"/>
      </w:pPr>
      <w:r>
        <w:t xml:space="preserve"/>
      </w:r>
    </w:p>
    <w:p>
      <w:pPr>
        <w:spacing w:after="80" w:before="80"/>
        <w:jc w:val="both"/>
      </w:pPr>
      <w:r>
        <w:rPr>
          <w:rFonts w:ascii="Arial" w:cs="Arial" w:eastAsia="Arial" w:hAnsi="Arial"/>
          <w:b/>
          <w:bCs/>
          <w:sz w:val="22"/>
          <w:szCs w:val="22"/>
        </w:rPr>
        <w:t xml:space="preserve">Vanishing Gradient: </w:t>
      </w:r>
      <w:r>
        <w:rPr>
          <w:rFonts w:ascii="Arial" w:cs="Arial" w:eastAsia="Arial" w:hAnsi="Arial"/>
          <w:sz w:val="22"/>
          <w:szCs w:val="22"/>
        </w:rPr>
        <w:t xml:space="preserve">The problem in deep networks where gradients become extremely small during backpropagation, slowing learning in early layers.</w:t>
      </w:r>
    </w:p>
    <w:p>
      <w:pPr>
        <w:spacing w:after="80" w:before="80"/>
      </w:pPr>
      <w:r>
        <w:t xml:space="preserve"/>
      </w:r>
    </w:p>
    <w:p>
      <w:pPr>
        <w:spacing w:after="80" w:before="80"/>
        <w:jc w:val="both"/>
      </w:pPr>
      <w:r>
        <w:rPr>
          <w:rFonts w:ascii="Arial" w:cs="Arial" w:eastAsia="Arial" w:hAnsi="Arial"/>
          <w:b/>
          <w:bCs/>
          <w:sz w:val="22"/>
          <w:szCs w:val="22"/>
        </w:rPr>
        <w:t xml:space="preserve">Weight: </w:t>
      </w:r>
      <w:r>
        <w:rPr>
          <w:rFonts w:ascii="Arial" w:cs="Arial" w:eastAsia="Arial" w:hAnsi="Arial"/>
          <w:sz w:val="22"/>
          <w:szCs w:val="22"/>
        </w:rPr>
        <w:t xml:space="preserve">A learnable parameter in a neural network that determines the strength of connection between neurons.</w:t>
      </w:r>
    </w:p>
    <w:p>
      <w:pPr>
        <w:spacing w:after="80" w:before="80"/>
      </w:pPr>
      <w:r>
        <w:t xml:space="preserve"/>
      </w:r>
    </w:p>
    <w:p>
      <w:pPr>
        <w:spacing w:after="80" w:before="80"/>
        <w:jc w:val="both"/>
      </w:pPr>
      <w:r>
        <w:rPr>
          <w:rFonts w:ascii="Arial" w:cs="Arial" w:eastAsia="Arial" w:hAnsi="Arial"/>
          <w:b/>
          <w:bCs/>
          <w:sz w:val="22"/>
          <w:szCs w:val="22"/>
        </w:rPr>
        <w:t xml:space="preserve">Word Embedding: </w:t>
      </w:r>
      <w:r>
        <w:rPr>
          <w:rFonts w:ascii="Arial" w:cs="Arial" w:eastAsia="Arial" w:hAnsi="Arial"/>
          <w:sz w:val="22"/>
          <w:szCs w:val="22"/>
        </w:rPr>
        <w:t xml:space="preserve">A dense vector representation of a word in a continuous semantic space.</w:t>
      </w:r>
    </w:p>
    <w:p>
      <w:pPr>
        <w:spacing w:after="80" w:before="80"/>
      </w:pPr>
      <w:r>
        <w:t xml:space="preserve"/>
      </w:r>
    </w:p>
    <w:p>
      <w:pPr>
        <w:spacing w:after="80" w:before="80"/>
        <w:jc w:val="both"/>
      </w:pPr>
      <w:r>
        <w:rPr>
          <w:rFonts w:ascii="Arial" w:cs="Arial" w:eastAsia="Arial" w:hAnsi="Arial"/>
          <w:b/>
          <w:bCs/>
          <w:sz w:val="22"/>
          <w:szCs w:val="22"/>
        </w:rPr>
        <w:t xml:space="preserve">Zero-Shot Learning: </w:t>
      </w:r>
      <w:r>
        <w:rPr>
          <w:rFonts w:ascii="Arial" w:cs="Arial" w:eastAsia="Arial" w:hAnsi="Arial"/>
          <w:sz w:val="22"/>
          <w:szCs w:val="22"/>
        </w:rPr>
        <w:t xml:space="preserve">Performing a task on categories or inputs not seen during training, typically using auxiliary semantic information.</w:t>
      </w:r>
    </w:p>
    <w:p>
      <w:pPr>
        <w:spacing w:after="80" w:before="80"/>
      </w:pPr>
      <w:r>
        <w:t xml:space="preserve"/>
      </w:r>
    </w:p>
    <w:p>
      <w:pPr>
        <w:spacing w:after="0" w:before="0"/>
      </w:pPr>
      <w:r>
        <w:br w:type="page"/>
      </w:r>
    </w:p>
    <w:p>
      <w:pPr>
        <w:pStyle w:val="Heading1"/>
        <w:spacing w:after="200" w:before="400"/>
      </w:pPr>
      <w:r>
        <w:rPr>
          <w:rFonts w:ascii="Arial" w:cs="Arial" w:eastAsia="Arial" w:hAnsi="Arial"/>
          <w:b/>
          <w:bCs/>
          <w:sz w:val="36"/>
          <w:szCs w:val="36"/>
        </w:rPr>
        <w:t xml:space="preserve">Chapter 17: Notable AI Researchers and Organizations</w:t>
      </w:r>
    </w:p>
    <w:p>
      <w:pPr>
        <w:pStyle w:val="Heading2"/>
        <w:spacing w:after="160" w:before="320"/>
      </w:pPr>
      <w:r>
        <w:rPr>
          <w:rFonts w:ascii="Arial" w:cs="Arial" w:eastAsia="Arial" w:hAnsi="Arial"/>
          <w:b/>
          <w:bCs/>
          <w:sz w:val="30"/>
          <w:szCs w:val="30"/>
        </w:rPr>
        <w:t xml:space="preserve">17.1 Founding and Historical Figures</w:t>
      </w:r>
    </w:p>
    <w:p>
      <w:pPr>
        <w:spacing w:after="80" w:before="80"/>
        <w:jc w:val="both"/>
      </w:pPr>
      <w:r>
        <w:rPr>
          <w:rFonts w:ascii="Arial" w:cs="Arial" w:eastAsia="Arial" w:hAnsi="Arial"/>
          <w:b/>
          <w:bCs/>
          <w:sz w:val="22"/>
          <w:szCs w:val="22"/>
        </w:rPr>
        <w:t xml:space="preserve">Alan Turing (1912–1954): </w:t>
      </w:r>
      <w:r>
        <w:rPr>
          <w:rFonts w:ascii="Arial" w:cs="Arial" w:eastAsia="Arial" w:hAnsi="Arial"/>
          <w:sz w:val="22"/>
          <w:szCs w:val="22"/>
        </w:rPr>
        <w:t xml:space="preserve">British mathematician who laid the theoretical foundations of computing and AI. Proposed the Turing Test as an operational definition of machine intelligence.</w:t>
      </w:r>
    </w:p>
    <w:p>
      <w:pPr>
        <w:spacing w:after="80" w:before="80"/>
        <w:jc w:val="both"/>
      </w:pPr>
      <w:r>
        <w:rPr>
          <w:rFonts w:ascii="Arial" w:cs="Arial" w:eastAsia="Arial" w:hAnsi="Arial"/>
          <w:b/>
          <w:bCs/>
          <w:sz w:val="22"/>
          <w:szCs w:val="22"/>
        </w:rPr>
        <w:t xml:space="preserve">John McCarthy (1927–2011): </w:t>
      </w:r>
      <w:r>
        <w:rPr>
          <w:rFonts w:ascii="Arial" w:cs="Arial" w:eastAsia="Arial" w:hAnsi="Arial"/>
          <w:sz w:val="22"/>
          <w:szCs w:val="22"/>
        </w:rPr>
        <w:t xml:space="preserve">Coined the term 'Artificial Intelligence,' organized the Dartmouth Conference (1956), invented LISP, and developed many foundational AI concepts.</w:t>
      </w:r>
    </w:p>
    <w:p>
      <w:pPr>
        <w:spacing w:after="80" w:before="80"/>
        <w:jc w:val="both"/>
      </w:pPr>
      <w:r>
        <w:rPr>
          <w:rFonts w:ascii="Arial" w:cs="Arial" w:eastAsia="Arial" w:hAnsi="Arial"/>
          <w:b/>
          <w:bCs/>
          <w:sz w:val="22"/>
          <w:szCs w:val="22"/>
        </w:rPr>
        <w:t xml:space="preserve">Marvin Minsky (1927–2016): </w:t>
      </w:r>
      <w:r>
        <w:rPr>
          <w:rFonts w:ascii="Arial" w:cs="Arial" w:eastAsia="Arial" w:hAnsi="Arial"/>
          <w:sz w:val="22"/>
          <w:szCs w:val="22"/>
        </w:rPr>
        <w:t xml:space="preserve">Co-founder of the MIT AI Lab, made foundational contributions to symbolic AI, knowledge representation, and the theory of neural networks.</w:t>
      </w:r>
    </w:p>
    <w:p>
      <w:pPr>
        <w:spacing w:after="80" w:before="80"/>
        <w:jc w:val="both"/>
      </w:pPr>
      <w:r>
        <w:rPr>
          <w:rFonts w:ascii="Arial" w:cs="Arial" w:eastAsia="Arial" w:hAnsi="Arial"/>
          <w:b/>
          <w:bCs/>
          <w:sz w:val="22"/>
          <w:szCs w:val="22"/>
        </w:rPr>
        <w:t xml:space="preserve">Claude Shannon (1916–2001): </w:t>
      </w:r>
      <w:r>
        <w:rPr>
          <w:rFonts w:ascii="Arial" w:cs="Arial" w:eastAsia="Arial" w:hAnsi="Arial"/>
          <w:sz w:val="22"/>
          <w:szCs w:val="22"/>
        </w:rPr>
        <w:t xml:space="preserve">Founded information theory, a mathematical framework central to AI and communications.</w:t>
      </w:r>
    </w:p>
    <w:p>
      <w:pPr>
        <w:spacing w:after="80" w:before="80"/>
        <w:jc w:val="both"/>
      </w:pPr>
      <w:r>
        <w:rPr>
          <w:rFonts w:ascii="Arial" w:cs="Arial" w:eastAsia="Arial" w:hAnsi="Arial"/>
          <w:b/>
          <w:bCs/>
          <w:sz w:val="22"/>
          <w:szCs w:val="22"/>
        </w:rPr>
        <w:t xml:space="preserve">Norbert Wiener (1894–1964): </w:t>
      </w:r>
      <w:r>
        <w:rPr>
          <w:rFonts w:ascii="Arial" w:cs="Arial" w:eastAsia="Arial" w:hAnsi="Arial"/>
          <w:sz w:val="22"/>
          <w:szCs w:val="22"/>
        </w:rPr>
        <w:t xml:space="preserve">Founded cybernetics, the study of control and feedback in machines and living systems.</w:t>
      </w:r>
    </w:p>
    <w:p>
      <w:pPr>
        <w:spacing w:after="80" w:before="80"/>
        <w:jc w:val="both"/>
      </w:pPr>
      <w:r>
        <w:rPr>
          <w:rFonts w:ascii="Arial" w:cs="Arial" w:eastAsia="Arial" w:hAnsi="Arial"/>
          <w:b/>
          <w:bCs/>
          <w:sz w:val="22"/>
          <w:szCs w:val="22"/>
        </w:rPr>
        <w:t xml:space="preserve">Herbert Simon (1916–2001) and Allen Newell (1927–1992): </w:t>
      </w:r>
      <w:r>
        <w:rPr>
          <w:rFonts w:ascii="Arial" w:cs="Arial" w:eastAsia="Arial" w:hAnsi="Arial"/>
          <w:sz w:val="22"/>
          <w:szCs w:val="22"/>
        </w:rPr>
        <w:t xml:space="preserve">Developed the Logic Theorist and General Problem Solver, pioneering work in AI and cognitive science. Simon won the Nobel Prize in Economics.</w:t>
      </w:r>
    </w:p>
    <w:p>
      <w:pPr>
        <w:pStyle w:val="Heading2"/>
        <w:spacing w:after="160" w:before="320"/>
      </w:pPr>
      <w:r>
        <w:rPr>
          <w:rFonts w:ascii="Arial" w:cs="Arial" w:eastAsia="Arial" w:hAnsi="Arial"/>
          <w:b/>
          <w:bCs/>
          <w:sz w:val="30"/>
          <w:szCs w:val="30"/>
        </w:rPr>
        <w:t xml:space="preserve">17.2 Deep Learning Pioneers</w:t>
      </w:r>
    </w:p>
    <w:p>
      <w:pPr>
        <w:spacing w:after="80" w:before="80"/>
        <w:jc w:val="both"/>
      </w:pPr>
      <w:r>
        <w:rPr>
          <w:rFonts w:ascii="Arial" w:cs="Arial" w:eastAsia="Arial" w:hAnsi="Arial"/>
          <w:b/>
          <w:bCs/>
          <w:sz w:val="22"/>
          <w:szCs w:val="22"/>
        </w:rPr>
        <w:t xml:space="preserve">Geoffrey Hinton: </w:t>
      </w:r>
      <w:r>
        <w:rPr>
          <w:rFonts w:ascii="Arial" w:cs="Arial" w:eastAsia="Arial" w:hAnsi="Arial"/>
          <w:sz w:val="22"/>
          <w:szCs w:val="22"/>
        </w:rPr>
        <w:t xml:space="preserve">Often called the 'Godfather of Deep Learning.' Pioneered backpropagation, Boltzmann machines, and deep belief networks. Won the Turing Award (2018) along with LeCun and Bengio.</w:t>
      </w:r>
    </w:p>
    <w:p>
      <w:pPr>
        <w:spacing w:after="80" w:before="80"/>
        <w:jc w:val="both"/>
      </w:pPr>
      <w:r>
        <w:rPr>
          <w:rFonts w:ascii="Arial" w:cs="Arial" w:eastAsia="Arial" w:hAnsi="Arial"/>
          <w:b/>
          <w:bCs/>
          <w:sz w:val="22"/>
          <w:szCs w:val="22"/>
        </w:rPr>
        <w:t xml:space="preserve">Yann LeCun: </w:t>
      </w:r>
      <w:r>
        <w:rPr>
          <w:rFonts w:ascii="Arial" w:cs="Arial" w:eastAsia="Arial" w:hAnsi="Arial"/>
          <w:sz w:val="22"/>
          <w:szCs w:val="22"/>
        </w:rPr>
        <w:t xml:space="preserve">Developed convolutional neural networks and applied them to image recognition. Chief AI Scientist at Meta. Turing Award laureate (2018).</w:t>
      </w:r>
    </w:p>
    <w:p>
      <w:pPr>
        <w:spacing w:after="80" w:before="80"/>
        <w:jc w:val="both"/>
      </w:pPr>
      <w:r>
        <w:rPr>
          <w:rFonts w:ascii="Arial" w:cs="Arial" w:eastAsia="Arial" w:hAnsi="Arial"/>
          <w:b/>
          <w:bCs/>
          <w:sz w:val="22"/>
          <w:szCs w:val="22"/>
        </w:rPr>
        <w:t xml:space="preserve">Yoshua Bengio: </w:t>
      </w:r>
      <w:r>
        <w:rPr>
          <w:rFonts w:ascii="Arial" w:cs="Arial" w:eastAsia="Arial" w:hAnsi="Arial"/>
          <w:sz w:val="22"/>
          <w:szCs w:val="22"/>
        </w:rPr>
        <w:t xml:space="preserve">Made foundational contributions to deep learning, sequence modeling, attention mechanisms, and generative models. Turing Award laureate (2018).</w:t>
      </w:r>
    </w:p>
    <w:p>
      <w:pPr>
        <w:spacing w:after="80" w:before="80"/>
        <w:jc w:val="both"/>
      </w:pPr>
      <w:r>
        <w:rPr>
          <w:rFonts w:ascii="Arial" w:cs="Arial" w:eastAsia="Arial" w:hAnsi="Arial"/>
          <w:b/>
          <w:bCs/>
          <w:sz w:val="22"/>
          <w:szCs w:val="22"/>
        </w:rPr>
        <w:t xml:space="preserve">Jürgen Schmidhuber: </w:t>
      </w:r>
      <w:r>
        <w:rPr>
          <w:rFonts w:ascii="Arial" w:cs="Arial" w:eastAsia="Arial" w:hAnsi="Arial"/>
          <w:sz w:val="22"/>
          <w:szCs w:val="22"/>
        </w:rPr>
        <w:t xml:space="preserve">Invented LSTM (with Hochreiter), made significant contributions to recurrent networks, reinforcement learning, and the foundations of deep learning.</w:t>
      </w:r>
    </w:p>
    <w:p>
      <w:pPr>
        <w:spacing w:after="80" w:before="80"/>
        <w:jc w:val="both"/>
      </w:pPr>
      <w:r>
        <w:rPr>
          <w:rFonts w:ascii="Arial" w:cs="Arial" w:eastAsia="Arial" w:hAnsi="Arial"/>
          <w:b/>
          <w:bCs/>
          <w:sz w:val="22"/>
          <w:szCs w:val="22"/>
        </w:rPr>
        <w:t xml:space="preserve">Ilya Sutskever: </w:t>
      </w:r>
      <w:r>
        <w:rPr>
          <w:rFonts w:ascii="Arial" w:cs="Arial" w:eastAsia="Arial" w:hAnsi="Arial"/>
          <w:sz w:val="22"/>
          <w:szCs w:val="22"/>
        </w:rPr>
        <w:t xml:space="preserve">Co-inventor of AlexNet and sequence-to-sequence learning, co-founded OpenAI. Major contributor to GPT and other large language models.</w:t>
      </w:r>
    </w:p>
    <w:p>
      <w:pPr>
        <w:pStyle w:val="Heading2"/>
        <w:spacing w:after="160" w:before="320"/>
      </w:pPr>
      <w:r>
        <w:rPr>
          <w:rFonts w:ascii="Arial" w:cs="Arial" w:eastAsia="Arial" w:hAnsi="Arial"/>
          <w:b/>
          <w:bCs/>
          <w:sz w:val="30"/>
          <w:szCs w:val="30"/>
        </w:rPr>
        <w:t xml:space="preserve">17.3 Other Influential Researchers</w:t>
      </w:r>
    </w:p>
    <w:p>
      <w:pPr>
        <w:spacing w:after="80" w:before="80"/>
        <w:jc w:val="both"/>
      </w:pPr>
      <w:r>
        <w:rPr>
          <w:rFonts w:ascii="Arial" w:cs="Arial" w:eastAsia="Arial" w:hAnsi="Arial"/>
          <w:b/>
          <w:bCs/>
          <w:sz w:val="22"/>
          <w:szCs w:val="22"/>
        </w:rPr>
        <w:t xml:space="preserve">Fei-Fei Li: </w:t>
      </w:r>
      <w:r>
        <w:rPr>
          <w:rFonts w:ascii="Arial" w:cs="Arial" w:eastAsia="Arial" w:hAnsi="Arial"/>
          <w:sz w:val="22"/>
          <w:szCs w:val="22"/>
        </w:rPr>
        <w:t xml:space="preserve">Created ImageNet, the large image dataset that enabled the deep learning revolution in computer vision. Professor at Stanford, former Chief Scientist of AI at Google Cloud.</w:t>
      </w:r>
    </w:p>
    <w:p>
      <w:pPr>
        <w:spacing w:after="80" w:before="80"/>
        <w:jc w:val="both"/>
      </w:pPr>
      <w:r>
        <w:rPr>
          <w:rFonts w:ascii="Arial" w:cs="Arial" w:eastAsia="Arial" w:hAnsi="Arial"/>
          <w:b/>
          <w:bCs/>
          <w:sz w:val="22"/>
          <w:szCs w:val="22"/>
        </w:rPr>
        <w:t xml:space="preserve">Andrew Ng: </w:t>
      </w:r>
      <w:r>
        <w:rPr>
          <w:rFonts w:ascii="Arial" w:cs="Arial" w:eastAsia="Arial" w:hAnsi="Arial"/>
          <w:sz w:val="22"/>
          <w:szCs w:val="22"/>
        </w:rPr>
        <w:t xml:space="preserve">Co-founded the Google Brain project and Coursera, former Chief Scientist at Baidu. Has done more than perhaps anyone to democratize AI education through his online courses.</w:t>
      </w:r>
    </w:p>
    <w:p>
      <w:pPr>
        <w:spacing w:after="80" w:before="80"/>
        <w:jc w:val="both"/>
      </w:pPr>
      <w:r>
        <w:rPr>
          <w:rFonts w:ascii="Arial" w:cs="Arial" w:eastAsia="Arial" w:hAnsi="Arial"/>
          <w:b/>
          <w:bCs/>
          <w:sz w:val="22"/>
          <w:szCs w:val="22"/>
        </w:rPr>
        <w:t xml:space="preserve">Ian Goodfellow: </w:t>
      </w:r>
      <w:r>
        <w:rPr>
          <w:rFonts w:ascii="Arial" w:cs="Arial" w:eastAsia="Arial" w:hAnsi="Arial"/>
          <w:sz w:val="22"/>
          <w:szCs w:val="22"/>
        </w:rPr>
        <w:t xml:space="preserve">Invented Generative Adversarial Networks (GANs), one of the most influential AI architectures of the past decade.</w:t>
      </w:r>
    </w:p>
    <w:p>
      <w:pPr>
        <w:spacing w:after="80" w:before="80"/>
        <w:jc w:val="both"/>
      </w:pPr>
      <w:r>
        <w:rPr>
          <w:rFonts w:ascii="Arial" w:cs="Arial" w:eastAsia="Arial" w:hAnsi="Arial"/>
          <w:b/>
          <w:bCs/>
          <w:sz w:val="22"/>
          <w:szCs w:val="22"/>
        </w:rPr>
        <w:t xml:space="preserve">Demis Hassabis: </w:t>
      </w:r>
      <w:r>
        <w:rPr>
          <w:rFonts w:ascii="Arial" w:cs="Arial" w:eastAsia="Arial" w:hAnsi="Arial"/>
          <w:sz w:val="22"/>
          <w:szCs w:val="22"/>
        </w:rPr>
        <w:t xml:space="preserve">Co-founder and CEO of DeepMind, has led transformative projects including AlphaGo, AlphaFold, and AlphaStar.</w:t>
      </w:r>
    </w:p>
    <w:p>
      <w:pPr>
        <w:spacing w:after="80" w:before="80"/>
        <w:jc w:val="both"/>
      </w:pPr>
      <w:r>
        <w:rPr>
          <w:rFonts w:ascii="Arial" w:cs="Arial" w:eastAsia="Arial" w:hAnsi="Arial"/>
          <w:b/>
          <w:bCs/>
          <w:sz w:val="22"/>
          <w:szCs w:val="22"/>
        </w:rPr>
        <w:t xml:space="preserve">Dario Amodei and Daniela Amodei: </w:t>
      </w:r>
      <w:r>
        <w:rPr>
          <w:rFonts w:ascii="Arial" w:cs="Arial" w:eastAsia="Arial" w:hAnsi="Arial"/>
          <w:sz w:val="22"/>
          <w:szCs w:val="22"/>
        </w:rPr>
        <w:t xml:space="preserve">Co-founders of Anthropic, dedicated to AI safety research and the development of reliable, interpretable, and steerable AI systems.</w:t>
      </w:r>
    </w:p>
    <w:p>
      <w:pPr>
        <w:spacing w:after="80" w:before="80"/>
        <w:jc w:val="both"/>
      </w:pPr>
      <w:r>
        <w:rPr>
          <w:rFonts w:ascii="Arial" w:cs="Arial" w:eastAsia="Arial" w:hAnsi="Arial"/>
          <w:b/>
          <w:bCs/>
          <w:sz w:val="22"/>
          <w:szCs w:val="22"/>
        </w:rPr>
        <w:t xml:space="preserve">Sam Altman: </w:t>
      </w:r>
      <w:r>
        <w:rPr>
          <w:rFonts w:ascii="Arial" w:cs="Arial" w:eastAsia="Arial" w:hAnsi="Arial"/>
          <w:sz w:val="22"/>
          <w:szCs w:val="22"/>
        </w:rPr>
        <w:t xml:space="preserve">CEO of OpenAI, leader of the organization responsible for GPT-3, GPT-4, and ChatGPT.</w:t>
      </w:r>
    </w:p>
    <w:p>
      <w:pPr>
        <w:spacing w:after="80" w:before="80"/>
        <w:jc w:val="both"/>
      </w:pPr>
      <w:r>
        <w:rPr>
          <w:rFonts w:ascii="Arial" w:cs="Arial" w:eastAsia="Arial" w:hAnsi="Arial"/>
          <w:b/>
          <w:bCs/>
          <w:sz w:val="22"/>
          <w:szCs w:val="22"/>
        </w:rPr>
        <w:t xml:space="preserve">Judea Pearl: </w:t>
      </w:r>
      <w:r>
        <w:rPr>
          <w:rFonts w:ascii="Arial" w:cs="Arial" w:eastAsia="Arial" w:hAnsi="Arial"/>
          <w:sz w:val="22"/>
          <w:szCs w:val="22"/>
        </w:rPr>
        <w:t xml:space="preserve">Developed Bayesian networks and the foundational theory of causal inference. Turing Award laureate (2011).</w:t>
      </w:r>
    </w:p>
    <w:p>
      <w:pPr>
        <w:spacing w:after="80" w:before="80"/>
        <w:jc w:val="both"/>
      </w:pPr>
      <w:r>
        <w:rPr>
          <w:rFonts w:ascii="Arial" w:cs="Arial" w:eastAsia="Arial" w:hAnsi="Arial"/>
          <w:b/>
          <w:bCs/>
          <w:sz w:val="22"/>
          <w:szCs w:val="22"/>
        </w:rPr>
        <w:t xml:space="preserve">Andrej Karpathy: </w:t>
      </w:r>
      <w:r>
        <w:rPr>
          <w:rFonts w:ascii="Arial" w:cs="Arial" w:eastAsia="Arial" w:hAnsi="Arial"/>
          <w:sz w:val="22"/>
          <w:szCs w:val="22"/>
        </w:rPr>
        <w:t xml:space="preserve">Major contributor to deep learning in computer vision and language modeling. Former Director of AI at Tesla, former OpenAI researcher.</w:t>
      </w:r>
    </w:p>
    <w:p>
      <w:pPr>
        <w:pStyle w:val="Heading2"/>
        <w:spacing w:after="160" w:before="320"/>
      </w:pPr>
      <w:r>
        <w:rPr>
          <w:rFonts w:ascii="Arial" w:cs="Arial" w:eastAsia="Arial" w:hAnsi="Arial"/>
          <w:b/>
          <w:bCs/>
          <w:sz w:val="30"/>
          <w:szCs w:val="30"/>
        </w:rPr>
        <w:t xml:space="preserve">17.4 Leading AI Research Organizations</w:t>
      </w:r>
    </w:p>
    <w:p>
      <w:pPr>
        <w:spacing w:after="80" w:before="80"/>
        <w:jc w:val="both"/>
      </w:pPr>
      <w:r>
        <w:rPr>
          <w:rFonts w:ascii="Arial" w:cs="Arial" w:eastAsia="Arial" w:hAnsi="Arial"/>
          <w:b/>
          <w:bCs/>
          <w:sz w:val="22"/>
          <w:szCs w:val="22"/>
        </w:rPr>
        <w:t xml:space="preserve">Anthropic: </w:t>
      </w:r>
      <w:r>
        <w:rPr>
          <w:rFonts w:ascii="Arial" w:cs="Arial" w:eastAsia="Arial" w:hAnsi="Arial"/>
          <w:sz w:val="22"/>
          <w:szCs w:val="22"/>
        </w:rPr>
        <w:t xml:space="preserve">AI safety company focused on developing reliable, interpretable, and steerable AI systems. Creator of Claude.</w:t>
      </w:r>
    </w:p>
    <w:p>
      <w:pPr>
        <w:spacing w:after="80" w:before="80"/>
        <w:jc w:val="both"/>
      </w:pPr>
      <w:r>
        <w:rPr>
          <w:rFonts w:ascii="Arial" w:cs="Arial" w:eastAsia="Arial" w:hAnsi="Arial"/>
          <w:b/>
          <w:bCs/>
          <w:sz w:val="22"/>
          <w:szCs w:val="22"/>
        </w:rPr>
        <w:t xml:space="preserve">OpenAI: </w:t>
      </w:r>
      <w:r>
        <w:rPr>
          <w:rFonts w:ascii="Arial" w:cs="Arial" w:eastAsia="Arial" w:hAnsi="Arial"/>
          <w:sz w:val="22"/>
          <w:szCs w:val="22"/>
        </w:rPr>
        <w:t xml:space="preserve">Research laboratory focused on ensuring artificial general intelligence benefits humanity. Creator of GPT-4, DALL-E, and ChatGPT.</w:t>
      </w:r>
    </w:p>
    <w:p>
      <w:pPr>
        <w:spacing w:after="80" w:before="80"/>
        <w:jc w:val="both"/>
      </w:pPr>
      <w:r>
        <w:rPr>
          <w:rFonts w:ascii="Arial" w:cs="Arial" w:eastAsia="Arial" w:hAnsi="Arial"/>
          <w:b/>
          <w:bCs/>
          <w:sz w:val="22"/>
          <w:szCs w:val="22"/>
        </w:rPr>
        <w:t xml:space="preserve">DeepMind (Google): </w:t>
      </w:r>
      <w:r>
        <w:rPr>
          <w:rFonts w:ascii="Arial" w:cs="Arial" w:eastAsia="Arial" w:hAnsi="Arial"/>
          <w:sz w:val="22"/>
          <w:szCs w:val="22"/>
        </w:rPr>
        <w:t xml:space="preserve">London-based AI research laboratory known for AlphaGo, AlphaFold, Gemini, and many foundational research contributions.</w:t>
      </w:r>
    </w:p>
    <w:p>
      <w:pPr>
        <w:spacing w:after="80" w:before="80"/>
        <w:jc w:val="both"/>
      </w:pPr>
      <w:r>
        <w:rPr>
          <w:rFonts w:ascii="Arial" w:cs="Arial" w:eastAsia="Arial" w:hAnsi="Arial"/>
          <w:b/>
          <w:bCs/>
          <w:sz w:val="22"/>
          <w:szCs w:val="22"/>
        </w:rPr>
        <w:t xml:space="preserve">Google Brain / Google Research: </w:t>
      </w:r>
      <w:r>
        <w:rPr>
          <w:rFonts w:ascii="Arial" w:cs="Arial" w:eastAsia="Arial" w:hAnsi="Arial"/>
          <w:sz w:val="22"/>
          <w:szCs w:val="22"/>
        </w:rPr>
        <w:t xml:space="preserve">Google's AI research division, responsible for TensorFlow, BERT, Transformers, and many other foundational contributions.</w:t>
      </w:r>
    </w:p>
    <w:p>
      <w:pPr>
        <w:spacing w:after="80" w:before="80"/>
        <w:jc w:val="both"/>
      </w:pPr>
      <w:r>
        <w:rPr>
          <w:rFonts w:ascii="Arial" w:cs="Arial" w:eastAsia="Arial" w:hAnsi="Arial"/>
          <w:b/>
          <w:bCs/>
          <w:sz w:val="22"/>
          <w:szCs w:val="22"/>
        </w:rPr>
        <w:t xml:space="preserve">Meta AI Research (FAIR): </w:t>
      </w:r>
      <w:r>
        <w:rPr>
          <w:rFonts w:ascii="Arial" w:cs="Arial" w:eastAsia="Arial" w:hAnsi="Arial"/>
          <w:sz w:val="22"/>
          <w:szCs w:val="22"/>
        </w:rPr>
        <w:t xml:space="preserve">Meta's fundamental AI research laboratory, known for contributions to computer vision, NLP, and the LLaMA model family.</w:t>
      </w:r>
    </w:p>
    <w:p>
      <w:pPr>
        <w:spacing w:after="80" w:before="80"/>
        <w:jc w:val="both"/>
      </w:pPr>
      <w:r>
        <w:rPr>
          <w:rFonts w:ascii="Arial" w:cs="Arial" w:eastAsia="Arial" w:hAnsi="Arial"/>
          <w:b/>
          <w:bCs/>
          <w:sz w:val="22"/>
          <w:szCs w:val="22"/>
        </w:rPr>
        <w:t xml:space="preserve">Microsoft Research: </w:t>
      </w:r>
      <w:r>
        <w:rPr>
          <w:rFonts w:ascii="Arial" w:cs="Arial" w:eastAsia="Arial" w:hAnsi="Arial"/>
          <w:sz w:val="22"/>
          <w:szCs w:val="22"/>
        </w:rPr>
        <w:t xml:space="preserve">Broad AI research program, now closely integrated with OpenAI through major investment.</w:t>
      </w:r>
    </w:p>
    <w:p>
      <w:pPr>
        <w:spacing w:after="80" w:before="80"/>
        <w:jc w:val="both"/>
      </w:pPr>
      <w:r>
        <w:rPr>
          <w:rFonts w:ascii="Arial" w:cs="Arial" w:eastAsia="Arial" w:hAnsi="Arial"/>
          <w:b/>
          <w:bCs/>
          <w:sz w:val="22"/>
          <w:szCs w:val="22"/>
        </w:rPr>
        <w:t xml:space="preserve">Stanford HAI: </w:t>
      </w:r>
      <w:r>
        <w:rPr>
          <w:rFonts w:ascii="Arial" w:cs="Arial" w:eastAsia="Arial" w:hAnsi="Arial"/>
          <w:sz w:val="22"/>
          <w:szCs w:val="22"/>
        </w:rPr>
        <w:t xml:space="preserve">Stanford University's Institute for Human-Centered Artificial Intelligence, conducting research on AI's impact on society.</w:t>
      </w:r>
    </w:p>
    <w:p>
      <w:pPr>
        <w:spacing w:after="80" w:before="80"/>
        <w:jc w:val="both"/>
      </w:pPr>
      <w:r>
        <w:rPr>
          <w:rFonts w:ascii="Arial" w:cs="Arial" w:eastAsia="Arial" w:hAnsi="Arial"/>
          <w:b/>
          <w:bCs/>
          <w:sz w:val="22"/>
          <w:szCs w:val="22"/>
        </w:rPr>
        <w:t xml:space="preserve">MIT CSAIL: </w:t>
      </w:r>
      <w:r>
        <w:rPr>
          <w:rFonts w:ascii="Arial" w:cs="Arial" w:eastAsia="Arial" w:hAnsi="Arial"/>
          <w:sz w:val="22"/>
          <w:szCs w:val="22"/>
        </w:rPr>
        <w:t xml:space="preserve">MIT's Computer Science and Artificial Intelligence Laboratory, one of the world's leading AI research centers.</w:t>
      </w:r>
    </w:p>
    <w:p>
      <w:pPr>
        <w:spacing w:after="80" w:before="80"/>
        <w:jc w:val="both"/>
      </w:pPr>
      <w:r>
        <w:rPr>
          <w:rFonts w:ascii="Arial" w:cs="Arial" w:eastAsia="Arial" w:hAnsi="Arial"/>
          <w:b/>
          <w:bCs/>
          <w:sz w:val="22"/>
          <w:szCs w:val="22"/>
        </w:rPr>
        <w:t xml:space="preserve">Berkeley AI Research (BAIR): </w:t>
      </w:r>
      <w:r>
        <w:rPr>
          <w:rFonts w:ascii="Arial" w:cs="Arial" w:eastAsia="Arial" w:hAnsi="Arial"/>
          <w:sz w:val="22"/>
          <w:szCs w:val="22"/>
        </w:rPr>
        <w:t xml:space="preserve">UC Berkeley's AI research group, known for contributions to robotics, RL, and AI safety.</w:t>
      </w:r>
    </w:p>
    <w:p>
      <w:pPr>
        <w:spacing w:after="0" w:before="0"/>
      </w:pPr>
      <w:r>
        <w:br w:type="page"/>
      </w:r>
    </w:p>
    <w:p>
      <w:pPr>
        <w:pStyle w:val="Heading1"/>
        <w:spacing w:after="200" w:before="400"/>
      </w:pPr>
      <w:r>
        <w:rPr>
          <w:rFonts w:ascii="Arial" w:cs="Arial" w:eastAsia="Arial" w:hAnsi="Arial"/>
          <w:b/>
          <w:bCs/>
          <w:sz w:val="36"/>
          <w:szCs w:val="36"/>
        </w:rPr>
        <w:t xml:space="preserve">Chapter 18: AI Hardware and Computing Infrastructure</w:t>
      </w:r>
    </w:p>
    <w:p>
      <w:pPr>
        <w:spacing w:after="100" w:before="100"/>
        <w:jc w:val="both"/>
      </w:pPr>
      <w:r>
        <w:rPr>
          <w:rFonts w:ascii="Arial" w:cs="Arial" w:eastAsia="Arial" w:hAnsi="Arial"/>
          <w:sz w:val="22"/>
          <w:szCs w:val="22"/>
        </w:rPr>
        <w:t xml:space="preserve">The remarkable progress in AI over the past decade has been enabled not only by advances in algorithms and data, but by a revolution in computing hardware. This chapter surveys the hardware that powers AI, from general-purpose CPUs to specialized AI accelerators.</w:t>
      </w:r>
    </w:p>
    <w:p>
      <w:pPr>
        <w:pStyle w:val="Heading2"/>
        <w:spacing w:after="160" w:before="320"/>
      </w:pPr>
      <w:r>
        <w:rPr>
          <w:rFonts w:ascii="Arial" w:cs="Arial" w:eastAsia="Arial" w:hAnsi="Arial"/>
          <w:b/>
          <w:bCs/>
          <w:sz w:val="30"/>
          <w:szCs w:val="30"/>
        </w:rPr>
        <w:t xml:space="preserve">18.1 CPUs, GPUs, and TPUs</w:t>
      </w:r>
    </w:p>
    <w:p>
      <w:pPr>
        <w:spacing w:after="100" w:before="100"/>
        <w:jc w:val="both"/>
      </w:pPr>
      <w:r>
        <w:rPr>
          <w:rFonts w:ascii="Arial" w:cs="Arial" w:eastAsia="Arial" w:hAnsi="Arial"/>
          <w:sz w:val="22"/>
          <w:szCs w:val="22"/>
        </w:rPr>
        <w:t xml:space="preserve">Central Processing Units (CPUs) are general-purpose processors optimized for sequential computation and complex control flow. While CPUs can run AI algorithms, they are poorly suited for the massively parallel matrix operations that dominate deep learning. A typical deep learning training step involves multiplying enormous matrices — operations that can be split into thousands of independent, identical sub-operations.</w:t>
      </w:r>
    </w:p>
    <w:p>
      <w:pPr>
        <w:spacing w:after="100" w:before="100"/>
        <w:jc w:val="both"/>
      </w:pPr>
      <w:r>
        <w:rPr>
          <w:rFonts w:ascii="Arial" w:cs="Arial" w:eastAsia="Arial" w:hAnsi="Arial"/>
          <w:sz w:val="22"/>
          <w:szCs w:val="22"/>
        </w:rPr>
        <w:t xml:space="preserve">Graphics Processing Units (GPUs) were originally designed to accelerate the rendering of 3D graphics, which requires massive parallelism. An NVIDIA A100 GPU has 6,912 CUDA cores capable of performing thousands of floating-point operations simultaneously, making it orders of magnitude faster than a CPU for the parallel matrix multiplications used in deep learning. The discovery by Alex Krizhevsky, Ilya Sutskever, and Geoffrey Hinton that GPUs could be used to train deep neural networks was a key catalyst of the deep learning revolution.</w:t>
      </w:r>
    </w:p>
    <w:p>
      <w:pPr>
        <w:spacing w:after="100" w:before="100"/>
        <w:jc w:val="both"/>
      </w:pPr>
      <w:r>
        <w:rPr>
          <w:rFonts w:ascii="Arial" w:cs="Arial" w:eastAsia="Arial" w:hAnsi="Arial"/>
          <w:sz w:val="22"/>
          <w:szCs w:val="22"/>
        </w:rPr>
        <w:t xml:space="preserve">Tensor Processing Units (TPUs) are custom AI accelerators developed by Google specifically for tensor computations (the core operations of deep learning). TPUs are designed with a systolic array architecture that efficiently computes matrix multiplications and convolutions with extremely high throughput and energy efficiency. Google uses TPUs extensively in its own AI research and offers them to external users through Google Cloud. TPUs are available in large 'pods' of thousands of chips, enabling training of the largest AI models.</w:t>
      </w:r>
    </w:p>
    <w:p>
      <w:pPr>
        <w:pStyle w:val="Heading2"/>
        <w:spacing w:after="160" w:before="320"/>
      </w:pPr>
      <w:r>
        <w:rPr>
          <w:rFonts w:ascii="Arial" w:cs="Arial" w:eastAsia="Arial" w:hAnsi="Arial"/>
          <w:b/>
          <w:bCs/>
          <w:sz w:val="30"/>
          <w:szCs w:val="30"/>
        </w:rPr>
        <w:t xml:space="preserve">18.2 Specialized AI Accelerators</w:t>
      </w:r>
    </w:p>
    <w:p>
      <w:pPr>
        <w:spacing w:after="100" w:before="100"/>
        <w:jc w:val="both"/>
      </w:pPr>
      <w:r>
        <w:rPr>
          <w:rFonts w:ascii="Arial" w:cs="Arial" w:eastAsia="Arial" w:hAnsi="Arial"/>
          <w:sz w:val="22"/>
          <w:szCs w:val="22"/>
        </w:rPr>
        <w:t xml:space="preserve">The commercial success of AI has driven intense competition in developing specialized hardware for AI inference and training. NVIDIA dominates the GPU market for AI, with its A100 and H100 chips being the gold standard for AI training. AMD's Instinct GPUs and Intel's Gaudi chips compete with NVIDIA in the data center AI market. Amazon (Trainium, Inferentia), Apple (Neural Engine), Qualcomm (AI Engine), and many startups (Cerebras, SambaNova, Graphcore, Groq, Tenstorrent) have developed specialized AI chips with various architectural approaches.</w:t>
      </w:r>
    </w:p>
    <w:p>
      <w:pPr>
        <w:spacing w:after="100" w:before="100"/>
        <w:jc w:val="both"/>
      </w:pPr>
      <w:r>
        <w:rPr>
          <w:rFonts w:ascii="Arial" w:cs="Arial" w:eastAsia="Arial" w:hAnsi="Arial"/>
          <w:sz w:val="22"/>
          <w:szCs w:val="22"/>
        </w:rPr>
        <w:t xml:space="preserve">Edge AI chips are designed for running AI inference on end devices (smartphones, IoT sensors, autonomous vehicles) with tight constraints on power, size, and cost. Apple's Neural Engine in the M-series and A-series chips, Qualcomm's Hexagon, and Google's Edge TPU are examples of edge AI accelerators.</w:t>
      </w:r>
    </w:p>
    <w:p>
      <w:pPr>
        <w:pStyle w:val="Heading2"/>
        <w:spacing w:after="160" w:before="320"/>
      </w:pPr>
      <w:r>
        <w:rPr>
          <w:rFonts w:ascii="Arial" w:cs="Arial" w:eastAsia="Arial" w:hAnsi="Arial"/>
          <w:b/>
          <w:bCs/>
          <w:sz w:val="30"/>
          <w:szCs w:val="30"/>
        </w:rPr>
        <w:t xml:space="preserve">18.3 Cloud Computing for AI</w:t>
      </w:r>
    </w:p>
    <w:p>
      <w:pPr>
        <w:spacing w:after="100" w:before="100"/>
        <w:jc w:val="both"/>
      </w:pPr>
      <w:r>
        <w:rPr>
          <w:rFonts w:ascii="Arial" w:cs="Arial" w:eastAsia="Arial" w:hAnsi="Arial"/>
          <w:sz w:val="22"/>
          <w:szCs w:val="22"/>
        </w:rPr>
        <w:t xml:space="preserve">Cloud computing platforms — Amazon Web Services (AWS), Google Cloud Platform (GCP), and Microsoft Azure — provide access to powerful AI hardware on demand, without the need to purchase and maintain expensive hardware. This has dramatically democratized access to AI computing: a researcher with a laptop and a credit card can now run experiments on clusters of GPUs or TPUs that would have been available only to large well-funded organizations a decade ago.</w:t>
      </w:r>
    </w:p>
    <w:p>
      <w:pPr>
        <w:spacing w:after="100" w:before="100"/>
        <w:jc w:val="both"/>
      </w:pPr>
      <w:r>
        <w:rPr>
          <w:rFonts w:ascii="Arial" w:cs="Arial" w:eastAsia="Arial" w:hAnsi="Arial"/>
          <w:sz w:val="22"/>
          <w:szCs w:val="22"/>
        </w:rPr>
        <w:t xml:space="preserve">Key cloud AI services include: GPU/TPU instances for training (AWS p3/p4 instances, Google Cloud A100/TPU pods, Azure NDv4); managed machine learning platforms (AWS SageMaker, Google Vertex AI, Azure Machine Learning); and pre-trained model APIs (OpenAI API, Anthropic API, Google Cloud AI APIs). These platforms provide not just compute but end-to-end ML infrastructure including data storage, pipeline orchestration, experiment tracking, model registries, and serving infrastructure.</w:t>
      </w:r>
    </w:p>
    <w:p>
      <w:pPr>
        <w:pStyle w:val="Heading2"/>
        <w:spacing w:after="160" w:before="320"/>
      </w:pPr>
      <w:r>
        <w:rPr>
          <w:rFonts w:ascii="Arial" w:cs="Arial" w:eastAsia="Arial" w:hAnsi="Arial"/>
          <w:b/>
          <w:bCs/>
          <w:sz w:val="30"/>
          <w:szCs w:val="30"/>
        </w:rPr>
        <w:t xml:space="preserve">18.4 Distributed Training</w:t>
      </w:r>
    </w:p>
    <w:p>
      <w:pPr>
        <w:spacing w:after="100" w:before="100"/>
        <w:jc w:val="both"/>
      </w:pPr>
      <w:r>
        <w:rPr>
          <w:rFonts w:ascii="Arial" w:cs="Arial" w:eastAsia="Arial" w:hAnsi="Arial"/>
          <w:sz w:val="22"/>
          <w:szCs w:val="22"/>
        </w:rPr>
        <w:t xml:space="preserve">Training large AI models requires more compute than any single chip can provide. Distributed training spreads training across multiple chips, servers, or even data centers. Data parallelism replicates the model on multiple devices and distributes the data, aggregating gradients across devices. Model parallelism splits the model across multiple devices, with each device responsible for a portion of the model. Tensor parallelism splits individual matrix operations across devices. Pipeline parallelism stages different layers of the model on different devices, passing activations between stages.</w:t>
      </w:r>
    </w:p>
    <w:p>
      <w:pPr>
        <w:spacing w:after="100" w:before="100"/>
        <w:jc w:val="both"/>
      </w:pPr>
      <w:r>
        <w:rPr>
          <w:rFonts w:ascii="Arial" w:cs="Arial" w:eastAsia="Arial" w:hAnsi="Arial"/>
          <w:sz w:val="22"/>
          <w:szCs w:val="22"/>
        </w:rPr>
        <w:t xml:space="preserve">Training GPT-3 required approximately 3.14×10^23 floating-point operations, using thousands of GPUs over weeks. Training the largest modern models (GPT-4, Gemini Ultra, LLaMA 3) requires even greater resources. Efficient distributed training requires careful management of communication bandwidth and latency between devices, using optimized collective communication libraries (NCCL, RCCL) and custom interconnects (NVLink, InfiniBand).</w:t>
      </w:r>
    </w:p>
    <w:p>
      <w:pPr>
        <w:pStyle w:val="Heading2"/>
        <w:spacing w:after="160" w:before="320"/>
      </w:pPr>
      <w:r>
        <w:rPr>
          <w:rFonts w:ascii="Arial" w:cs="Arial" w:eastAsia="Arial" w:hAnsi="Arial"/>
          <w:b/>
          <w:bCs/>
          <w:sz w:val="30"/>
          <w:szCs w:val="30"/>
        </w:rPr>
        <w:t xml:space="preserve">18.5 Neuromorphic Computing</w:t>
      </w:r>
    </w:p>
    <w:p>
      <w:pPr>
        <w:spacing w:after="100" w:before="100"/>
        <w:jc w:val="both"/>
      </w:pPr>
      <w:r>
        <w:rPr>
          <w:rFonts w:ascii="Arial" w:cs="Arial" w:eastAsia="Arial" w:hAnsi="Arial"/>
          <w:sz w:val="22"/>
          <w:szCs w:val="22"/>
        </w:rPr>
        <w:t xml:space="preserve">Neuromorphic computing is a research area that designs hardware architectures inspired by the structure and function of biological neural systems. Unlike conventional von Neumann architectures (which separate computation and memory), neuromorphic chips integrate computation and memory within the same elements, reducing the 'memory wall' bottleneck. Neuromorphic chips also typically use spike-based (event-driven) computation rather than continuous values, potentially offering dramatic energy efficiency advantages for sparse, temporal data.</w:t>
      </w:r>
    </w:p>
    <w:p>
      <w:pPr>
        <w:spacing w:after="100" w:before="100"/>
        <w:jc w:val="both"/>
      </w:pPr>
      <w:r>
        <w:rPr>
          <w:rFonts w:ascii="Arial" w:cs="Arial" w:eastAsia="Arial" w:hAnsi="Arial"/>
          <w:sz w:val="22"/>
          <w:szCs w:val="22"/>
        </w:rPr>
        <w:t xml:space="preserve">Intel's Loihi, IBM's TrueNorth, and SpiNNaker (University of Manchester) are notable neuromorphic research platforms. While neuromorphic computing has shown promise for specific applications (sensory processing, temporal sequence learning, energy-efficient inference), it remains largely in the research phase and has not yet demonstrated the same versatility and performance as GPU-based deep learning.</w:t>
      </w:r>
    </w:p>
    <w:p>
      <w:pPr>
        <w:spacing w:after="0" w:before="0"/>
      </w:pPr>
      <w:r>
        <w:br w:type="page"/>
      </w:r>
    </w:p>
    <w:p>
      <w:pPr>
        <w:pStyle w:val="Heading1"/>
        <w:spacing w:after="200" w:before="400"/>
      </w:pPr>
      <w:r>
        <w:rPr>
          <w:rFonts w:ascii="Arial" w:cs="Arial" w:eastAsia="Arial" w:hAnsi="Arial"/>
          <w:b/>
          <w:bCs/>
          <w:sz w:val="36"/>
          <w:szCs w:val="36"/>
        </w:rPr>
        <w:t xml:space="preserve">Chapter 19: Conclusion — The Future of Artificial Intelligence</w:t>
      </w:r>
    </w:p>
    <w:p>
      <w:pPr>
        <w:spacing w:after="100" w:before="100"/>
        <w:jc w:val="both"/>
      </w:pPr>
      <w:r>
        <w:rPr>
          <w:rFonts w:ascii="Arial" w:cs="Arial" w:eastAsia="Arial" w:hAnsi="Arial"/>
          <w:sz w:val="22"/>
          <w:szCs w:val="22"/>
        </w:rPr>
        <w:t xml:space="preserve">We are living through one of the most consequential technological transitions in human history. Artificial intelligence — once the province of science fiction and academic research — has become a transformative force reshaping economies, workplaces, scientific disciplines, creative practices, and the very fabric of social and political life. The pace of progress is extraordinary: capabilities that seemed decades away a few years ago have arrived ahead of schedule, and the frontier of AI continues to advance rapidly.</w:t>
      </w:r>
    </w:p>
    <w:p>
      <w:pPr>
        <w:pStyle w:val="Heading2"/>
        <w:spacing w:after="160" w:before="320"/>
      </w:pPr>
      <w:r>
        <w:rPr>
          <w:rFonts w:ascii="Arial" w:cs="Arial" w:eastAsia="Arial" w:hAnsi="Arial"/>
          <w:b/>
          <w:bCs/>
          <w:sz w:val="30"/>
          <w:szCs w:val="30"/>
        </w:rPr>
        <w:t xml:space="preserve">19.1 Where We Are</w:t>
      </w:r>
    </w:p>
    <w:p>
      <w:pPr>
        <w:spacing w:after="100" w:before="100"/>
        <w:jc w:val="both"/>
      </w:pPr>
      <w:r>
        <w:rPr>
          <w:rFonts w:ascii="Arial" w:cs="Arial" w:eastAsia="Arial" w:hAnsi="Arial"/>
          <w:sz w:val="22"/>
          <w:szCs w:val="22"/>
        </w:rPr>
        <w:t xml:space="preserve">As of 2025, AI has achieved remarkable capabilities across a wide range of domains. Large language models can write at a professional level across virtually any domain, engage in sophisticated reasoning, generate and debug code, pass professional licensing examinations, and serve as knowledgeable conversational partners on almost any topic. Image generation systems can produce photorealistic images indistinguishable from photographs at any specified style, subject, or resolution. AlphaFold has solved the protein structure prediction problem, opening new frontiers in drug discovery and biology. AI systems play Go, chess, poker, and many video games at levels far exceeding the world's best human players. Autonomous vehicles are beginning to provide commercial robotaxi services in some cities.</w:t>
      </w:r>
    </w:p>
    <w:p>
      <w:pPr>
        <w:spacing w:after="100" w:before="100"/>
        <w:jc w:val="both"/>
      </w:pPr>
      <w:r>
        <w:rPr>
          <w:rFonts w:ascii="Arial" w:cs="Arial" w:eastAsia="Arial" w:hAnsi="Arial"/>
          <w:sz w:val="22"/>
          <w:szCs w:val="22"/>
        </w:rPr>
        <w:t xml:space="preserve">And yet, significant limitations remain. Current AI systems lack robust common sense — they can be fooled by simple variations of familiar problems and fail on tasks that would be trivial for a child. They can generate confident, plausible-sounding falsehoods (hallucinations) and struggle to reliably distinguish what they know from what they don't know. They are brittle to distribution shift — performing well in conditions similar to their training data but failing on unfamiliar inputs. They lack embodied understanding of the physical world and cannot reliably learn from new experiences after training.</w:t>
      </w:r>
    </w:p>
    <w:p>
      <w:pPr>
        <w:pStyle w:val="Heading2"/>
        <w:spacing w:after="160" w:before="320"/>
      </w:pPr>
      <w:r>
        <w:rPr>
          <w:rFonts w:ascii="Arial" w:cs="Arial" w:eastAsia="Arial" w:hAnsi="Arial"/>
          <w:b/>
          <w:bCs/>
          <w:sz w:val="30"/>
          <w:szCs w:val="30"/>
        </w:rPr>
        <w:t xml:space="preserve">19.2 Near-Term Developments</w:t>
      </w:r>
    </w:p>
    <w:p>
      <w:pPr>
        <w:spacing w:after="100" w:before="100"/>
        <w:jc w:val="both"/>
      </w:pPr>
      <w:r>
        <w:rPr>
          <w:rFonts w:ascii="Arial" w:cs="Arial" w:eastAsia="Arial" w:hAnsi="Arial"/>
          <w:sz w:val="22"/>
          <w:szCs w:val="22"/>
        </w:rPr>
        <w:t xml:space="preserve">The near-term trajectory of AI (over the next 3-5 years) seems clear in broad outlines, if uncertain in specifics. Larger, more capable language models will continue to emerge, with improved reasoning, factual accuracy, and multimodal capabilities. Agentic AI systems capable of autonomously accomplishing complex, multi-step tasks will become more capable and more widely deployed. AI will be deeply integrated into productivity tools, creative tools, and scientific research workflows. AI-accelerated scientific discovery will produce breakthroughs in medicine, materials science, climate science, and other fields.</w:t>
      </w:r>
    </w:p>
    <w:p>
      <w:pPr>
        <w:spacing w:after="100" w:before="100"/>
        <w:jc w:val="both"/>
      </w:pPr>
      <w:r>
        <w:rPr>
          <w:rFonts w:ascii="Arial" w:cs="Arial" w:eastAsia="Arial" w:hAnsi="Arial"/>
          <w:sz w:val="22"/>
          <w:szCs w:val="22"/>
        </w:rPr>
        <w:t xml:space="preserve">AI governance will become more developed: expect significant regulation in the EU and likely in the United States and other major economies. Standards for AI safety testing, transparency reporting, and accountability will be established. The AI supply chain — data, compute, models, and deployment infrastructure — will become a major focus of industrial policy and geopolitical competition.</w:t>
      </w:r>
    </w:p>
    <w:p>
      <w:pPr>
        <w:pStyle w:val="Heading2"/>
        <w:spacing w:after="160" w:before="320"/>
      </w:pPr>
      <w:r>
        <w:rPr>
          <w:rFonts w:ascii="Arial" w:cs="Arial" w:eastAsia="Arial" w:hAnsi="Arial"/>
          <w:b/>
          <w:bCs/>
          <w:sz w:val="30"/>
          <w:szCs w:val="30"/>
        </w:rPr>
        <w:t xml:space="preserve">19.3 Longer-Term Possibilities</w:t>
      </w:r>
    </w:p>
    <w:p>
      <w:pPr>
        <w:spacing w:after="100" w:before="100"/>
        <w:jc w:val="both"/>
      </w:pPr>
      <w:r>
        <w:rPr>
          <w:rFonts w:ascii="Arial" w:cs="Arial" w:eastAsia="Arial" w:hAnsi="Arial"/>
          <w:sz w:val="22"/>
          <w:szCs w:val="22"/>
        </w:rPr>
        <w:t xml:space="preserve">The longer-term trajectory of AI is more uncertain and contested. One plausible scenario is continued incremental progress — AI systems becoming progressively more capable, more reliable, and more widely deployed, with significant but manageable disruptions to labor markets and social systems, and governance frameworks that successfully mitigate the most serious risks. Another plausible scenario involves a more discontinuous transition — a breakthrough to human-level or superhuman AI across many domains — with much more profound and difficult-to-predict social, economic, and existential implications.</w:t>
      </w:r>
    </w:p>
    <w:p>
      <w:pPr>
        <w:spacing w:after="100" w:before="100"/>
        <w:jc w:val="both"/>
      </w:pPr>
      <w:r>
        <w:rPr>
          <w:rFonts w:ascii="Arial" w:cs="Arial" w:eastAsia="Arial" w:hAnsi="Arial"/>
          <w:sz w:val="22"/>
          <w:szCs w:val="22"/>
        </w:rPr>
        <w:t xml:space="preserve">The question of AI alignment — how to ensure that increasingly capable AI systems remain aligned with human values and intentions — is one of the most important open problems in science and engineering. Progress on interpretability, value learning, oversight mechanisms, and formal verification is urgently needed. The decisions made by researchers, companies, governments, and civil society in the coming years about how to develop, deploy, and govern AI systems will shape the trajectory of this technology for decades to come.</w:t>
      </w:r>
    </w:p>
    <w:p>
      <w:pPr>
        <w:pStyle w:val="Heading2"/>
        <w:spacing w:after="160" w:before="320"/>
      </w:pPr>
      <w:r>
        <w:rPr>
          <w:rFonts w:ascii="Arial" w:cs="Arial" w:eastAsia="Arial" w:hAnsi="Arial"/>
          <w:b/>
          <w:bCs/>
          <w:sz w:val="30"/>
          <w:szCs w:val="30"/>
        </w:rPr>
        <w:t xml:space="preserve">19.4 A Call to Understanding</w:t>
      </w:r>
    </w:p>
    <w:p>
      <w:pPr>
        <w:spacing w:after="100" w:before="100"/>
        <w:jc w:val="both"/>
      </w:pPr>
      <w:r>
        <w:rPr>
          <w:rFonts w:ascii="Arial" w:cs="Arial" w:eastAsia="Arial" w:hAnsi="Arial"/>
          <w:sz w:val="22"/>
          <w:szCs w:val="22"/>
        </w:rPr>
        <w:t xml:space="preserve">Understanding AI is no longer optional for informed citizens. Decisions about AI — how it is built, who controls it, how it is regulated, and to what ends it is deployed — are among the most consequential decisions of our time. They will affect every aspect of human life: how we work, how we learn, how we create, how we relate to each other, and how we govern ourselves.</w:t>
      </w:r>
    </w:p>
    <w:p>
      <w:pPr>
        <w:spacing w:after="100" w:before="100"/>
        <w:jc w:val="both"/>
      </w:pPr>
      <w:r>
        <w:rPr>
          <w:rFonts w:ascii="Arial" w:cs="Arial" w:eastAsia="Arial" w:hAnsi="Arial"/>
          <w:sz w:val="22"/>
          <w:szCs w:val="22"/>
        </w:rPr>
        <w:t xml:space="preserve">This documentation has aimed to provide a comprehensive foundation for understanding AI — from its mathematical underpinnings to its algorithms, applications, societal implications, and governance challenges. The journey of learning AI is long and ongoing; the field evolves constantly, and staying current requires continuous learning. But the effort is worthwhile. Those who understand AI will be better equipped to shape its development in ways that benefit humanity broadly and equitably.</w:t>
      </w:r>
    </w:p>
    <w:p>
      <w:pPr>
        <w:spacing w:after="100" w:before="100"/>
        <w:jc w:val="both"/>
      </w:pPr>
      <w:r>
        <w:rPr>
          <w:rFonts w:ascii="Arial" w:cs="Arial" w:eastAsia="Arial" w:hAnsi="Arial"/>
          <w:sz w:val="22"/>
          <w:szCs w:val="22"/>
        </w:rPr>
        <w:t xml:space="preserve">The future of AI is not predetermined. It will be shaped by the choices and values of the people who build it, regulate it, and use it. By developing a deep understanding of AI — its possibilities and its limitations, its benefits and its risks — we all become participants in shaping that future. The questions at stake are too important to be left to technologists alone.</w:t>
      </w:r>
    </w:p>
    <w:p>
      <w:pPr>
        <w:spacing w:after="80" w:before="80"/>
      </w:pPr>
      <w:r>
        <w:t xml:space="preserve"/>
      </w:r>
    </w:p>
    <w:p>
      <w:pPr>
        <w:pBdr>
          <w:left w:val="single" w:color="2E75B6" w:sz="12" w:space="12"/>
        </w:pBdr>
        <w:shd w:fill="EBF4FB" w:val="clear"/>
        <w:spacing w:after="120" w:before="120"/>
        <w:ind w:left="720" w:right="720"/>
      </w:pPr>
      <w:r>
        <w:rPr>
          <w:rFonts w:ascii="Arial" w:cs="Arial" w:eastAsia="Arial" w:hAnsi="Arial"/>
          <w:i/>
          <w:iCs/>
          <w:sz w:val="22"/>
          <w:szCs w:val="22"/>
        </w:rPr>
        <w:t xml:space="preserve">'The development of full artificial intelligence could spell the end of the human race... or it could be the best thing that ever happened to us. It all depends on how we handle it.' — Adapted from Stephen Hawking and others who have reflected on this dual nature of AI's potential.</w:t>
      </w:r>
    </w:p>
    <w:p>
      <w:pPr>
        <w:spacing w:after="80" w:before="80"/>
      </w:pPr>
      <w:r>
        <w:t xml:space="preserve"/>
      </w:r>
    </w:p>
    <w:p>
      <w:pPr>
        <w:spacing w:after="100" w:before="100"/>
        <w:jc w:val="both"/>
      </w:pPr>
      <w:r>
        <w:rPr>
          <w:rFonts w:ascii="Arial" w:cs="Arial" w:eastAsia="Arial" w:hAnsi="Arial"/>
          <w:sz w:val="22"/>
          <w:szCs w:val="22"/>
        </w:rPr>
        <w:t xml:space="preserve">Understanding AI is the first step toward handling it wisely.</w:t>
      </w:r>
    </w:p>
    <w:p>
      <w:pPr>
        <w:spacing w:after="0" w:before="0"/>
      </w:pPr>
      <w:r>
        <w:br w:type="page"/>
      </w:r>
    </w:p>
    <w:p>
      <w:pPr>
        <w:pStyle w:val="Heading1"/>
        <w:spacing w:after="200" w:before="400"/>
      </w:pPr>
      <w:r>
        <w:rPr>
          <w:rFonts w:ascii="Arial" w:cs="Arial" w:eastAsia="Arial" w:hAnsi="Arial"/>
          <w:b/>
          <w:bCs/>
          <w:sz w:val="36"/>
          <w:szCs w:val="36"/>
        </w:rPr>
        <w:t xml:space="preserve">References and Further Reading</w:t>
      </w:r>
    </w:p>
    <w:p>
      <w:pPr>
        <w:spacing w:after="100" w:before="100"/>
        <w:jc w:val="both"/>
      </w:pPr>
      <w:r>
        <w:rPr>
          <w:rFonts w:ascii="Arial" w:cs="Arial" w:eastAsia="Arial" w:hAnsi="Arial"/>
          <w:sz w:val="22"/>
          <w:szCs w:val="22"/>
        </w:rPr>
        <w:t xml:space="preserve">The following is a curated list of foundational texts, landmark papers, and key resources for further study.</w:t>
      </w:r>
    </w:p>
    <w:p>
      <w:pPr>
        <w:pStyle w:val="Heading2"/>
        <w:spacing w:after="160" w:before="320"/>
      </w:pPr>
      <w:r>
        <w:rPr>
          <w:rFonts w:ascii="Arial" w:cs="Arial" w:eastAsia="Arial" w:hAnsi="Arial"/>
          <w:b/>
          <w:bCs/>
          <w:sz w:val="30"/>
          <w:szCs w:val="30"/>
        </w:rPr>
        <w:t xml:space="preserve">Foundational Textbooks</w:t>
      </w:r>
    </w:p>
    <w:p>
      <w:pPr>
        <w:pStyle w:val="ListParagraph"/>
        <w:numPr>
          <w:ilvl w:val="0"/>
          <w:numId w:val="2"/>
        </w:numPr>
        <w:spacing w:after="60" w:before="60"/>
      </w:pPr>
      <w:r>
        <w:rPr>
          <w:rFonts w:ascii="Arial" w:cs="Arial" w:eastAsia="Arial" w:hAnsi="Arial"/>
          <w:sz w:val="22"/>
          <w:szCs w:val="22"/>
        </w:rPr>
        <w:t xml:space="preserve">Russell, S., &amp; Norvig, P. (2020). Artificial Intelligence: A Modern Approach (4th ed.). Pearson.</w:t>
      </w:r>
    </w:p>
    <w:p>
      <w:pPr>
        <w:pStyle w:val="ListParagraph"/>
        <w:numPr>
          <w:ilvl w:val="0"/>
          <w:numId w:val="2"/>
        </w:numPr>
        <w:spacing w:after="60" w:before="60"/>
      </w:pPr>
      <w:r>
        <w:rPr>
          <w:rFonts w:ascii="Arial" w:cs="Arial" w:eastAsia="Arial" w:hAnsi="Arial"/>
          <w:sz w:val="22"/>
          <w:szCs w:val="22"/>
        </w:rPr>
        <w:t xml:space="preserve">Goodfellow, I., Bengio, Y., &amp; Courville, A. (2016). Deep Learning. MIT Press. (Available free at deeplearningbook.org)</w:t>
      </w:r>
    </w:p>
    <w:p>
      <w:pPr>
        <w:pStyle w:val="ListParagraph"/>
        <w:numPr>
          <w:ilvl w:val="0"/>
          <w:numId w:val="2"/>
        </w:numPr>
        <w:spacing w:after="60" w:before="60"/>
      </w:pPr>
      <w:r>
        <w:rPr>
          <w:rFonts w:ascii="Arial" w:cs="Arial" w:eastAsia="Arial" w:hAnsi="Arial"/>
          <w:sz w:val="22"/>
          <w:szCs w:val="22"/>
        </w:rPr>
        <w:t xml:space="preserve">Bishop, C.M. (2006). Pattern Recognition and Machine Learning. Springer.</w:t>
      </w:r>
    </w:p>
    <w:p>
      <w:pPr>
        <w:pStyle w:val="ListParagraph"/>
        <w:numPr>
          <w:ilvl w:val="0"/>
          <w:numId w:val="2"/>
        </w:numPr>
        <w:spacing w:after="60" w:before="60"/>
      </w:pPr>
      <w:r>
        <w:rPr>
          <w:rFonts w:ascii="Arial" w:cs="Arial" w:eastAsia="Arial" w:hAnsi="Arial"/>
          <w:sz w:val="22"/>
          <w:szCs w:val="22"/>
        </w:rPr>
        <w:t xml:space="preserve">Murphy, K.P. (2022). Probabilistic Machine Learning: An Introduction. MIT Press. (Available free online)</w:t>
      </w:r>
    </w:p>
    <w:p>
      <w:pPr>
        <w:pStyle w:val="ListParagraph"/>
        <w:numPr>
          <w:ilvl w:val="0"/>
          <w:numId w:val="2"/>
        </w:numPr>
        <w:spacing w:after="60" w:before="60"/>
      </w:pPr>
      <w:r>
        <w:rPr>
          <w:rFonts w:ascii="Arial" w:cs="Arial" w:eastAsia="Arial" w:hAnsi="Arial"/>
          <w:sz w:val="22"/>
          <w:szCs w:val="22"/>
        </w:rPr>
        <w:t xml:space="preserve">Sutton, R.S., &amp; Barto, A.G. (2018). Reinforcement Learning: An Introduction (2nd ed.). MIT Press. (Available free online)</w:t>
      </w:r>
    </w:p>
    <w:p>
      <w:pPr>
        <w:pStyle w:val="ListParagraph"/>
        <w:numPr>
          <w:ilvl w:val="0"/>
          <w:numId w:val="2"/>
        </w:numPr>
        <w:spacing w:after="60" w:before="60"/>
      </w:pPr>
      <w:r>
        <w:rPr>
          <w:rFonts w:ascii="Arial" w:cs="Arial" w:eastAsia="Arial" w:hAnsi="Arial"/>
          <w:sz w:val="22"/>
          <w:szCs w:val="22"/>
        </w:rPr>
        <w:t xml:space="preserve">Jurafsky, D., &amp; Martin, J.H. (2023). Speech and Language Processing (3rd ed., draft). (Available free online)</w:t>
      </w:r>
    </w:p>
    <w:p>
      <w:pPr>
        <w:pStyle w:val="ListParagraph"/>
        <w:numPr>
          <w:ilvl w:val="0"/>
          <w:numId w:val="2"/>
        </w:numPr>
        <w:spacing w:after="60" w:before="60"/>
      </w:pPr>
      <w:r>
        <w:rPr>
          <w:rFonts w:ascii="Arial" w:cs="Arial" w:eastAsia="Arial" w:hAnsi="Arial"/>
          <w:sz w:val="22"/>
          <w:szCs w:val="22"/>
        </w:rPr>
        <w:t xml:space="preserve">Deisenroth, M.P., Faisal, A.A., &amp; Ong, C.S. (2020). Mathematics for Machine Learning. Cambridge University Press. (Available free online)</w:t>
      </w:r>
    </w:p>
    <w:p>
      <w:pPr>
        <w:pStyle w:val="Heading2"/>
        <w:spacing w:after="160" w:before="320"/>
      </w:pPr>
      <w:r>
        <w:rPr>
          <w:rFonts w:ascii="Arial" w:cs="Arial" w:eastAsia="Arial" w:hAnsi="Arial"/>
          <w:b/>
          <w:bCs/>
          <w:sz w:val="30"/>
          <w:szCs w:val="30"/>
        </w:rPr>
        <w:t xml:space="preserve">Landmark Papers</w:t>
      </w:r>
    </w:p>
    <w:p>
      <w:pPr>
        <w:pStyle w:val="ListParagraph"/>
        <w:numPr>
          <w:ilvl w:val="0"/>
          <w:numId w:val="2"/>
        </w:numPr>
        <w:spacing w:after="60" w:before="60"/>
      </w:pPr>
      <w:r>
        <w:rPr>
          <w:rFonts w:ascii="Arial" w:cs="Arial" w:eastAsia="Arial" w:hAnsi="Arial"/>
          <w:sz w:val="22"/>
          <w:szCs w:val="22"/>
        </w:rPr>
        <w:t xml:space="preserve">Turing, A.M. (1950). Computing Machinery and Intelligence. Mind, 59(236), 433–460.</w:t>
      </w:r>
    </w:p>
    <w:p>
      <w:pPr>
        <w:pStyle w:val="ListParagraph"/>
        <w:numPr>
          <w:ilvl w:val="0"/>
          <w:numId w:val="2"/>
        </w:numPr>
        <w:spacing w:after="60" w:before="60"/>
      </w:pPr>
      <w:r>
        <w:rPr>
          <w:rFonts w:ascii="Arial" w:cs="Arial" w:eastAsia="Arial" w:hAnsi="Arial"/>
          <w:sz w:val="22"/>
          <w:szCs w:val="22"/>
        </w:rPr>
        <w:t xml:space="preserve">McCulloch, W.S., &amp; Pitts, W. (1943). A logical calculus of the ideas immanent in nervous activity. Bulletin of Mathematical Biophysics, 5(4), 115–133.</w:t>
      </w:r>
    </w:p>
    <w:p>
      <w:pPr>
        <w:pStyle w:val="ListParagraph"/>
        <w:numPr>
          <w:ilvl w:val="0"/>
          <w:numId w:val="2"/>
        </w:numPr>
        <w:spacing w:after="60" w:before="60"/>
      </w:pPr>
      <w:r>
        <w:rPr>
          <w:rFonts w:ascii="Arial" w:cs="Arial" w:eastAsia="Arial" w:hAnsi="Arial"/>
          <w:sz w:val="22"/>
          <w:szCs w:val="22"/>
        </w:rPr>
        <w:t xml:space="preserve">Rosenblatt, F. (1958). The perceptron: A probabilistic model for information storage and organization in the brain. Psychological Review, 65(6), 386.</w:t>
      </w:r>
    </w:p>
    <w:p>
      <w:pPr>
        <w:pStyle w:val="ListParagraph"/>
        <w:numPr>
          <w:ilvl w:val="0"/>
          <w:numId w:val="2"/>
        </w:numPr>
        <w:spacing w:after="60" w:before="60"/>
      </w:pPr>
      <w:r>
        <w:rPr>
          <w:rFonts w:ascii="Arial" w:cs="Arial" w:eastAsia="Arial" w:hAnsi="Arial"/>
          <w:sz w:val="22"/>
          <w:szCs w:val="22"/>
        </w:rPr>
        <w:t xml:space="preserve">Rumelhart, D.E., Hinton, G.E., &amp; Williams, R.J. (1986). Learning representations by back-propagating errors. Nature, 323, 533–536.</w:t>
      </w:r>
    </w:p>
    <w:p>
      <w:pPr>
        <w:pStyle w:val="ListParagraph"/>
        <w:numPr>
          <w:ilvl w:val="0"/>
          <w:numId w:val="2"/>
        </w:numPr>
        <w:spacing w:after="60" w:before="60"/>
      </w:pPr>
      <w:r>
        <w:rPr>
          <w:rFonts w:ascii="Arial" w:cs="Arial" w:eastAsia="Arial" w:hAnsi="Arial"/>
          <w:sz w:val="22"/>
          <w:szCs w:val="22"/>
        </w:rPr>
        <w:t xml:space="preserve">LeCun, Y., Bottou, L., Bengio, Y., &amp; Haffner, P. (1998). Gradient-based learning applied to document recognition. Proceedings of the IEEE, 86(11), 2278–2324.</w:t>
      </w:r>
    </w:p>
    <w:p>
      <w:pPr>
        <w:pStyle w:val="ListParagraph"/>
        <w:numPr>
          <w:ilvl w:val="0"/>
          <w:numId w:val="2"/>
        </w:numPr>
        <w:spacing w:after="60" w:before="60"/>
      </w:pPr>
      <w:r>
        <w:rPr>
          <w:rFonts w:ascii="Arial" w:cs="Arial" w:eastAsia="Arial" w:hAnsi="Arial"/>
          <w:sz w:val="22"/>
          <w:szCs w:val="22"/>
        </w:rPr>
        <w:t xml:space="preserve">Krizhevsky, A., Sutskever, I., &amp; Hinton, G.E. (2012). ImageNet Classification with Deep Convolutional Neural Networks. NeurIPS.</w:t>
      </w:r>
    </w:p>
    <w:p>
      <w:pPr>
        <w:pStyle w:val="ListParagraph"/>
        <w:numPr>
          <w:ilvl w:val="0"/>
          <w:numId w:val="2"/>
        </w:numPr>
        <w:spacing w:after="60" w:before="60"/>
      </w:pPr>
      <w:r>
        <w:rPr>
          <w:rFonts w:ascii="Arial" w:cs="Arial" w:eastAsia="Arial" w:hAnsi="Arial"/>
          <w:sz w:val="22"/>
          <w:szCs w:val="22"/>
        </w:rPr>
        <w:t xml:space="preserve">Hochreiter, S., &amp; Schmidhuber, J. (1997). Long Short-Term Memory. Neural Computation, 9(8), 1735–1780.</w:t>
      </w:r>
    </w:p>
    <w:p>
      <w:pPr>
        <w:pStyle w:val="ListParagraph"/>
        <w:numPr>
          <w:ilvl w:val="0"/>
          <w:numId w:val="2"/>
        </w:numPr>
        <w:spacing w:after="60" w:before="60"/>
      </w:pPr>
      <w:r>
        <w:rPr>
          <w:rFonts w:ascii="Arial" w:cs="Arial" w:eastAsia="Arial" w:hAnsi="Arial"/>
          <w:sz w:val="22"/>
          <w:szCs w:val="22"/>
        </w:rPr>
        <w:t xml:space="preserve">Vaswani, A., et al. (2017). Attention Is All You Need. NeurIPS. (The Transformer paper)</w:t>
      </w:r>
    </w:p>
    <w:p>
      <w:pPr>
        <w:pStyle w:val="ListParagraph"/>
        <w:numPr>
          <w:ilvl w:val="0"/>
          <w:numId w:val="2"/>
        </w:numPr>
        <w:spacing w:after="60" w:before="60"/>
      </w:pPr>
      <w:r>
        <w:rPr>
          <w:rFonts w:ascii="Arial" w:cs="Arial" w:eastAsia="Arial" w:hAnsi="Arial"/>
          <w:sz w:val="22"/>
          <w:szCs w:val="22"/>
        </w:rPr>
        <w:t xml:space="preserve">Goodfellow, I., et al. (2014). Generative Adversarial Nets. NeurIPS.</w:t>
      </w:r>
    </w:p>
    <w:p>
      <w:pPr>
        <w:pStyle w:val="ListParagraph"/>
        <w:numPr>
          <w:ilvl w:val="0"/>
          <w:numId w:val="2"/>
        </w:numPr>
        <w:spacing w:after="60" w:before="60"/>
      </w:pPr>
      <w:r>
        <w:rPr>
          <w:rFonts w:ascii="Arial" w:cs="Arial" w:eastAsia="Arial" w:hAnsi="Arial"/>
          <w:sz w:val="22"/>
          <w:szCs w:val="22"/>
        </w:rPr>
        <w:t xml:space="preserve">Mnih, V., et al. (2015). Human-level control through deep reinforcement learning. Nature, 518, 529–533. (DQN)</w:t>
      </w:r>
    </w:p>
    <w:p>
      <w:pPr>
        <w:pStyle w:val="ListParagraph"/>
        <w:numPr>
          <w:ilvl w:val="0"/>
          <w:numId w:val="2"/>
        </w:numPr>
        <w:spacing w:after="60" w:before="60"/>
      </w:pPr>
      <w:r>
        <w:rPr>
          <w:rFonts w:ascii="Arial" w:cs="Arial" w:eastAsia="Arial" w:hAnsi="Arial"/>
          <w:sz w:val="22"/>
          <w:szCs w:val="22"/>
        </w:rPr>
        <w:t xml:space="preserve">Silver, D., et al. (2016). Mastering the game of Go with deep neural networks and tree search. Nature, 529, 484–489. (AlphaGo)</w:t>
      </w:r>
    </w:p>
    <w:p>
      <w:pPr>
        <w:pStyle w:val="ListParagraph"/>
        <w:numPr>
          <w:ilvl w:val="0"/>
          <w:numId w:val="2"/>
        </w:numPr>
        <w:spacing w:after="60" w:before="60"/>
      </w:pPr>
      <w:r>
        <w:rPr>
          <w:rFonts w:ascii="Arial" w:cs="Arial" w:eastAsia="Arial" w:hAnsi="Arial"/>
          <w:sz w:val="22"/>
          <w:szCs w:val="22"/>
        </w:rPr>
        <w:t xml:space="preserve">Devlin, J., et al. (2018). BERT: Pre-training of Deep Bidirectional Transformers for Language Understanding. arXiv.</w:t>
      </w:r>
    </w:p>
    <w:p>
      <w:pPr>
        <w:pStyle w:val="ListParagraph"/>
        <w:numPr>
          <w:ilvl w:val="0"/>
          <w:numId w:val="2"/>
        </w:numPr>
        <w:spacing w:after="60" w:before="60"/>
      </w:pPr>
      <w:r>
        <w:rPr>
          <w:rFonts w:ascii="Arial" w:cs="Arial" w:eastAsia="Arial" w:hAnsi="Arial"/>
          <w:sz w:val="22"/>
          <w:szCs w:val="22"/>
        </w:rPr>
        <w:t xml:space="preserve">Brown, T., et al. (2020). Language Models are Few-Shot Learners. NeurIPS. (GPT-3)</w:t>
      </w:r>
    </w:p>
    <w:p>
      <w:pPr>
        <w:pStyle w:val="ListParagraph"/>
        <w:numPr>
          <w:ilvl w:val="0"/>
          <w:numId w:val="2"/>
        </w:numPr>
        <w:spacing w:after="60" w:before="60"/>
      </w:pPr>
      <w:r>
        <w:rPr>
          <w:rFonts w:ascii="Arial" w:cs="Arial" w:eastAsia="Arial" w:hAnsi="Arial"/>
          <w:sz w:val="22"/>
          <w:szCs w:val="22"/>
        </w:rPr>
        <w:t xml:space="preserve">Jumper, J., et al. (2021). Highly accurate protein structure prediction with AlphaFold. Nature, 596, 583–589.</w:t>
      </w:r>
    </w:p>
    <w:p>
      <w:pPr>
        <w:pStyle w:val="ListParagraph"/>
        <w:numPr>
          <w:ilvl w:val="0"/>
          <w:numId w:val="2"/>
        </w:numPr>
        <w:spacing w:after="60" w:before="60"/>
      </w:pPr>
      <w:r>
        <w:rPr>
          <w:rFonts w:ascii="Arial" w:cs="Arial" w:eastAsia="Arial" w:hAnsi="Arial"/>
          <w:sz w:val="22"/>
          <w:szCs w:val="22"/>
        </w:rPr>
        <w:t xml:space="preserve">Ho, J., Jain, A., &amp; Abbeel, P. (2020). Denoising Diffusion Probabilistic Models. NeurIPS.</w:t>
      </w:r>
    </w:p>
    <w:p>
      <w:pPr>
        <w:pStyle w:val="ListParagraph"/>
        <w:numPr>
          <w:ilvl w:val="0"/>
          <w:numId w:val="2"/>
        </w:numPr>
        <w:spacing w:after="60" w:before="60"/>
      </w:pPr>
      <w:r>
        <w:rPr>
          <w:rFonts w:ascii="Arial" w:cs="Arial" w:eastAsia="Arial" w:hAnsi="Arial"/>
          <w:sz w:val="22"/>
          <w:szCs w:val="22"/>
        </w:rPr>
        <w:t xml:space="preserve">Bommasani, R., et al. (2021). On the Opportunities and Risks of Foundation Models. arXiv.</w:t>
      </w:r>
    </w:p>
    <w:p>
      <w:pPr>
        <w:pStyle w:val="Heading2"/>
        <w:spacing w:after="160" w:before="320"/>
      </w:pPr>
      <w:r>
        <w:rPr>
          <w:rFonts w:ascii="Arial" w:cs="Arial" w:eastAsia="Arial" w:hAnsi="Arial"/>
          <w:b/>
          <w:bCs/>
          <w:sz w:val="30"/>
          <w:szCs w:val="30"/>
        </w:rPr>
        <w:t xml:space="preserve">Books on AI and Society</w:t>
      </w:r>
    </w:p>
    <w:p>
      <w:pPr>
        <w:pStyle w:val="ListParagraph"/>
        <w:numPr>
          <w:ilvl w:val="0"/>
          <w:numId w:val="2"/>
        </w:numPr>
        <w:spacing w:after="60" w:before="60"/>
      </w:pPr>
      <w:r>
        <w:rPr>
          <w:rFonts w:ascii="Arial" w:cs="Arial" w:eastAsia="Arial" w:hAnsi="Arial"/>
          <w:sz w:val="22"/>
          <w:szCs w:val="22"/>
        </w:rPr>
        <w:t xml:space="preserve">Bostrom, N. (2014). Superintelligence: Paths, Dangers, Strategies. Oxford University Press.</w:t>
      </w:r>
    </w:p>
    <w:p>
      <w:pPr>
        <w:pStyle w:val="ListParagraph"/>
        <w:numPr>
          <w:ilvl w:val="0"/>
          <w:numId w:val="2"/>
        </w:numPr>
        <w:spacing w:after="60" w:before="60"/>
      </w:pPr>
      <w:r>
        <w:rPr>
          <w:rFonts w:ascii="Arial" w:cs="Arial" w:eastAsia="Arial" w:hAnsi="Arial"/>
          <w:sz w:val="22"/>
          <w:szCs w:val="22"/>
        </w:rPr>
        <w:t xml:space="preserve">Russell, S. (2019). Human Compatible: Artificial Intelligence and the Problem of Control. Viking.</w:t>
      </w:r>
    </w:p>
    <w:p>
      <w:pPr>
        <w:pStyle w:val="ListParagraph"/>
        <w:numPr>
          <w:ilvl w:val="0"/>
          <w:numId w:val="2"/>
        </w:numPr>
        <w:spacing w:after="60" w:before="60"/>
      </w:pPr>
      <w:r>
        <w:rPr>
          <w:rFonts w:ascii="Arial" w:cs="Arial" w:eastAsia="Arial" w:hAnsi="Arial"/>
          <w:sz w:val="22"/>
          <w:szCs w:val="22"/>
        </w:rPr>
        <w:t xml:space="preserve">O'Neil, C. (2016). Weapons of Math Destruction. Crown.</w:t>
      </w:r>
    </w:p>
    <w:p>
      <w:pPr>
        <w:pStyle w:val="ListParagraph"/>
        <w:numPr>
          <w:ilvl w:val="0"/>
          <w:numId w:val="2"/>
        </w:numPr>
        <w:spacing w:after="60" w:before="60"/>
      </w:pPr>
      <w:r>
        <w:rPr>
          <w:rFonts w:ascii="Arial" w:cs="Arial" w:eastAsia="Arial" w:hAnsi="Arial"/>
          <w:sz w:val="22"/>
          <w:szCs w:val="22"/>
        </w:rPr>
        <w:t xml:space="preserve">Noble, S.U. (2018). Algorithms of Oppression. NYU Press.</w:t>
      </w:r>
    </w:p>
    <w:p>
      <w:pPr>
        <w:pStyle w:val="ListParagraph"/>
        <w:numPr>
          <w:ilvl w:val="0"/>
          <w:numId w:val="2"/>
        </w:numPr>
        <w:spacing w:after="60" w:before="60"/>
      </w:pPr>
      <w:r>
        <w:rPr>
          <w:rFonts w:ascii="Arial" w:cs="Arial" w:eastAsia="Arial" w:hAnsi="Arial"/>
          <w:sz w:val="22"/>
          <w:szCs w:val="22"/>
        </w:rPr>
        <w:t xml:space="preserve">Tegmark, M. (2017). Life 3.0: Being Human in the Age of Artificial Intelligence. Knopf.</w:t>
      </w:r>
    </w:p>
    <w:p>
      <w:pPr>
        <w:pStyle w:val="ListParagraph"/>
        <w:numPr>
          <w:ilvl w:val="0"/>
          <w:numId w:val="2"/>
        </w:numPr>
        <w:spacing w:after="60" w:before="60"/>
      </w:pPr>
      <w:r>
        <w:rPr>
          <w:rFonts w:ascii="Arial" w:cs="Arial" w:eastAsia="Arial" w:hAnsi="Arial"/>
          <w:sz w:val="22"/>
          <w:szCs w:val="22"/>
        </w:rPr>
        <w:t xml:space="preserve">Mitchell, M. (2019). Artificial Intelligence: A Guide for Thinking Humans. Farrar, Straus and Giroux.</w:t>
      </w:r>
    </w:p>
    <w:p>
      <w:pPr>
        <w:pStyle w:val="ListParagraph"/>
        <w:numPr>
          <w:ilvl w:val="0"/>
          <w:numId w:val="2"/>
        </w:numPr>
        <w:spacing w:after="60" w:before="60"/>
      </w:pPr>
      <w:r>
        <w:rPr>
          <w:rFonts w:ascii="Arial" w:cs="Arial" w:eastAsia="Arial" w:hAnsi="Arial"/>
          <w:sz w:val="22"/>
          <w:szCs w:val="22"/>
        </w:rPr>
        <w:t xml:space="preserve">Pearl, J., &amp; Mackenzie, D. (2018). The Book of Why: The New Science of Cause and Effect. Basic Books.</w:t>
      </w:r>
    </w:p>
    <w:p>
      <w:pPr>
        <w:pStyle w:val="ListParagraph"/>
        <w:numPr>
          <w:ilvl w:val="0"/>
          <w:numId w:val="2"/>
        </w:numPr>
        <w:spacing w:after="60" w:before="60"/>
      </w:pPr>
      <w:r>
        <w:rPr>
          <w:rFonts w:ascii="Arial" w:cs="Arial" w:eastAsia="Arial" w:hAnsi="Arial"/>
          <w:sz w:val="22"/>
          <w:szCs w:val="22"/>
        </w:rPr>
        <w:t xml:space="preserve">Christian, B. (2020). The Alignment Problem. W.W. Norton &amp; Company.</w:t>
      </w:r>
    </w:p>
    <w:p>
      <w:pPr>
        <w:spacing w:after="80" w:before="80"/>
      </w:pPr>
      <w:r>
        <w:t xml:space="preserve"/>
      </w:r>
    </w:p>
    <w:p>
      <w:pPr>
        <w:pBdr>
          <w:left w:val="single" w:color="2E75B6" w:sz="12" w:space="12"/>
        </w:pBdr>
        <w:shd w:fill="EBF4FB" w:val="clear"/>
        <w:spacing w:after="120" w:before="120"/>
        <w:ind w:left="720" w:right="720"/>
      </w:pPr>
      <w:r>
        <w:rPr>
          <w:rFonts w:ascii="Arial" w:cs="Arial" w:eastAsia="Arial" w:hAnsi="Arial"/>
          <w:i/>
          <w:iCs/>
          <w:sz w:val="22"/>
          <w:szCs w:val="22"/>
        </w:rPr>
        <w:t xml:space="preserve">This documentation is intended as a living reference. Given the rapid pace of progress in AI, some technical details will inevitably become outdated. Readers are encouraged to consult the latest research literature and resources for the most current developments.</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 2025 AI Reference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Arial" w:cs="Arial" w:eastAsia="Arial" w:hAnsi="Arial"/>
        <w:i/>
        <w:iCs/>
        <w:color w:val="888888"/>
        <w:sz w:val="18"/>
        <w:szCs w:val="18"/>
      </w:rPr>
      <w:t xml:space="preserve">Fundamentals of Artificial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240" w:before="480"/>
      <w:outlineLvl w:val="0"/>
    </w:pPr>
    <w:rPr>
      <w:rFonts w:ascii="Arial" w:cs="Arial" w:eastAsia="Arial" w:hAnsi="Arial"/>
      <w:b/>
      <w:bCs/>
      <w:color w:val="1A3A5C"/>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874A6"/>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2026-04-30T19:04:56.264Z</dcterms:created>
  <dcterms:modified xsi:type="dcterms:W3CDTF">2026-04-30T19:04:56.265Z</dcterms:modified>
</cp:coreProperties>
</file>

<file path=docProps/custom.xml><?xml version="1.0" encoding="utf-8"?>
<Properties xmlns="http://schemas.openxmlformats.org/officeDocument/2006/custom-properties" xmlns:vt="http://schemas.openxmlformats.org/officeDocument/2006/docPropsVTypes"/>
</file>