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3CAA3" w14:textId="77777777" w:rsidR="00A23A87" w:rsidRPr="00C54AEE" w:rsidRDefault="00201F1E" w:rsidP="00A23A87">
      <w:pPr>
        <w:jc w:val="center"/>
        <w:rPr>
          <w:color w:val="auto"/>
          <w:lang w:val="en-GB"/>
        </w:rPr>
      </w:pPr>
      <w:r w:rsidRPr="00C54AEE">
        <w:rPr>
          <w:color w:val="auto"/>
          <w:lang w:val="en-GB"/>
        </w:rPr>
        <w:t>Effective management in Health</w:t>
      </w:r>
    </w:p>
    <w:p w14:paraId="6F9722D2" w14:textId="231C7225" w:rsidR="00D22881" w:rsidRPr="00C54AEE" w:rsidRDefault="00D22881" w:rsidP="00A23A87">
      <w:pPr>
        <w:rPr>
          <w:b/>
          <w:bCs/>
          <w:color w:val="auto"/>
          <w:lang w:val="en-GB"/>
        </w:rPr>
      </w:pPr>
      <w:r w:rsidRPr="00C54AEE">
        <w:rPr>
          <w:b/>
          <w:bCs/>
          <w:color w:val="auto"/>
          <w:lang w:val="en-GB"/>
        </w:rPr>
        <w:t>Executive Summary</w:t>
      </w:r>
    </w:p>
    <w:p w14:paraId="141FD664" w14:textId="77777777" w:rsidR="00677217" w:rsidRPr="00C54AEE" w:rsidRDefault="00677217" w:rsidP="009E099B">
      <w:pPr>
        <w:rPr>
          <w:color w:val="auto"/>
          <w:lang w:val="en-GB"/>
        </w:rPr>
      </w:pPr>
      <w:r w:rsidRPr="00C54AEE">
        <w:rPr>
          <w:color w:val="auto"/>
          <w:lang w:val="en-GB"/>
        </w:rPr>
        <w:tab/>
      </w:r>
      <w:r w:rsidR="00091A15" w:rsidRPr="00C54AEE">
        <w:rPr>
          <w:color w:val="auto"/>
          <w:lang w:val="en-GB"/>
        </w:rPr>
        <w:t xml:space="preserve">Effective management in health is influenced by </w:t>
      </w:r>
      <w:r w:rsidR="008924F7" w:rsidRPr="00C54AEE">
        <w:rPr>
          <w:color w:val="auto"/>
          <w:lang w:val="en-GB"/>
        </w:rPr>
        <w:t>several</w:t>
      </w:r>
      <w:r w:rsidR="00091A15" w:rsidRPr="00C54AEE">
        <w:rPr>
          <w:color w:val="auto"/>
          <w:lang w:val="en-GB"/>
        </w:rPr>
        <w:t xml:space="preserve"> situations. Several structures have been put up to ensure that there are aligned strategies to management and maintaining good healthcare conditions. </w:t>
      </w:r>
      <w:r w:rsidR="00503A92" w:rsidRPr="00C54AEE">
        <w:rPr>
          <w:color w:val="auto"/>
          <w:lang w:val="en-GB"/>
        </w:rPr>
        <w:t xml:space="preserve">The purpose of effective management is that it builds on to great services </w:t>
      </w:r>
      <w:r w:rsidR="008924F7" w:rsidRPr="00C54AEE">
        <w:rPr>
          <w:color w:val="auto"/>
          <w:lang w:val="en-GB"/>
        </w:rPr>
        <w:t>and</w:t>
      </w:r>
      <w:r w:rsidR="00503A92" w:rsidRPr="00C54AEE">
        <w:rPr>
          <w:color w:val="auto"/>
          <w:lang w:val="en-GB"/>
        </w:rPr>
        <w:t xml:space="preserve"> cohesive environments for health care and the processes that come with the same.</w:t>
      </w:r>
      <w:r w:rsidR="007E525D" w:rsidRPr="00C54AEE">
        <w:rPr>
          <w:color w:val="auto"/>
          <w:lang w:val="en-GB"/>
        </w:rPr>
        <w:t xml:space="preserve"> It is clear that leadership principles are backed up by good and reliable strategies which take a team to build on and be in a position to put them to work</w:t>
      </w:r>
      <w:r w:rsidR="008924F7" w:rsidRPr="00C54AEE">
        <w:rPr>
          <w:color w:val="auto"/>
          <w:lang w:val="en-GB"/>
        </w:rPr>
        <w:t>.</w:t>
      </w:r>
      <w:r w:rsidR="00B64C6D" w:rsidRPr="00C54AEE">
        <w:rPr>
          <w:color w:val="auto"/>
          <w:lang w:val="en-GB"/>
        </w:rPr>
        <w:t xml:space="preserve"> </w:t>
      </w:r>
      <w:r w:rsidR="007E525D" w:rsidRPr="00C54AEE">
        <w:rPr>
          <w:color w:val="auto"/>
          <w:lang w:val="en-GB"/>
        </w:rPr>
        <w:t xml:space="preserve">The principles are rooted in various theories that enhance performance and create ultimatums to what </w:t>
      </w:r>
      <w:r w:rsidR="00E914E2" w:rsidRPr="00C54AEE">
        <w:rPr>
          <w:color w:val="auto"/>
          <w:lang w:val="en-GB"/>
        </w:rPr>
        <w:t xml:space="preserve">necessitates good structures in health and the need for growth. </w:t>
      </w:r>
      <w:r w:rsidR="00D2515D" w:rsidRPr="00C54AEE">
        <w:rPr>
          <w:color w:val="auto"/>
          <w:lang w:val="en-GB"/>
        </w:rPr>
        <w:t xml:space="preserve">Effective management has a great effect on the environment outside </w:t>
      </w:r>
      <w:r w:rsidR="008924F7" w:rsidRPr="00C54AEE">
        <w:rPr>
          <w:color w:val="auto"/>
          <w:lang w:val="en-GB"/>
        </w:rPr>
        <w:t xml:space="preserve">healthcare. </w:t>
      </w:r>
      <w:r w:rsidR="00D2515D" w:rsidRPr="00C54AEE">
        <w:rPr>
          <w:color w:val="auto"/>
          <w:lang w:val="en-GB"/>
        </w:rPr>
        <w:t xml:space="preserve">These effects will be </w:t>
      </w:r>
      <w:r w:rsidR="008924F7" w:rsidRPr="00C54AEE">
        <w:rPr>
          <w:color w:val="auto"/>
          <w:lang w:val="en-GB"/>
        </w:rPr>
        <w:t>analysed</w:t>
      </w:r>
      <w:r w:rsidR="00D2515D" w:rsidRPr="00C54AEE">
        <w:rPr>
          <w:color w:val="auto"/>
          <w:lang w:val="en-GB"/>
        </w:rPr>
        <w:t xml:space="preserve"> in the essay line with leadership theories </w:t>
      </w:r>
      <w:r w:rsidR="008924F7" w:rsidRPr="00C54AEE">
        <w:rPr>
          <w:color w:val="auto"/>
          <w:lang w:val="en-GB"/>
        </w:rPr>
        <w:t>to</w:t>
      </w:r>
      <w:r w:rsidR="00D2515D" w:rsidRPr="00C54AEE">
        <w:rPr>
          <w:color w:val="auto"/>
          <w:lang w:val="en-GB"/>
        </w:rPr>
        <w:t xml:space="preserve"> come up with lasting and applicable solutions. </w:t>
      </w:r>
    </w:p>
    <w:p w14:paraId="247076CC" w14:textId="77777777" w:rsidR="009E099B" w:rsidRPr="00C54AEE" w:rsidRDefault="009E099B" w:rsidP="00B62F5A">
      <w:pPr>
        <w:jc w:val="center"/>
        <w:rPr>
          <w:color w:val="auto"/>
          <w:lang w:val="en-GB"/>
        </w:rPr>
      </w:pPr>
      <w:r w:rsidRPr="00C54AEE">
        <w:rPr>
          <w:color w:val="auto"/>
          <w:lang w:val="en-GB"/>
        </w:rPr>
        <w:t>Main Issue: The effect of rising costs on management in health</w:t>
      </w:r>
    </w:p>
    <w:p w14:paraId="098A39FE" w14:textId="77777777" w:rsidR="009C7221" w:rsidRPr="00C54AEE" w:rsidRDefault="009C7221" w:rsidP="009E099B">
      <w:pPr>
        <w:rPr>
          <w:color w:val="auto"/>
          <w:lang w:val="en-GB"/>
        </w:rPr>
      </w:pPr>
      <w:r w:rsidRPr="00C54AEE">
        <w:rPr>
          <w:color w:val="auto"/>
          <w:lang w:val="en-GB"/>
        </w:rPr>
        <w:tab/>
      </w:r>
      <w:r w:rsidR="004273EF" w:rsidRPr="00C54AEE">
        <w:rPr>
          <w:color w:val="auto"/>
          <w:lang w:val="en-GB"/>
        </w:rPr>
        <w:t xml:space="preserve">Rising costs greatly impact patients in healthcare </w:t>
      </w:r>
      <w:r w:rsidR="008924F7" w:rsidRPr="00C54AEE">
        <w:rPr>
          <w:color w:val="auto"/>
          <w:lang w:val="en-GB"/>
        </w:rPr>
        <w:t>and</w:t>
      </w:r>
      <w:r w:rsidR="004273EF" w:rsidRPr="00C54AEE">
        <w:rPr>
          <w:color w:val="auto"/>
          <w:lang w:val="en-GB"/>
        </w:rPr>
        <w:t xml:space="preserve"> the healthcare providers. It is a cycle whose effect runs through various sectors to affect a range of people. </w:t>
      </w:r>
      <w:r w:rsidR="00CF1FE6" w:rsidRPr="00C54AEE">
        <w:rPr>
          <w:color w:val="auto"/>
          <w:lang w:val="en-GB"/>
        </w:rPr>
        <w:t>The perils of finances do not seize and there are increases in deductibles for service providers</w:t>
      </w:r>
      <w:r w:rsidR="005A6587" w:rsidRPr="00C54AEE">
        <w:rPr>
          <w:color w:val="auto"/>
          <w:lang w:val="en-GB"/>
        </w:rPr>
        <w:t xml:space="preserve"> (Ferlie &amp; </w:t>
      </w:r>
      <w:proofErr w:type="spellStart"/>
      <w:r w:rsidR="005A6587" w:rsidRPr="00C54AEE">
        <w:rPr>
          <w:color w:val="auto"/>
          <w:lang w:val="en-GB"/>
        </w:rPr>
        <w:t>Ongaro</w:t>
      </w:r>
      <w:proofErr w:type="spellEnd"/>
      <w:r w:rsidR="005A6587" w:rsidRPr="00C54AEE">
        <w:rPr>
          <w:color w:val="auto"/>
          <w:lang w:val="en-GB"/>
        </w:rPr>
        <w:t>, 2015)</w:t>
      </w:r>
      <w:r w:rsidR="00CF1FE6" w:rsidRPr="00C54AEE">
        <w:rPr>
          <w:color w:val="auto"/>
          <w:lang w:val="en-GB"/>
        </w:rPr>
        <w:t xml:space="preserve">. The hospital debts may </w:t>
      </w:r>
      <w:r w:rsidR="000D4C15" w:rsidRPr="00C54AEE">
        <w:rPr>
          <w:color w:val="auto"/>
          <w:lang w:val="en-GB"/>
        </w:rPr>
        <w:t>also</w:t>
      </w:r>
      <w:r w:rsidR="00CF1FE6" w:rsidRPr="00C54AEE">
        <w:rPr>
          <w:color w:val="auto"/>
          <w:lang w:val="en-GB"/>
        </w:rPr>
        <w:t xml:space="preserve"> force closures leaving an environment that is full of unemployment and little prospect for the future of healthcare. </w:t>
      </w:r>
      <w:r w:rsidR="00095EEA" w:rsidRPr="00C54AEE">
        <w:rPr>
          <w:color w:val="auto"/>
          <w:lang w:val="en-GB"/>
        </w:rPr>
        <w:t xml:space="preserve">There are several factors that affect healthcare </w:t>
      </w:r>
      <w:r w:rsidR="008924F7" w:rsidRPr="00C54AEE">
        <w:rPr>
          <w:color w:val="auto"/>
          <w:lang w:val="en-GB"/>
        </w:rPr>
        <w:t>costs,</w:t>
      </w:r>
      <w:r w:rsidR="00095EEA" w:rsidRPr="00C54AEE">
        <w:rPr>
          <w:color w:val="auto"/>
          <w:lang w:val="en-GB"/>
        </w:rPr>
        <w:t xml:space="preserve"> and these are relative to </w:t>
      </w:r>
      <w:r w:rsidR="00413848" w:rsidRPr="00C54AEE">
        <w:rPr>
          <w:color w:val="auto"/>
          <w:lang w:val="en-GB"/>
        </w:rPr>
        <w:t xml:space="preserve">leadership which trickles down to smaller issues with a greater effect on their immediate environments. </w:t>
      </w:r>
      <w:r w:rsidR="00E41B34" w:rsidRPr="00C54AEE">
        <w:rPr>
          <w:color w:val="auto"/>
          <w:lang w:val="en-GB"/>
        </w:rPr>
        <w:t xml:space="preserve">There are also various treatment categories that are all contributors to rising costs. The growth in population means that there is growth in inpatient care </w:t>
      </w:r>
      <w:r w:rsidR="00E41B34" w:rsidRPr="00C54AEE">
        <w:rPr>
          <w:color w:val="auto"/>
          <w:lang w:val="en-GB"/>
        </w:rPr>
        <w:lastRenderedPageBreak/>
        <w:t>services</w:t>
      </w:r>
      <w:r w:rsidR="005137E7" w:rsidRPr="00C54AEE">
        <w:rPr>
          <w:color w:val="auto"/>
          <w:lang w:val="en-GB"/>
        </w:rPr>
        <w:t xml:space="preserve"> (Cherry &amp; Jacob, 2016)</w:t>
      </w:r>
      <w:r w:rsidR="00E41B34" w:rsidRPr="00C54AEE">
        <w:rPr>
          <w:color w:val="auto"/>
          <w:lang w:val="en-GB"/>
        </w:rPr>
        <w:t xml:space="preserve">. This growth accounts for several billions of dollars which most healthcare services </w:t>
      </w:r>
      <w:r w:rsidR="008924F7" w:rsidRPr="00C54AEE">
        <w:rPr>
          <w:color w:val="auto"/>
          <w:lang w:val="en-GB"/>
        </w:rPr>
        <w:t>must</w:t>
      </w:r>
      <w:r w:rsidR="00E41B34" w:rsidRPr="00C54AEE">
        <w:rPr>
          <w:color w:val="auto"/>
          <w:lang w:val="en-GB"/>
        </w:rPr>
        <w:t xml:space="preserve"> cater to in order to provide the best conditions for healthcare. </w:t>
      </w:r>
    </w:p>
    <w:p w14:paraId="16DF7C80" w14:textId="77777777" w:rsidR="00627A4A" w:rsidRPr="00C54AEE" w:rsidRDefault="00627A4A" w:rsidP="009E099B">
      <w:pPr>
        <w:rPr>
          <w:color w:val="auto"/>
          <w:lang w:val="en-GB"/>
        </w:rPr>
      </w:pPr>
      <w:r w:rsidRPr="00C54AEE">
        <w:rPr>
          <w:color w:val="auto"/>
          <w:lang w:val="en-GB"/>
        </w:rPr>
        <w:tab/>
      </w:r>
      <w:r w:rsidR="00BC48D6" w:rsidRPr="00C54AEE">
        <w:rPr>
          <w:color w:val="auto"/>
          <w:lang w:val="en-GB"/>
        </w:rPr>
        <w:t>In this modern era, with the growth of technology and increase in some technologically related diseases, there are conditions that necessitate spending. These conditions include illnesses such as cancer, diabetes, osteoarthritis among others. the complicated nature of these illnesses demands good healthcare and a need to support the health in outrageous ways that necessitate high expenditures</w:t>
      </w:r>
      <w:r w:rsidR="00125C00" w:rsidRPr="00C54AEE">
        <w:rPr>
          <w:color w:val="auto"/>
          <w:lang w:val="en-GB"/>
        </w:rPr>
        <w:t xml:space="preserve"> (Feldman et al, 2016)</w:t>
      </w:r>
      <w:r w:rsidR="00BC48D6" w:rsidRPr="00C54AEE">
        <w:rPr>
          <w:color w:val="auto"/>
          <w:lang w:val="en-GB"/>
        </w:rPr>
        <w:t xml:space="preserve">. Ambulatory care for outpatients is also a cause for rising healthcare. It encourages the use of other services to complete satisfactory delivery of its own </w:t>
      </w:r>
      <w:r w:rsidR="00177557" w:rsidRPr="00C54AEE">
        <w:rPr>
          <w:color w:val="auto"/>
          <w:lang w:val="en-GB"/>
        </w:rPr>
        <w:t>services</w:t>
      </w:r>
      <w:r w:rsidR="00BC48D6" w:rsidRPr="00C54AEE">
        <w:rPr>
          <w:color w:val="auto"/>
          <w:lang w:val="en-GB"/>
        </w:rPr>
        <w:t xml:space="preserve">. This is followed by pharmaceutical drugs and their </w:t>
      </w:r>
      <w:r w:rsidR="00177557" w:rsidRPr="00C54AEE">
        <w:rPr>
          <w:color w:val="auto"/>
          <w:lang w:val="en-GB"/>
        </w:rPr>
        <w:t>profound</w:t>
      </w:r>
      <w:r w:rsidR="00BC48D6" w:rsidRPr="00C54AEE">
        <w:rPr>
          <w:color w:val="auto"/>
          <w:lang w:val="en-GB"/>
        </w:rPr>
        <w:t xml:space="preserve"> costs. In most cases the lower quartile may not afford these drugs</w:t>
      </w:r>
      <w:r w:rsidR="00CA1C94" w:rsidRPr="00C54AEE">
        <w:rPr>
          <w:color w:val="auto"/>
          <w:lang w:val="en-GB"/>
        </w:rPr>
        <w:t xml:space="preserve"> (</w:t>
      </w:r>
      <w:r w:rsidR="000D4C15" w:rsidRPr="00C54AEE">
        <w:rPr>
          <w:color w:val="auto"/>
          <w:lang w:val="en-GB"/>
        </w:rPr>
        <w:t>Fitzpatrick</w:t>
      </w:r>
      <w:r w:rsidR="00CA1C94" w:rsidRPr="00C54AEE">
        <w:rPr>
          <w:color w:val="auto"/>
          <w:lang w:val="en-GB"/>
        </w:rPr>
        <w:t xml:space="preserve"> et al, 2015)</w:t>
      </w:r>
      <w:r w:rsidR="00BC48D6" w:rsidRPr="00C54AEE">
        <w:rPr>
          <w:color w:val="auto"/>
          <w:lang w:val="en-GB"/>
        </w:rPr>
        <w:t xml:space="preserve">. It therefore takes a toll on healthcare to provide alternative solutions that may be equivalent to losses. </w:t>
      </w:r>
      <w:r w:rsidR="00A33AC9" w:rsidRPr="00C54AEE">
        <w:rPr>
          <w:color w:val="auto"/>
          <w:lang w:val="en-GB"/>
        </w:rPr>
        <w:t xml:space="preserve">Overall healthcare costs are on a rise and there is an undying need to come up </w:t>
      </w:r>
      <w:r w:rsidR="00D06F27" w:rsidRPr="00C54AEE">
        <w:rPr>
          <w:color w:val="auto"/>
          <w:lang w:val="en-GB"/>
        </w:rPr>
        <w:t>with relevant</w:t>
      </w:r>
      <w:r w:rsidR="00A33AC9" w:rsidRPr="00C54AEE">
        <w:rPr>
          <w:color w:val="auto"/>
          <w:lang w:val="en-GB"/>
        </w:rPr>
        <w:t xml:space="preserve"> and applicable solutions to stop the growth and influence of cost on people’s livelihoods and environments.</w:t>
      </w:r>
    </w:p>
    <w:p w14:paraId="16B7E8F5" w14:textId="77777777" w:rsidR="009E099B" w:rsidRPr="00C54AEE" w:rsidRDefault="009E099B" w:rsidP="00B62F5A">
      <w:pPr>
        <w:jc w:val="center"/>
        <w:rPr>
          <w:color w:val="auto"/>
          <w:lang w:val="en-GB"/>
        </w:rPr>
      </w:pPr>
      <w:r w:rsidRPr="00C54AEE">
        <w:rPr>
          <w:color w:val="auto"/>
          <w:lang w:val="en-GB"/>
        </w:rPr>
        <w:t>Analysis of leadership theories in line with health</w:t>
      </w:r>
    </w:p>
    <w:p w14:paraId="2870CA29" w14:textId="77777777" w:rsidR="00D06F27" w:rsidRPr="00C54AEE" w:rsidRDefault="00D06F27" w:rsidP="009E099B">
      <w:pPr>
        <w:rPr>
          <w:color w:val="auto"/>
          <w:lang w:val="en-GB"/>
        </w:rPr>
      </w:pPr>
      <w:r w:rsidRPr="00C54AEE">
        <w:rPr>
          <w:color w:val="auto"/>
          <w:lang w:val="en-GB"/>
        </w:rPr>
        <w:tab/>
      </w:r>
      <w:r w:rsidR="007A235F" w:rsidRPr="00C54AEE">
        <w:rPr>
          <w:color w:val="auto"/>
          <w:lang w:val="en-GB"/>
        </w:rPr>
        <w:t>According to Yoder, (2014)</w:t>
      </w:r>
      <w:r w:rsidR="00DE32BD" w:rsidRPr="00C54AEE">
        <w:rPr>
          <w:color w:val="auto"/>
          <w:lang w:val="en-GB"/>
        </w:rPr>
        <w:t xml:space="preserve"> most relevant </w:t>
      </w:r>
      <w:r w:rsidR="001E6FCD" w:rsidRPr="00C54AEE">
        <w:rPr>
          <w:color w:val="auto"/>
          <w:lang w:val="en-GB"/>
        </w:rPr>
        <w:t>leadership</w:t>
      </w:r>
      <w:r w:rsidR="00DE32BD" w:rsidRPr="00C54AEE">
        <w:rPr>
          <w:color w:val="auto"/>
          <w:lang w:val="en-GB"/>
        </w:rPr>
        <w:t xml:space="preserve"> theory for this case is the transformative theory. This theory focuses on the necessary principles for change in healthcare.</w:t>
      </w:r>
      <w:r w:rsidR="005562CE" w:rsidRPr="00C54AEE">
        <w:rPr>
          <w:color w:val="auto"/>
          <w:lang w:val="en-GB"/>
        </w:rPr>
        <w:t xml:space="preserve"> The transformative learning theory has been approved as the most effective for health </w:t>
      </w:r>
      <w:r w:rsidR="001E6FCD" w:rsidRPr="00C54AEE">
        <w:rPr>
          <w:color w:val="auto"/>
          <w:lang w:val="en-GB"/>
        </w:rPr>
        <w:t>management and</w:t>
      </w:r>
      <w:r w:rsidR="005562CE" w:rsidRPr="00C54AEE">
        <w:rPr>
          <w:color w:val="auto"/>
          <w:lang w:val="en-GB"/>
        </w:rPr>
        <w:t xml:space="preserve"> healthcare growth</w:t>
      </w:r>
      <w:r w:rsidR="008924F7" w:rsidRPr="00C54AEE">
        <w:rPr>
          <w:color w:val="auto"/>
          <w:lang w:val="en-GB"/>
        </w:rPr>
        <w:t xml:space="preserve"> (McMurray &amp; </w:t>
      </w:r>
      <w:proofErr w:type="spellStart"/>
      <w:r w:rsidR="008924F7" w:rsidRPr="00C54AEE">
        <w:rPr>
          <w:color w:val="auto"/>
          <w:lang w:val="en-GB"/>
        </w:rPr>
        <w:t>Clendon</w:t>
      </w:r>
      <w:proofErr w:type="spellEnd"/>
      <w:r w:rsidR="008924F7" w:rsidRPr="00C54AEE">
        <w:rPr>
          <w:color w:val="auto"/>
          <w:lang w:val="en-GB"/>
        </w:rPr>
        <w:t>, 2015)</w:t>
      </w:r>
      <w:r w:rsidR="005562CE" w:rsidRPr="00C54AEE">
        <w:rPr>
          <w:color w:val="auto"/>
          <w:lang w:val="en-GB"/>
        </w:rPr>
        <w:t xml:space="preserve">. Quality and safety are an important part of the growth of healthcare for patients and providers alike. </w:t>
      </w:r>
      <w:r w:rsidR="00E57E3C" w:rsidRPr="00C54AEE">
        <w:rPr>
          <w:color w:val="auto"/>
          <w:lang w:val="en-GB"/>
        </w:rPr>
        <w:t xml:space="preserve">Transformative learning theory equips service providers with new skills, attitudes and knowledge </w:t>
      </w:r>
      <w:r w:rsidR="008924F7" w:rsidRPr="00C54AEE">
        <w:rPr>
          <w:color w:val="auto"/>
          <w:lang w:val="en-GB"/>
        </w:rPr>
        <w:t>to</w:t>
      </w:r>
      <w:r w:rsidR="00E57E3C" w:rsidRPr="00C54AEE">
        <w:rPr>
          <w:color w:val="auto"/>
          <w:lang w:val="en-GB"/>
        </w:rPr>
        <w:t xml:space="preserve"> make relevant progress within the </w:t>
      </w:r>
      <w:r w:rsidR="001E6FCD" w:rsidRPr="00C54AEE">
        <w:rPr>
          <w:color w:val="auto"/>
          <w:lang w:val="en-GB"/>
        </w:rPr>
        <w:t>organizations</w:t>
      </w:r>
      <w:r w:rsidR="00CC3900" w:rsidRPr="00C54AEE">
        <w:rPr>
          <w:color w:val="auto"/>
          <w:lang w:val="en-GB"/>
        </w:rPr>
        <w:t xml:space="preserve"> (</w:t>
      </w:r>
      <w:proofErr w:type="spellStart"/>
      <w:r w:rsidR="00C14C28" w:rsidRPr="00C54AEE">
        <w:rPr>
          <w:color w:val="auto"/>
          <w:lang w:val="en-GB"/>
        </w:rPr>
        <w:t>Kash</w:t>
      </w:r>
      <w:proofErr w:type="spellEnd"/>
      <w:r w:rsidR="00C14C28" w:rsidRPr="00C54AEE">
        <w:rPr>
          <w:color w:val="auto"/>
          <w:lang w:val="en-GB"/>
        </w:rPr>
        <w:t xml:space="preserve"> et al, 2014)</w:t>
      </w:r>
      <w:r w:rsidR="00E57E3C" w:rsidRPr="00C54AEE">
        <w:rPr>
          <w:color w:val="auto"/>
          <w:lang w:val="en-GB"/>
        </w:rPr>
        <w:t xml:space="preserve">. </w:t>
      </w:r>
      <w:r w:rsidR="00D45C50" w:rsidRPr="00C54AEE">
        <w:rPr>
          <w:color w:val="auto"/>
          <w:lang w:val="en-GB"/>
        </w:rPr>
        <w:t xml:space="preserve">This therefore means that errors in line with stressful situations will not occur. Rising costs may negatively affect performance whether consciously or subconsciously. </w:t>
      </w:r>
    </w:p>
    <w:p w14:paraId="0A08417E" w14:textId="77777777" w:rsidR="00D8059E" w:rsidRPr="00C54AEE" w:rsidRDefault="00D8059E" w:rsidP="009E099B">
      <w:pPr>
        <w:rPr>
          <w:color w:val="auto"/>
          <w:lang w:val="en-GB"/>
        </w:rPr>
      </w:pPr>
      <w:r w:rsidRPr="00C54AEE">
        <w:rPr>
          <w:color w:val="auto"/>
          <w:lang w:val="en-GB"/>
        </w:rPr>
        <w:lastRenderedPageBreak/>
        <w:tab/>
      </w:r>
      <w:r w:rsidR="0063187A" w:rsidRPr="00C54AEE">
        <w:rPr>
          <w:color w:val="auto"/>
          <w:lang w:val="en-GB"/>
        </w:rPr>
        <w:t xml:space="preserve">For this theory to work, </w:t>
      </w:r>
      <w:r w:rsidR="00A7264D" w:rsidRPr="00C54AEE">
        <w:rPr>
          <w:color w:val="auto"/>
          <w:lang w:val="en-GB"/>
        </w:rPr>
        <w:t xml:space="preserve">there </w:t>
      </w:r>
      <w:r w:rsidR="008924F7" w:rsidRPr="00C54AEE">
        <w:rPr>
          <w:color w:val="auto"/>
          <w:lang w:val="en-GB"/>
        </w:rPr>
        <w:t>must</w:t>
      </w:r>
      <w:r w:rsidR="00A7264D" w:rsidRPr="00C54AEE">
        <w:rPr>
          <w:color w:val="auto"/>
          <w:lang w:val="en-GB"/>
        </w:rPr>
        <w:t xml:space="preserve"> be an identification of improvement areas in leadership. </w:t>
      </w:r>
      <w:r w:rsidR="00356976" w:rsidRPr="00C54AEE">
        <w:rPr>
          <w:color w:val="auto"/>
          <w:lang w:val="en-GB"/>
        </w:rPr>
        <w:t xml:space="preserve">The first area must be new leadership requirements, followed by evidence-based practice, </w:t>
      </w:r>
      <w:r w:rsidR="00020D77" w:rsidRPr="00C54AEE">
        <w:rPr>
          <w:color w:val="auto"/>
          <w:lang w:val="en-GB"/>
        </w:rPr>
        <w:t>technology</w:t>
      </w:r>
      <w:r w:rsidR="00356976" w:rsidRPr="00C54AEE">
        <w:rPr>
          <w:color w:val="auto"/>
          <w:lang w:val="en-GB"/>
        </w:rPr>
        <w:t xml:space="preserve"> advances and changes in diversity</w:t>
      </w:r>
      <w:r w:rsidR="008924F7" w:rsidRPr="00C54AEE">
        <w:rPr>
          <w:color w:val="auto"/>
          <w:lang w:val="en-GB"/>
        </w:rPr>
        <w:t xml:space="preserve"> (Anderson et al, 2017)</w:t>
      </w:r>
      <w:r w:rsidR="00356976" w:rsidRPr="00C54AEE">
        <w:rPr>
          <w:color w:val="auto"/>
          <w:lang w:val="en-GB"/>
        </w:rPr>
        <w:t xml:space="preserve">. </w:t>
      </w:r>
      <w:r w:rsidR="00D40401" w:rsidRPr="00C54AEE">
        <w:rPr>
          <w:color w:val="auto"/>
          <w:lang w:val="en-GB"/>
        </w:rPr>
        <w:t xml:space="preserve">Leadership requirements will solve the issues that trickle down to the rest of the environment to cause big issues on revenue and livelihood. </w:t>
      </w:r>
      <w:r w:rsidR="00410655" w:rsidRPr="00C54AEE">
        <w:rPr>
          <w:color w:val="auto"/>
          <w:lang w:val="en-GB"/>
        </w:rPr>
        <w:t xml:space="preserve">The </w:t>
      </w:r>
      <w:r w:rsidR="00FA5AC0" w:rsidRPr="00C54AEE">
        <w:rPr>
          <w:color w:val="auto"/>
          <w:lang w:val="en-GB"/>
        </w:rPr>
        <w:t xml:space="preserve">evidence-based practice </w:t>
      </w:r>
      <w:r w:rsidR="008924F7" w:rsidRPr="00C54AEE">
        <w:rPr>
          <w:color w:val="auto"/>
          <w:lang w:val="en-GB"/>
        </w:rPr>
        <w:t>must</w:t>
      </w:r>
      <w:r w:rsidR="00FA5AC0" w:rsidRPr="00C54AEE">
        <w:rPr>
          <w:color w:val="auto"/>
          <w:lang w:val="en-GB"/>
        </w:rPr>
        <w:t xml:space="preserve"> </w:t>
      </w:r>
      <w:r w:rsidR="00A60D1A" w:rsidRPr="00C54AEE">
        <w:rPr>
          <w:color w:val="auto"/>
          <w:lang w:val="en-GB"/>
        </w:rPr>
        <w:t>involve refresher training programs to ensure that the service providers are well equipped and with ready solutions to certain problems and problematic areas</w:t>
      </w:r>
      <w:r w:rsidR="00EF152C" w:rsidRPr="00C54AEE">
        <w:rPr>
          <w:color w:val="auto"/>
          <w:lang w:val="en-GB"/>
        </w:rPr>
        <w:t xml:space="preserve"> (Productivity, 2006)</w:t>
      </w:r>
      <w:r w:rsidR="00A60D1A" w:rsidRPr="00C54AEE">
        <w:rPr>
          <w:color w:val="auto"/>
          <w:lang w:val="en-GB"/>
        </w:rPr>
        <w:t xml:space="preserve">. </w:t>
      </w:r>
      <w:r w:rsidR="008E6853" w:rsidRPr="00C54AEE">
        <w:rPr>
          <w:color w:val="auto"/>
          <w:lang w:val="en-GB"/>
        </w:rPr>
        <w:t xml:space="preserve">The diversity changes are focused on coming up with solutions to the problems and issues that arise from </w:t>
      </w:r>
      <w:r w:rsidR="00A16C32" w:rsidRPr="00C54AEE">
        <w:rPr>
          <w:color w:val="auto"/>
          <w:lang w:val="en-GB"/>
        </w:rPr>
        <w:t xml:space="preserve">daily environmental changes that take place and affect the healthcare provisions and services provided for patients. </w:t>
      </w:r>
    </w:p>
    <w:p w14:paraId="79C533E5" w14:textId="77777777" w:rsidR="009E2970" w:rsidRPr="00C54AEE" w:rsidRDefault="009E2970" w:rsidP="009E099B">
      <w:pPr>
        <w:rPr>
          <w:color w:val="auto"/>
          <w:lang w:val="en-GB"/>
        </w:rPr>
      </w:pPr>
      <w:r w:rsidRPr="00C54AEE">
        <w:rPr>
          <w:color w:val="auto"/>
          <w:lang w:val="en-GB"/>
        </w:rPr>
        <w:tab/>
      </w:r>
      <w:r w:rsidR="00654809" w:rsidRPr="00C54AEE">
        <w:rPr>
          <w:color w:val="auto"/>
          <w:lang w:val="en-GB"/>
        </w:rPr>
        <w:t xml:space="preserve">The transformative aspects of leadership </w:t>
      </w:r>
      <w:r w:rsidR="00FB3DD6" w:rsidRPr="00C54AEE">
        <w:rPr>
          <w:color w:val="auto"/>
          <w:lang w:val="en-GB"/>
        </w:rPr>
        <w:t>necessitate</w:t>
      </w:r>
      <w:r w:rsidR="00654809" w:rsidRPr="00C54AEE">
        <w:rPr>
          <w:color w:val="auto"/>
          <w:lang w:val="en-GB"/>
        </w:rPr>
        <w:t xml:space="preserve"> the </w:t>
      </w:r>
      <w:r w:rsidR="00F800CB" w:rsidRPr="00C54AEE">
        <w:rPr>
          <w:color w:val="auto"/>
          <w:lang w:val="en-GB"/>
        </w:rPr>
        <w:t xml:space="preserve">redesigning of the nurses’ though processes while making them account for ineffectiveness and the challenges that face healthcare. </w:t>
      </w:r>
      <w:r w:rsidR="000D10CA" w:rsidRPr="00C54AEE">
        <w:rPr>
          <w:color w:val="auto"/>
          <w:lang w:val="en-GB"/>
        </w:rPr>
        <w:t>It is clear that the principles that run the transformative learning theory</w:t>
      </w:r>
      <w:r w:rsidR="00FB3DD6" w:rsidRPr="00C54AEE">
        <w:rPr>
          <w:color w:val="auto"/>
          <w:lang w:val="en-GB"/>
        </w:rPr>
        <w:t xml:space="preserve"> are meant to simply provide an </w:t>
      </w:r>
      <w:r w:rsidR="008924F7" w:rsidRPr="00C54AEE">
        <w:rPr>
          <w:color w:val="auto"/>
          <w:lang w:val="en-GB"/>
        </w:rPr>
        <w:t>ever-learning</w:t>
      </w:r>
      <w:r w:rsidR="00FB3DD6" w:rsidRPr="00C54AEE">
        <w:rPr>
          <w:color w:val="auto"/>
          <w:lang w:val="en-GB"/>
        </w:rPr>
        <w:t xml:space="preserve"> platform for practicing staff in the healthcare sector and recreate the efficiency that was once a reliable aspect in the sector</w:t>
      </w:r>
      <w:r w:rsidR="00352707" w:rsidRPr="00C54AEE">
        <w:rPr>
          <w:color w:val="auto"/>
          <w:lang w:val="en-GB"/>
        </w:rPr>
        <w:t xml:space="preserve"> (Rosenberg &amp; Ferlie, 2016)</w:t>
      </w:r>
      <w:r w:rsidR="00FB3DD6" w:rsidRPr="00C54AEE">
        <w:rPr>
          <w:color w:val="auto"/>
          <w:lang w:val="en-GB"/>
        </w:rPr>
        <w:t xml:space="preserve">. Leadership is the basis for transformation in healthcare and a solution for rising costs. </w:t>
      </w:r>
    </w:p>
    <w:p w14:paraId="1D64D014" w14:textId="77777777" w:rsidR="008E1CA9" w:rsidRPr="00C54AEE" w:rsidRDefault="009E099B" w:rsidP="00B62F5A">
      <w:pPr>
        <w:jc w:val="center"/>
        <w:rPr>
          <w:color w:val="auto"/>
          <w:lang w:val="en-GB"/>
        </w:rPr>
      </w:pPr>
      <w:r w:rsidRPr="00C54AEE">
        <w:rPr>
          <w:color w:val="auto"/>
          <w:lang w:val="en-GB"/>
        </w:rPr>
        <w:t>Perspective Viewpoint analysis</w:t>
      </w:r>
    </w:p>
    <w:p w14:paraId="3F8F5AB8" w14:textId="77777777" w:rsidR="00EF7308" w:rsidRPr="00C54AEE" w:rsidRDefault="008E1CA9" w:rsidP="00EF7308">
      <w:pPr>
        <w:ind w:firstLine="720"/>
        <w:rPr>
          <w:color w:val="auto"/>
          <w:lang w:val="en-GB"/>
        </w:rPr>
      </w:pPr>
      <w:r w:rsidRPr="00C54AEE">
        <w:rPr>
          <w:color w:val="auto"/>
          <w:lang w:val="en-GB"/>
        </w:rPr>
        <w:tab/>
      </w:r>
      <w:r w:rsidR="00EF7308" w:rsidRPr="00C54AEE">
        <w:rPr>
          <w:color w:val="auto"/>
          <w:lang w:val="en-GB"/>
        </w:rPr>
        <w:t xml:space="preserve">The perspective viewpoints in this case are performance and value. </w:t>
      </w:r>
      <w:r w:rsidR="00625F1A" w:rsidRPr="00C54AEE">
        <w:rPr>
          <w:color w:val="auto"/>
          <w:lang w:val="en-GB"/>
        </w:rPr>
        <w:t>Performance management is necessary for the rising information-demands that necessitate complying with legal and consumer-specific needs and wants</w:t>
      </w:r>
      <w:r w:rsidR="00406CAF" w:rsidRPr="00C54AEE">
        <w:rPr>
          <w:color w:val="auto"/>
          <w:lang w:val="en-GB"/>
        </w:rPr>
        <w:t xml:space="preserve"> (Bryson, 2018)</w:t>
      </w:r>
      <w:r w:rsidR="00625F1A" w:rsidRPr="00C54AEE">
        <w:rPr>
          <w:color w:val="auto"/>
          <w:lang w:val="en-GB"/>
        </w:rPr>
        <w:t xml:space="preserve">. </w:t>
      </w:r>
      <w:r w:rsidR="00E062A7" w:rsidRPr="00C54AEE">
        <w:rPr>
          <w:color w:val="auto"/>
          <w:lang w:val="en-GB"/>
        </w:rPr>
        <w:t xml:space="preserve">The valued contribution in healthcare that allows the providers and management to reach their goals is what defines performance. </w:t>
      </w:r>
      <w:r w:rsidR="003C570F" w:rsidRPr="00C54AEE">
        <w:rPr>
          <w:color w:val="auto"/>
          <w:lang w:val="en-GB"/>
        </w:rPr>
        <w:t>Performance</w:t>
      </w:r>
      <w:r w:rsidR="00186A89" w:rsidRPr="00C54AEE">
        <w:rPr>
          <w:color w:val="auto"/>
          <w:lang w:val="en-GB"/>
        </w:rPr>
        <w:t xml:space="preserve"> management in health therefore includes a series of activities that are meant to plan the value creation. Planning value creation ensures that loopholes on performance are sealed by solving all the possible challenges that may arise from healthcare. </w:t>
      </w:r>
      <w:r w:rsidR="000B4450" w:rsidRPr="00C54AEE">
        <w:rPr>
          <w:color w:val="auto"/>
          <w:lang w:val="en-GB"/>
        </w:rPr>
        <w:t xml:space="preserve">Once this is </w:t>
      </w:r>
      <w:r w:rsidR="000B4450" w:rsidRPr="00C54AEE">
        <w:rPr>
          <w:color w:val="auto"/>
          <w:lang w:val="en-GB"/>
        </w:rPr>
        <w:lastRenderedPageBreak/>
        <w:t>done, the necessary action can be taken to control value creation</w:t>
      </w:r>
      <w:r w:rsidR="0087458B" w:rsidRPr="00C54AEE">
        <w:rPr>
          <w:color w:val="auto"/>
          <w:lang w:val="en-GB"/>
        </w:rPr>
        <w:t xml:space="preserve"> (Ginter, Duncan &amp; Swayne, 2018)</w:t>
      </w:r>
      <w:r w:rsidR="000B4450" w:rsidRPr="00C54AEE">
        <w:rPr>
          <w:color w:val="auto"/>
          <w:lang w:val="en-GB"/>
        </w:rPr>
        <w:t xml:space="preserve">. </w:t>
      </w:r>
      <w:r w:rsidR="00B01B94" w:rsidRPr="00C54AEE">
        <w:rPr>
          <w:color w:val="auto"/>
          <w:lang w:val="en-GB"/>
        </w:rPr>
        <w:t xml:space="preserve">Controlling value creation means that </w:t>
      </w:r>
      <w:r w:rsidR="000D4C15" w:rsidRPr="00C54AEE">
        <w:rPr>
          <w:color w:val="auto"/>
          <w:lang w:val="en-GB"/>
        </w:rPr>
        <w:t>a selected</w:t>
      </w:r>
      <w:r w:rsidR="00B01B94" w:rsidRPr="00C54AEE">
        <w:rPr>
          <w:color w:val="auto"/>
          <w:lang w:val="en-GB"/>
        </w:rPr>
        <w:t xml:space="preserve"> set of practices are set aside to ensure that there are no mistakes made in an effort to increase the </w:t>
      </w:r>
      <w:r w:rsidR="0022213D" w:rsidRPr="00C54AEE">
        <w:rPr>
          <w:color w:val="auto"/>
          <w:lang w:val="en-GB"/>
        </w:rPr>
        <w:t xml:space="preserve">performance for overall healthcare </w:t>
      </w:r>
      <w:r w:rsidR="009C4181" w:rsidRPr="00C54AEE">
        <w:rPr>
          <w:color w:val="auto"/>
          <w:lang w:val="en-GB"/>
        </w:rPr>
        <w:t xml:space="preserve">activities. </w:t>
      </w:r>
    </w:p>
    <w:p w14:paraId="79981B4F" w14:textId="77777777" w:rsidR="009E099B" w:rsidRPr="00C54AEE" w:rsidRDefault="002844CF" w:rsidP="001C26A7">
      <w:pPr>
        <w:ind w:firstLine="720"/>
        <w:rPr>
          <w:color w:val="auto"/>
          <w:lang w:val="en-GB"/>
        </w:rPr>
      </w:pPr>
      <w:r w:rsidRPr="00C54AEE">
        <w:rPr>
          <w:color w:val="auto"/>
          <w:lang w:val="en-GB"/>
        </w:rPr>
        <w:t>Value contribution ought to</w:t>
      </w:r>
      <w:r w:rsidR="00566827" w:rsidRPr="00C54AEE">
        <w:rPr>
          <w:color w:val="auto"/>
          <w:lang w:val="en-GB"/>
        </w:rPr>
        <w:t xml:space="preserve"> be measured against the expectations for performance. This is to necessitate any necessary and important actions towards coming up with new ideas and being able to </w:t>
      </w:r>
      <w:r w:rsidR="00D23A46" w:rsidRPr="00C54AEE">
        <w:rPr>
          <w:color w:val="auto"/>
          <w:lang w:val="en-GB"/>
        </w:rPr>
        <w:t>approach performance without the fear of diversity changes</w:t>
      </w:r>
      <w:r w:rsidR="00AE7B14" w:rsidRPr="00C54AEE">
        <w:rPr>
          <w:color w:val="auto"/>
          <w:lang w:val="en-GB"/>
        </w:rPr>
        <w:t xml:space="preserve"> (Wang, Kung &amp; Byrd, 2018)</w:t>
      </w:r>
      <w:r w:rsidR="00D23A46" w:rsidRPr="00C54AEE">
        <w:rPr>
          <w:color w:val="auto"/>
          <w:lang w:val="en-GB"/>
        </w:rPr>
        <w:t xml:space="preserve">. </w:t>
      </w:r>
      <w:r w:rsidR="006A0758" w:rsidRPr="00C54AEE">
        <w:rPr>
          <w:color w:val="auto"/>
          <w:lang w:val="en-GB"/>
        </w:rPr>
        <w:t>To look deeper in to these viewp</w:t>
      </w:r>
      <w:r w:rsidRPr="00C54AEE">
        <w:rPr>
          <w:color w:val="auto"/>
          <w:lang w:val="en-GB"/>
        </w:rPr>
        <w:t>oints, the healthcare sector needs</w:t>
      </w:r>
      <w:r w:rsidR="006A0758" w:rsidRPr="00C54AEE">
        <w:rPr>
          <w:color w:val="auto"/>
          <w:lang w:val="en-GB"/>
        </w:rPr>
        <w:t xml:space="preserve"> to weigh its financial strength and assess the economy status to match up</w:t>
      </w:r>
      <w:r w:rsidR="0071746B" w:rsidRPr="00C54AEE">
        <w:rPr>
          <w:color w:val="auto"/>
          <w:lang w:val="en-GB"/>
        </w:rPr>
        <w:t xml:space="preserve"> (Wager &amp; Glaser, 2017)</w:t>
      </w:r>
      <w:r w:rsidR="006A0758" w:rsidRPr="00C54AEE">
        <w:rPr>
          <w:color w:val="auto"/>
          <w:lang w:val="en-GB"/>
        </w:rPr>
        <w:t xml:space="preserve">. This will </w:t>
      </w:r>
      <w:r w:rsidRPr="00C54AEE">
        <w:rPr>
          <w:color w:val="auto"/>
          <w:lang w:val="en-GB"/>
        </w:rPr>
        <w:t>analyse</w:t>
      </w:r>
      <w:r w:rsidR="006A0758" w:rsidRPr="00C54AEE">
        <w:rPr>
          <w:color w:val="auto"/>
          <w:lang w:val="en-GB"/>
        </w:rPr>
        <w:t xml:space="preserve"> revenue optimization lev</w:t>
      </w:r>
      <w:r w:rsidR="00C73FD0" w:rsidRPr="00C54AEE">
        <w:rPr>
          <w:color w:val="auto"/>
          <w:lang w:val="en-GB"/>
        </w:rPr>
        <w:t xml:space="preserve">els, productivity improvement and cost control among other aspects. </w:t>
      </w:r>
      <w:r w:rsidRPr="00C54AEE">
        <w:rPr>
          <w:color w:val="auto"/>
          <w:lang w:val="en-GB"/>
        </w:rPr>
        <w:t>The other plan evaluates</w:t>
      </w:r>
      <w:r w:rsidR="00CE3BC6" w:rsidRPr="00C54AEE">
        <w:rPr>
          <w:color w:val="auto"/>
          <w:lang w:val="en-GB"/>
        </w:rPr>
        <w:t xml:space="preserve"> health care operations. This means that agility improvement is </w:t>
      </w:r>
      <w:r w:rsidRPr="00C54AEE">
        <w:rPr>
          <w:color w:val="auto"/>
          <w:lang w:val="en-GB"/>
        </w:rPr>
        <w:t>analysed</w:t>
      </w:r>
      <w:r w:rsidR="00CE3BC6" w:rsidRPr="00C54AEE">
        <w:rPr>
          <w:color w:val="auto"/>
          <w:lang w:val="en-GB"/>
        </w:rPr>
        <w:t xml:space="preserve"> and solutions to problems are provided. </w:t>
      </w:r>
      <w:r w:rsidR="00775EF1" w:rsidRPr="00C54AEE">
        <w:rPr>
          <w:color w:val="auto"/>
          <w:lang w:val="en-GB"/>
        </w:rPr>
        <w:t>Besides this operation, working capital and asset management become a necessary part of the process</w:t>
      </w:r>
      <w:r w:rsidR="00B54EAB" w:rsidRPr="00C54AEE">
        <w:rPr>
          <w:color w:val="auto"/>
          <w:lang w:val="en-GB"/>
        </w:rPr>
        <w:t xml:space="preserve"> (Whitty &amp; </w:t>
      </w:r>
      <w:proofErr w:type="spellStart"/>
      <w:r w:rsidR="00B54EAB" w:rsidRPr="00C54AEE">
        <w:rPr>
          <w:color w:val="auto"/>
          <w:lang w:val="en-GB"/>
        </w:rPr>
        <w:t>Littlejohns</w:t>
      </w:r>
      <w:proofErr w:type="spellEnd"/>
      <w:r w:rsidR="00B54EAB" w:rsidRPr="00C54AEE">
        <w:rPr>
          <w:color w:val="auto"/>
          <w:lang w:val="en-GB"/>
        </w:rPr>
        <w:t>, 2015)</w:t>
      </w:r>
      <w:r w:rsidR="00775EF1" w:rsidRPr="00C54AEE">
        <w:rPr>
          <w:color w:val="auto"/>
          <w:lang w:val="en-GB"/>
        </w:rPr>
        <w:t xml:space="preserve">. </w:t>
      </w:r>
      <w:r w:rsidR="006C42A2" w:rsidRPr="00C54AEE">
        <w:rPr>
          <w:color w:val="auto"/>
          <w:lang w:val="en-GB"/>
        </w:rPr>
        <w:t xml:space="preserve">People development looks into efficiency to provide value for the costs incurred. </w:t>
      </w:r>
      <w:r w:rsidR="009E099B" w:rsidRPr="00C54AEE">
        <w:rPr>
          <w:color w:val="auto"/>
          <w:lang w:val="en-GB"/>
        </w:rPr>
        <w:tab/>
      </w:r>
    </w:p>
    <w:p w14:paraId="5B5C9710" w14:textId="77777777" w:rsidR="009E099B" w:rsidRPr="00C54AEE" w:rsidRDefault="009E099B" w:rsidP="00B62F5A">
      <w:pPr>
        <w:jc w:val="center"/>
        <w:rPr>
          <w:color w:val="auto"/>
          <w:lang w:val="en-GB"/>
        </w:rPr>
      </w:pPr>
      <w:r w:rsidRPr="00C54AEE">
        <w:rPr>
          <w:color w:val="auto"/>
          <w:lang w:val="en-GB"/>
        </w:rPr>
        <w:t>Aligning effective management to community well-being</w:t>
      </w:r>
    </w:p>
    <w:p w14:paraId="0A1C3A46" w14:textId="77777777" w:rsidR="001C26A7" w:rsidRPr="00C54AEE" w:rsidRDefault="001C26A7" w:rsidP="009E099B">
      <w:pPr>
        <w:rPr>
          <w:color w:val="auto"/>
          <w:lang w:val="en-GB"/>
        </w:rPr>
      </w:pPr>
      <w:r w:rsidRPr="00C54AEE">
        <w:rPr>
          <w:color w:val="auto"/>
          <w:lang w:val="en-GB"/>
        </w:rPr>
        <w:tab/>
      </w:r>
      <w:r w:rsidR="004C661C" w:rsidRPr="00C54AEE">
        <w:rPr>
          <w:color w:val="auto"/>
          <w:lang w:val="en-GB"/>
        </w:rPr>
        <w:t xml:space="preserve">Effective management to health is greatly affected by the management’s ability to engage the community in its activities. Community </w:t>
      </w:r>
      <w:r w:rsidR="00D5782C" w:rsidRPr="00C54AEE">
        <w:rPr>
          <w:color w:val="auto"/>
          <w:lang w:val="en-GB"/>
        </w:rPr>
        <w:t>wellbeing</w:t>
      </w:r>
      <w:r w:rsidR="004C661C" w:rsidRPr="00C54AEE">
        <w:rPr>
          <w:color w:val="auto"/>
          <w:lang w:val="en-GB"/>
        </w:rPr>
        <w:t xml:space="preserve"> and effective management goes hand in hand and </w:t>
      </w:r>
      <w:r w:rsidR="00D5782C" w:rsidRPr="00C54AEE">
        <w:rPr>
          <w:color w:val="auto"/>
          <w:lang w:val="en-GB"/>
        </w:rPr>
        <w:t>there are various ways to make this alignment a success</w:t>
      </w:r>
      <w:r w:rsidR="00AC4511" w:rsidRPr="00C54AEE">
        <w:rPr>
          <w:color w:val="auto"/>
          <w:lang w:val="en-GB"/>
        </w:rPr>
        <w:t xml:space="preserve"> (Zeng et al, 2015)</w:t>
      </w:r>
      <w:r w:rsidR="00D5782C" w:rsidRPr="00C54AEE">
        <w:rPr>
          <w:color w:val="auto"/>
          <w:lang w:val="en-GB"/>
        </w:rPr>
        <w:t xml:space="preserve">. </w:t>
      </w:r>
      <w:r w:rsidR="00A46A1A" w:rsidRPr="00C54AEE">
        <w:rPr>
          <w:color w:val="auto"/>
          <w:lang w:val="en-GB"/>
        </w:rPr>
        <w:t xml:space="preserve"> The first possible action point would be to come up with a community engagement approach while following the principles of good practice. To guide this approach, it is necessary that </w:t>
      </w:r>
      <w:r w:rsidR="0076577E" w:rsidRPr="00C54AEE">
        <w:rPr>
          <w:color w:val="auto"/>
          <w:lang w:val="en-GB"/>
        </w:rPr>
        <w:t xml:space="preserve">all the assets are mapped. This means that skills, knowledge and networks are brought to life and put in line with the available facilities. This creates a strategic directive to the situations that affect community </w:t>
      </w:r>
      <w:r w:rsidR="000D4C15" w:rsidRPr="00C54AEE">
        <w:rPr>
          <w:color w:val="auto"/>
          <w:lang w:val="en-GB"/>
        </w:rPr>
        <w:t>wellbeing</w:t>
      </w:r>
      <w:r w:rsidR="0076577E" w:rsidRPr="00C54AEE">
        <w:rPr>
          <w:color w:val="auto"/>
          <w:lang w:val="en-GB"/>
        </w:rPr>
        <w:t>.</w:t>
      </w:r>
    </w:p>
    <w:p w14:paraId="77F453C3" w14:textId="77777777" w:rsidR="00403FF4" w:rsidRPr="00C54AEE" w:rsidRDefault="0076577E" w:rsidP="009E099B">
      <w:pPr>
        <w:rPr>
          <w:color w:val="auto"/>
          <w:lang w:val="en-GB"/>
        </w:rPr>
      </w:pPr>
      <w:r w:rsidRPr="00C54AEE">
        <w:rPr>
          <w:color w:val="auto"/>
          <w:lang w:val="en-GB"/>
        </w:rPr>
        <w:lastRenderedPageBreak/>
        <w:tab/>
      </w:r>
      <w:r w:rsidR="00B96239" w:rsidRPr="00C54AEE">
        <w:rPr>
          <w:color w:val="auto"/>
          <w:lang w:val="en-GB"/>
        </w:rPr>
        <w:t xml:space="preserve">Community </w:t>
      </w:r>
      <w:r w:rsidR="000D3812" w:rsidRPr="00C54AEE">
        <w:rPr>
          <w:color w:val="auto"/>
          <w:lang w:val="en-GB"/>
        </w:rPr>
        <w:t>wellbeing</w:t>
      </w:r>
      <w:r w:rsidR="00B96239" w:rsidRPr="00C54AEE">
        <w:rPr>
          <w:color w:val="auto"/>
          <w:lang w:val="en-GB"/>
        </w:rPr>
        <w:t xml:space="preserve"> cannot be achieved where neglect is </w:t>
      </w:r>
      <w:r w:rsidR="000D3812" w:rsidRPr="00C54AEE">
        <w:rPr>
          <w:color w:val="auto"/>
          <w:lang w:val="en-GB"/>
        </w:rPr>
        <w:t>present</w:t>
      </w:r>
      <w:r w:rsidR="00B96239" w:rsidRPr="00C54AEE">
        <w:rPr>
          <w:color w:val="auto"/>
          <w:lang w:val="en-GB"/>
        </w:rPr>
        <w:t>, this means that it is the responsibility of the healthcare sector to</w:t>
      </w:r>
      <w:r w:rsidR="00EC5B84" w:rsidRPr="00C54AEE">
        <w:rPr>
          <w:color w:val="auto"/>
          <w:lang w:val="en-GB"/>
        </w:rPr>
        <w:t xml:space="preserve"> identify needs and wants and in turn come up with the necessary initiatives to create a liable and responsible course of action. This </w:t>
      </w:r>
      <w:r w:rsidR="00DE4F33" w:rsidRPr="00C54AEE">
        <w:rPr>
          <w:color w:val="auto"/>
          <w:lang w:val="en-GB"/>
        </w:rPr>
        <w:t>helps</w:t>
      </w:r>
      <w:r w:rsidR="00EC5B84" w:rsidRPr="00C54AEE">
        <w:rPr>
          <w:color w:val="auto"/>
          <w:lang w:val="en-GB"/>
        </w:rPr>
        <w:t xml:space="preserve"> identify the smaller issues that lead to a lack of </w:t>
      </w:r>
      <w:r w:rsidR="00DE4F33" w:rsidRPr="00C54AEE">
        <w:rPr>
          <w:color w:val="auto"/>
          <w:lang w:val="en-GB"/>
        </w:rPr>
        <w:t>solutions</w:t>
      </w:r>
      <w:r w:rsidR="00B60C5D" w:rsidRPr="00C54AEE">
        <w:rPr>
          <w:color w:val="auto"/>
          <w:lang w:val="en-GB"/>
        </w:rPr>
        <w:t xml:space="preserve"> towards the </w:t>
      </w:r>
      <w:r w:rsidR="00DE4F33" w:rsidRPr="00C54AEE">
        <w:rPr>
          <w:color w:val="auto"/>
          <w:lang w:val="en-GB"/>
        </w:rPr>
        <w:t>hardships</w:t>
      </w:r>
      <w:r w:rsidR="00B60C5D" w:rsidRPr="00C54AEE">
        <w:rPr>
          <w:color w:val="auto"/>
          <w:lang w:val="en-GB"/>
        </w:rPr>
        <w:t xml:space="preserve"> that </w:t>
      </w:r>
      <w:r w:rsidR="00DE4F33" w:rsidRPr="00C54AEE">
        <w:rPr>
          <w:color w:val="auto"/>
          <w:lang w:val="en-GB"/>
        </w:rPr>
        <w:t>co</w:t>
      </w:r>
      <w:r w:rsidR="00B60C5D" w:rsidRPr="00C54AEE">
        <w:rPr>
          <w:color w:val="auto"/>
          <w:lang w:val="en-GB"/>
        </w:rPr>
        <w:t>me with access to health and the respective facilities</w:t>
      </w:r>
      <w:r w:rsidR="00F00ECD" w:rsidRPr="00C54AEE">
        <w:rPr>
          <w:color w:val="auto"/>
          <w:lang w:val="en-GB"/>
        </w:rPr>
        <w:t xml:space="preserve"> (Hetzel, </w:t>
      </w:r>
      <w:proofErr w:type="spellStart"/>
      <w:r w:rsidR="00F00ECD" w:rsidRPr="00C54AEE">
        <w:rPr>
          <w:color w:val="auto"/>
          <w:lang w:val="en-GB"/>
        </w:rPr>
        <w:t>Sobczak</w:t>
      </w:r>
      <w:proofErr w:type="spellEnd"/>
      <w:r w:rsidR="00F00ECD" w:rsidRPr="00C54AEE">
        <w:rPr>
          <w:color w:val="auto"/>
          <w:lang w:val="en-GB"/>
        </w:rPr>
        <w:t>, &amp; Glover, 2015)</w:t>
      </w:r>
      <w:r w:rsidR="00B60C5D" w:rsidRPr="00C54AEE">
        <w:rPr>
          <w:color w:val="auto"/>
          <w:lang w:val="en-GB"/>
        </w:rPr>
        <w:t xml:space="preserve">. </w:t>
      </w:r>
      <w:r w:rsidR="00DE4F33" w:rsidRPr="00C54AEE">
        <w:rPr>
          <w:color w:val="auto"/>
          <w:lang w:val="en-GB"/>
        </w:rPr>
        <w:t xml:space="preserve">Local organizations in health are rarely encouraged and supported as an integral part of </w:t>
      </w:r>
      <w:r w:rsidR="00BE6C38" w:rsidRPr="00C54AEE">
        <w:rPr>
          <w:color w:val="auto"/>
          <w:lang w:val="en-GB"/>
        </w:rPr>
        <w:t>the whole sector. This makes the</w:t>
      </w:r>
      <w:r w:rsidR="0094743E" w:rsidRPr="00C54AEE">
        <w:rPr>
          <w:color w:val="auto"/>
          <w:lang w:val="en-GB"/>
        </w:rPr>
        <w:t xml:space="preserve"> </w:t>
      </w:r>
      <w:r w:rsidR="00855A01" w:rsidRPr="00C54AEE">
        <w:rPr>
          <w:color w:val="auto"/>
          <w:lang w:val="en-GB"/>
        </w:rPr>
        <w:t xml:space="preserve">sector biased against leadership ideas and the </w:t>
      </w:r>
      <w:r w:rsidR="00D423BE" w:rsidRPr="00C54AEE">
        <w:rPr>
          <w:color w:val="auto"/>
          <w:lang w:val="en-GB"/>
        </w:rPr>
        <w:t>prospects of growth for the health sector.</w:t>
      </w:r>
    </w:p>
    <w:p w14:paraId="733E52DA" w14:textId="77777777" w:rsidR="0076577E" w:rsidRPr="00C54AEE" w:rsidRDefault="00385230" w:rsidP="009E099B">
      <w:pPr>
        <w:rPr>
          <w:color w:val="auto"/>
          <w:lang w:val="en-GB"/>
        </w:rPr>
      </w:pPr>
      <w:r w:rsidRPr="00C54AEE">
        <w:rPr>
          <w:color w:val="auto"/>
          <w:lang w:val="en-GB"/>
        </w:rPr>
        <w:tab/>
      </w:r>
      <w:r w:rsidR="00214BE7" w:rsidRPr="00C54AEE">
        <w:rPr>
          <w:color w:val="auto"/>
          <w:lang w:val="en-GB"/>
        </w:rPr>
        <w:t xml:space="preserve">There </w:t>
      </w:r>
      <w:r w:rsidR="002844CF" w:rsidRPr="00C54AEE">
        <w:rPr>
          <w:color w:val="auto"/>
          <w:lang w:val="en-GB"/>
        </w:rPr>
        <w:t>are some people</w:t>
      </w:r>
      <w:r w:rsidR="00214BE7" w:rsidRPr="00C54AEE">
        <w:rPr>
          <w:color w:val="auto"/>
          <w:lang w:val="en-GB"/>
        </w:rPr>
        <w:t xml:space="preserve"> made to feel vulnerable and marginalized in the health sector. The isolation results from a lack of concern for the people’s </w:t>
      </w:r>
      <w:r w:rsidR="00D82B54" w:rsidRPr="00C54AEE">
        <w:rPr>
          <w:color w:val="auto"/>
          <w:lang w:val="en-GB"/>
        </w:rPr>
        <w:t>well-being</w:t>
      </w:r>
      <w:r w:rsidR="00214BE7" w:rsidRPr="00C54AEE">
        <w:rPr>
          <w:color w:val="auto"/>
          <w:lang w:val="en-GB"/>
        </w:rPr>
        <w:t xml:space="preserve"> and</w:t>
      </w:r>
      <w:r w:rsidR="00D82B54" w:rsidRPr="00C54AEE">
        <w:rPr>
          <w:color w:val="auto"/>
          <w:lang w:val="en-GB"/>
        </w:rPr>
        <w:t xml:space="preserve"> </w:t>
      </w:r>
      <w:r w:rsidR="00214BE7" w:rsidRPr="00C54AEE">
        <w:rPr>
          <w:color w:val="auto"/>
          <w:lang w:val="en-GB"/>
        </w:rPr>
        <w:t xml:space="preserve">a lack of interest for what they consider healthcare to be. </w:t>
      </w:r>
      <w:r w:rsidR="00BE6C38" w:rsidRPr="00C54AEE">
        <w:rPr>
          <w:color w:val="auto"/>
          <w:lang w:val="en-GB"/>
        </w:rPr>
        <w:t xml:space="preserve"> </w:t>
      </w:r>
      <w:r w:rsidR="003B6653" w:rsidRPr="00C54AEE">
        <w:rPr>
          <w:color w:val="auto"/>
          <w:lang w:val="en-GB"/>
        </w:rPr>
        <w:t>The</w:t>
      </w:r>
      <w:r w:rsidR="002C323D" w:rsidRPr="00C54AEE">
        <w:rPr>
          <w:color w:val="auto"/>
          <w:lang w:val="en-GB"/>
        </w:rPr>
        <w:t xml:space="preserve"> </w:t>
      </w:r>
      <w:r w:rsidR="003B6653" w:rsidRPr="00C54AEE">
        <w:rPr>
          <w:color w:val="auto"/>
          <w:lang w:val="en-GB"/>
        </w:rPr>
        <w:t>healthcare sector is supposed to encourage service providers to partn</w:t>
      </w:r>
      <w:r w:rsidR="001C4C8C" w:rsidRPr="00C54AEE">
        <w:rPr>
          <w:color w:val="auto"/>
          <w:lang w:val="en-GB"/>
        </w:rPr>
        <w:t>er with relevant communities to</w:t>
      </w:r>
      <w:r w:rsidR="003B6653" w:rsidRPr="00C54AEE">
        <w:rPr>
          <w:color w:val="auto"/>
          <w:lang w:val="en-GB"/>
        </w:rPr>
        <w:t xml:space="preserve"> fully support development in this sector. </w:t>
      </w:r>
      <w:r w:rsidR="002C323D" w:rsidRPr="00C54AEE">
        <w:rPr>
          <w:color w:val="auto"/>
          <w:lang w:val="en-GB"/>
        </w:rPr>
        <w:t xml:space="preserve"> </w:t>
      </w:r>
      <w:r w:rsidR="008B31C5" w:rsidRPr="00C54AEE">
        <w:rPr>
          <w:color w:val="auto"/>
          <w:lang w:val="en-GB"/>
        </w:rPr>
        <w:t>This indicates that management is at its best and shows the aspects of leadership where liberality is supported and put into action for the growth of a community</w:t>
      </w:r>
      <w:r w:rsidR="00DA32BB" w:rsidRPr="00C54AEE">
        <w:rPr>
          <w:color w:val="auto"/>
          <w:lang w:val="en-GB"/>
        </w:rPr>
        <w:t xml:space="preserve"> (</w:t>
      </w:r>
      <w:proofErr w:type="spellStart"/>
      <w:r w:rsidR="00DA32BB" w:rsidRPr="00C54AEE">
        <w:rPr>
          <w:color w:val="auto"/>
          <w:lang w:val="en-GB"/>
        </w:rPr>
        <w:t>Langabeer</w:t>
      </w:r>
      <w:proofErr w:type="spellEnd"/>
      <w:r w:rsidR="00DA32BB" w:rsidRPr="00C54AEE">
        <w:rPr>
          <w:color w:val="auto"/>
          <w:lang w:val="en-GB"/>
        </w:rPr>
        <w:t xml:space="preserve"> &amp; Helton, 2015)</w:t>
      </w:r>
      <w:r w:rsidR="008B31C5" w:rsidRPr="00C54AEE">
        <w:rPr>
          <w:color w:val="auto"/>
          <w:lang w:val="en-GB"/>
        </w:rPr>
        <w:t>. It is evident that once leaders recognize a need in the healthcare sector, there are always issues that concern the community hindering progress, however, in several cases, leadership has always proven to be the problematic aspect that trickles down in cases that involve wellbeing and health.</w:t>
      </w:r>
    </w:p>
    <w:p w14:paraId="38FD6E81" w14:textId="77777777" w:rsidR="009E099B" w:rsidRPr="00C54AEE" w:rsidRDefault="009E099B" w:rsidP="00B62F5A">
      <w:pPr>
        <w:jc w:val="center"/>
        <w:rPr>
          <w:color w:val="auto"/>
          <w:lang w:val="en-GB"/>
        </w:rPr>
      </w:pPr>
      <w:r w:rsidRPr="00C54AEE">
        <w:rPr>
          <w:color w:val="auto"/>
          <w:lang w:val="en-GB"/>
        </w:rPr>
        <w:t>Applying the Standard determinants of health to enhance management</w:t>
      </w:r>
    </w:p>
    <w:p w14:paraId="6D8527B2" w14:textId="77777777" w:rsidR="00696828" w:rsidRPr="00C54AEE" w:rsidRDefault="00696828" w:rsidP="009E099B">
      <w:pPr>
        <w:rPr>
          <w:color w:val="auto"/>
          <w:lang w:val="en-GB"/>
        </w:rPr>
      </w:pPr>
      <w:r w:rsidRPr="00C54AEE">
        <w:rPr>
          <w:color w:val="auto"/>
          <w:lang w:val="en-GB"/>
        </w:rPr>
        <w:tab/>
      </w:r>
      <w:r w:rsidR="00450085" w:rsidRPr="00C54AEE">
        <w:rPr>
          <w:color w:val="auto"/>
          <w:lang w:val="en-GB"/>
        </w:rPr>
        <w:t xml:space="preserve">There are several standard determinants of health in communities and they require intense attention for them to function. The first is to </w:t>
      </w:r>
      <w:r w:rsidR="002844CF" w:rsidRPr="00C54AEE">
        <w:rPr>
          <w:color w:val="auto"/>
          <w:lang w:val="en-GB"/>
        </w:rPr>
        <w:t>investigate</w:t>
      </w:r>
      <w:r w:rsidR="00450085" w:rsidRPr="00C54AEE">
        <w:rPr>
          <w:color w:val="auto"/>
          <w:lang w:val="en-GB"/>
        </w:rPr>
        <w:t xml:space="preserve"> income. The socioeconomic status of a community will determine the level of health. This therefore means that a healthcare practitioner will understand the level of management based on </w:t>
      </w:r>
      <w:r w:rsidR="008D5635" w:rsidRPr="00C54AEE">
        <w:rPr>
          <w:color w:val="auto"/>
          <w:lang w:val="en-GB"/>
        </w:rPr>
        <w:t xml:space="preserve">the percentage income of most of the community members. This influences the thought processes of a community as well as the state </w:t>
      </w:r>
      <w:r w:rsidR="008D5635" w:rsidRPr="00C54AEE">
        <w:rPr>
          <w:color w:val="auto"/>
          <w:lang w:val="en-GB"/>
        </w:rPr>
        <w:lastRenderedPageBreak/>
        <w:t xml:space="preserve">of their health. It is necessary that </w:t>
      </w:r>
      <w:r w:rsidR="00D246D3" w:rsidRPr="00C54AEE">
        <w:rPr>
          <w:color w:val="auto"/>
          <w:lang w:val="en-GB"/>
        </w:rPr>
        <w:t xml:space="preserve">the health sector understands various </w:t>
      </w:r>
      <w:r w:rsidR="008924F7" w:rsidRPr="00C54AEE">
        <w:rPr>
          <w:color w:val="auto"/>
          <w:lang w:val="en-GB"/>
        </w:rPr>
        <w:t>socio-economic</w:t>
      </w:r>
      <w:r w:rsidR="00D246D3" w:rsidRPr="00C54AEE">
        <w:rPr>
          <w:color w:val="auto"/>
          <w:lang w:val="en-GB"/>
        </w:rPr>
        <w:t xml:space="preserve"> levels to be able to express great management strategies </w:t>
      </w:r>
      <w:r w:rsidR="00225F35" w:rsidRPr="00C54AEE">
        <w:rPr>
          <w:color w:val="auto"/>
          <w:lang w:val="en-GB"/>
        </w:rPr>
        <w:t>for growth,</w:t>
      </w:r>
    </w:p>
    <w:p w14:paraId="2850D9E4" w14:textId="77777777" w:rsidR="00225F35" w:rsidRPr="00C54AEE" w:rsidRDefault="00225F35" w:rsidP="009E099B">
      <w:pPr>
        <w:rPr>
          <w:color w:val="auto"/>
          <w:lang w:val="en-GB"/>
        </w:rPr>
      </w:pPr>
      <w:r w:rsidRPr="00C54AEE">
        <w:rPr>
          <w:color w:val="auto"/>
          <w:lang w:val="en-GB"/>
        </w:rPr>
        <w:tab/>
      </w:r>
      <w:r w:rsidR="006B5B38" w:rsidRPr="00C54AEE">
        <w:rPr>
          <w:color w:val="auto"/>
          <w:lang w:val="en-GB"/>
        </w:rPr>
        <w:t xml:space="preserve">The other determinant of health is education and the levels that each person goes through to be in a position to make a life of themselves. The level of education determines the ability that a person has in order to be considered liable to understand various aspects of health. The lack of education may cause a </w:t>
      </w:r>
      <w:r w:rsidR="00452D6B" w:rsidRPr="00C54AEE">
        <w:rPr>
          <w:color w:val="auto"/>
          <w:lang w:val="en-GB"/>
        </w:rPr>
        <w:t>high level of failure and poverty for a community</w:t>
      </w:r>
      <w:r w:rsidR="00674A1B" w:rsidRPr="00C54AEE">
        <w:rPr>
          <w:color w:val="auto"/>
          <w:lang w:val="en-GB"/>
        </w:rPr>
        <w:t xml:space="preserve"> (</w:t>
      </w:r>
      <w:proofErr w:type="spellStart"/>
      <w:r w:rsidR="00674A1B" w:rsidRPr="00C54AEE">
        <w:rPr>
          <w:rFonts w:cs="Times New Roman"/>
          <w:color w:val="auto"/>
          <w:szCs w:val="24"/>
          <w:lang w:val="en-GB"/>
        </w:rPr>
        <w:t>Abdelhak</w:t>
      </w:r>
      <w:proofErr w:type="spellEnd"/>
      <w:r w:rsidR="00674A1B" w:rsidRPr="00C54AEE">
        <w:rPr>
          <w:rFonts w:cs="Times New Roman"/>
          <w:color w:val="auto"/>
          <w:szCs w:val="24"/>
          <w:lang w:val="en-GB"/>
        </w:rPr>
        <w:t xml:space="preserve">, </w:t>
      </w:r>
      <w:proofErr w:type="spellStart"/>
      <w:r w:rsidR="00674A1B" w:rsidRPr="00C54AEE">
        <w:rPr>
          <w:rFonts w:cs="Times New Roman"/>
          <w:color w:val="auto"/>
          <w:szCs w:val="24"/>
          <w:lang w:val="en-GB"/>
        </w:rPr>
        <w:t>Grostick</w:t>
      </w:r>
      <w:proofErr w:type="spellEnd"/>
      <w:r w:rsidR="00674A1B" w:rsidRPr="00C54AEE">
        <w:rPr>
          <w:rFonts w:cs="Times New Roman"/>
          <w:color w:val="auto"/>
          <w:szCs w:val="24"/>
          <w:lang w:val="en-GB"/>
        </w:rPr>
        <w:t xml:space="preserve">, &amp; </w:t>
      </w:r>
      <w:proofErr w:type="spellStart"/>
      <w:r w:rsidR="00674A1B" w:rsidRPr="00C54AEE">
        <w:rPr>
          <w:rFonts w:cs="Times New Roman"/>
          <w:color w:val="auto"/>
          <w:szCs w:val="24"/>
          <w:lang w:val="en-GB"/>
        </w:rPr>
        <w:t>Hanken</w:t>
      </w:r>
      <w:proofErr w:type="spellEnd"/>
      <w:r w:rsidR="00674A1B" w:rsidRPr="00C54AEE">
        <w:rPr>
          <w:rFonts w:cs="Times New Roman"/>
          <w:color w:val="auto"/>
          <w:szCs w:val="24"/>
          <w:lang w:val="en-GB"/>
        </w:rPr>
        <w:t>, 2014)</w:t>
      </w:r>
      <w:r w:rsidR="00452D6B" w:rsidRPr="00C54AEE">
        <w:rPr>
          <w:color w:val="auto"/>
          <w:lang w:val="en-GB"/>
        </w:rPr>
        <w:t xml:space="preserve">. Education paves ways for ideas and new projects where people can apply basic knowledge to deal with health issues and be able to create positive results without fully relying on management structures that do not perform excellently. </w:t>
      </w:r>
    </w:p>
    <w:p w14:paraId="40C3CDFB" w14:textId="77777777" w:rsidR="009E099B" w:rsidRPr="00C54AEE" w:rsidRDefault="009E099B" w:rsidP="00B62F5A">
      <w:pPr>
        <w:jc w:val="center"/>
        <w:rPr>
          <w:color w:val="auto"/>
          <w:lang w:val="en-GB"/>
        </w:rPr>
      </w:pPr>
      <w:r w:rsidRPr="00C54AEE">
        <w:rPr>
          <w:color w:val="auto"/>
          <w:lang w:val="en-GB"/>
        </w:rPr>
        <w:t>Solutions for Effective management in health</w:t>
      </w:r>
    </w:p>
    <w:p w14:paraId="32C1DAF8" w14:textId="77777777" w:rsidR="00785618" w:rsidRPr="00C54AEE" w:rsidRDefault="00785618" w:rsidP="009E099B">
      <w:pPr>
        <w:rPr>
          <w:color w:val="auto"/>
          <w:lang w:val="en-GB"/>
        </w:rPr>
      </w:pPr>
      <w:r w:rsidRPr="00C54AEE">
        <w:rPr>
          <w:color w:val="auto"/>
          <w:lang w:val="en-GB"/>
        </w:rPr>
        <w:tab/>
      </w:r>
      <w:r w:rsidR="00B618EE" w:rsidRPr="00C54AEE">
        <w:rPr>
          <w:color w:val="auto"/>
          <w:lang w:val="en-GB"/>
        </w:rPr>
        <w:t>The first step is to be organized in terms of health records. The manage</w:t>
      </w:r>
      <w:r w:rsidR="002844CF" w:rsidRPr="00C54AEE">
        <w:rPr>
          <w:color w:val="auto"/>
          <w:lang w:val="en-GB"/>
        </w:rPr>
        <w:t>ment needs</w:t>
      </w:r>
      <w:r w:rsidR="00B618EE" w:rsidRPr="00C54AEE">
        <w:rPr>
          <w:color w:val="auto"/>
          <w:lang w:val="en-GB"/>
        </w:rPr>
        <w:t xml:space="preserve"> to ensure that there are no depreciations in health records</w:t>
      </w:r>
      <w:r w:rsidR="00147CA5" w:rsidRPr="00C54AEE">
        <w:rPr>
          <w:color w:val="auto"/>
          <w:lang w:val="en-GB"/>
        </w:rPr>
        <w:t xml:space="preserve"> (</w:t>
      </w:r>
      <w:r w:rsidR="00406CAF" w:rsidRPr="00C54AEE">
        <w:rPr>
          <w:color w:val="auto"/>
          <w:lang w:val="en-GB"/>
        </w:rPr>
        <w:t xml:space="preserve">Baloch </w:t>
      </w:r>
      <w:r w:rsidR="002275A3" w:rsidRPr="00C54AEE">
        <w:rPr>
          <w:color w:val="auto"/>
          <w:lang w:val="en-GB"/>
        </w:rPr>
        <w:t>&amp; Siddiq, 2016)</w:t>
      </w:r>
      <w:r w:rsidR="00B618EE" w:rsidRPr="00C54AEE">
        <w:rPr>
          <w:color w:val="auto"/>
          <w:lang w:val="en-GB"/>
        </w:rPr>
        <w:t>. Thi</w:t>
      </w:r>
      <w:r w:rsidR="002844CF" w:rsidRPr="00C54AEE">
        <w:rPr>
          <w:color w:val="auto"/>
          <w:lang w:val="en-GB"/>
        </w:rPr>
        <w:t>s means that the records must</w:t>
      </w:r>
      <w:r w:rsidR="00B618EE" w:rsidRPr="00C54AEE">
        <w:rPr>
          <w:color w:val="auto"/>
          <w:lang w:val="en-GB"/>
        </w:rPr>
        <w:t xml:space="preserve"> express growth in the community</w:t>
      </w:r>
      <w:r w:rsidR="009E64B2" w:rsidRPr="00C54AEE">
        <w:rPr>
          <w:color w:val="auto"/>
          <w:lang w:val="en-GB"/>
        </w:rPr>
        <w:t>, rather than failure. The goal is to have more positive re</w:t>
      </w:r>
      <w:r w:rsidR="002844CF" w:rsidRPr="00C54AEE">
        <w:rPr>
          <w:color w:val="auto"/>
          <w:lang w:val="en-GB"/>
        </w:rPr>
        <w:t>ports for the management to delve</w:t>
      </w:r>
      <w:r w:rsidR="009E64B2" w:rsidRPr="00C54AEE">
        <w:rPr>
          <w:color w:val="auto"/>
          <w:lang w:val="en-GB"/>
        </w:rPr>
        <w:t xml:space="preserve"> into. Effective management ensures that staff turnover is minimized. Working with a reliable and responsible team shows that there are </w:t>
      </w:r>
      <w:r w:rsidR="00B277A0" w:rsidRPr="00C54AEE">
        <w:rPr>
          <w:color w:val="auto"/>
          <w:lang w:val="en-GB"/>
        </w:rPr>
        <w:t xml:space="preserve">aspects of management that have been put into consideration for the sake of growth. A good team will ensure that </w:t>
      </w:r>
      <w:r w:rsidR="0044101B" w:rsidRPr="00C54AEE">
        <w:rPr>
          <w:color w:val="auto"/>
          <w:lang w:val="en-GB"/>
        </w:rPr>
        <w:t xml:space="preserve">the goals of the institution align with those of the community. </w:t>
      </w:r>
      <w:r w:rsidR="00802C04" w:rsidRPr="00C54AEE">
        <w:rPr>
          <w:color w:val="auto"/>
          <w:lang w:val="en-GB"/>
        </w:rPr>
        <w:t xml:space="preserve"> </w:t>
      </w:r>
    </w:p>
    <w:p w14:paraId="51FA2C31" w14:textId="77777777" w:rsidR="00F053FC" w:rsidRPr="00C54AEE" w:rsidRDefault="00F053FC" w:rsidP="009E099B">
      <w:pPr>
        <w:rPr>
          <w:color w:val="auto"/>
          <w:lang w:val="en-GB"/>
        </w:rPr>
      </w:pPr>
      <w:r w:rsidRPr="00C54AEE">
        <w:rPr>
          <w:color w:val="auto"/>
          <w:lang w:val="en-GB"/>
        </w:rPr>
        <w:tab/>
      </w:r>
      <w:r w:rsidR="00810B3F" w:rsidRPr="00C54AEE">
        <w:rPr>
          <w:color w:val="auto"/>
          <w:lang w:val="en-GB"/>
        </w:rPr>
        <w:t>The care team, bei</w:t>
      </w:r>
      <w:r w:rsidR="00A527A3" w:rsidRPr="00C54AEE">
        <w:rPr>
          <w:color w:val="auto"/>
          <w:lang w:val="en-GB"/>
        </w:rPr>
        <w:t>ng also very relevant in a hospi</w:t>
      </w:r>
      <w:r w:rsidR="00810B3F" w:rsidRPr="00C54AEE">
        <w:rPr>
          <w:color w:val="auto"/>
          <w:lang w:val="en-GB"/>
        </w:rPr>
        <w:t xml:space="preserve">tal needs to </w:t>
      </w:r>
      <w:r w:rsidR="004A07E2" w:rsidRPr="00C54AEE">
        <w:rPr>
          <w:color w:val="auto"/>
          <w:lang w:val="en-GB"/>
        </w:rPr>
        <w:t xml:space="preserve">be strong. This ensures that challenges do not affect </w:t>
      </w:r>
      <w:r w:rsidR="005C7A55" w:rsidRPr="00C54AEE">
        <w:rPr>
          <w:color w:val="auto"/>
          <w:lang w:val="en-GB"/>
        </w:rPr>
        <w:t>the rest of the hospital once they are evident</w:t>
      </w:r>
      <w:r w:rsidR="005E12A6" w:rsidRPr="00C54AEE">
        <w:rPr>
          <w:color w:val="auto"/>
          <w:lang w:val="en-GB"/>
        </w:rPr>
        <w:t xml:space="preserve"> (</w:t>
      </w:r>
      <w:proofErr w:type="spellStart"/>
      <w:r w:rsidR="005E12A6" w:rsidRPr="00C54AEE">
        <w:rPr>
          <w:color w:val="auto"/>
          <w:lang w:val="en-GB"/>
        </w:rPr>
        <w:t>Aguinis</w:t>
      </w:r>
      <w:proofErr w:type="spellEnd"/>
      <w:r w:rsidR="005E12A6" w:rsidRPr="00C54AEE">
        <w:rPr>
          <w:color w:val="auto"/>
          <w:lang w:val="en-GB"/>
        </w:rPr>
        <w:t xml:space="preserve"> et al, 2016)</w:t>
      </w:r>
      <w:r w:rsidR="005C7A55" w:rsidRPr="00C54AEE">
        <w:rPr>
          <w:color w:val="auto"/>
          <w:lang w:val="en-GB"/>
        </w:rPr>
        <w:t xml:space="preserve">. The level of a care team’s management strategies should not be </w:t>
      </w:r>
      <w:r w:rsidR="00A527A3" w:rsidRPr="00C54AEE">
        <w:rPr>
          <w:color w:val="auto"/>
          <w:lang w:val="en-GB"/>
        </w:rPr>
        <w:t xml:space="preserve">weaker than those of the general institution. </w:t>
      </w:r>
      <w:r w:rsidR="0084249F" w:rsidRPr="00C54AEE">
        <w:rPr>
          <w:color w:val="auto"/>
          <w:lang w:val="en-GB"/>
        </w:rPr>
        <w:t xml:space="preserve">Effective management begins from the services offered to the patient for the sake </w:t>
      </w:r>
      <w:r w:rsidR="00AB0A76" w:rsidRPr="00C54AEE">
        <w:rPr>
          <w:color w:val="auto"/>
          <w:lang w:val="en-GB"/>
        </w:rPr>
        <w:t>of their</w:t>
      </w:r>
      <w:r w:rsidR="0084249F" w:rsidRPr="00C54AEE">
        <w:rPr>
          <w:color w:val="auto"/>
          <w:lang w:val="en-GB"/>
        </w:rPr>
        <w:t xml:space="preserve"> satisfaction as well as the growth of the institution. It is necessary that the community </w:t>
      </w:r>
      <w:r w:rsidR="0084249F" w:rsidRPr="00C54AEE">
        <w:rPr>
          <w:color w:val="auto"/>
          <w:lang w:val="en-GB"/>
        </w:rPr>
        <w:lastRenderedPageBreak/>
        <w:t xml:space="preserve">interests be put first </w:t>
      </w:r>
      <w:r w:rsidR="002844CF" w:rsidRPr="00C54AEE">
        <w:rPr>
          <w:color w:val="auto"/>
          <w:lang w:val="en-GB"/>
        </w:rPr>
        <w:t>for</w:t>
      </w:r>
      <w:r w:rsidR="0084249F" w:rsidRPr="00C54AEE">
        <w:rPr>
          <w:color w:val="auto"/>
          <w:lang w:val="en-GB"/>
        </w:rPr>
        <w:t xml:space="preserve"> the </w:t>
      </w:r>
      <w:r w:rsidR="00AB0A76" w:rsidRPr="00C54AEE">
        <w:rPr>
          <w:color w:val="auto"/>
          <w:lang w:val="en-GB"/>
        </w:rPr>
        <w:t>management of</w:t>
      </w:r>
      <w:r w:rsidR="0084249F" w:rsidRPr="00C54AEE">
        <w:rPr>
          <w:color w:val="auto"/>
          <w:lang w:val="en-GB"/>
        </w:rPr>
        <w:t xml:space="preserve"> the healthcare to be considered effective and relevant.</w:t>
      </w:r>
    </w:p>
    <w:p w14:paraId="057E3450" w14:textId="77777777" w:rsidR="0084249F" w:rsidRPr="00C54AEE" w:rsidRDefault="0084249F" w:rsidP="001C4C8C">
      <w:pPr>
        <w:spacing w:before="240"/>
        <w:rPr>
          <w:color w:val="auto"/>
          <w:lang w:val="en-GB"/>
        </w:rPr>
      </w:pPr>
      <w:r w:rsidRPr="00C54AEE">
        <w:rPr>
          <w:color w:val="auto"/>
          <w:lang w:val="en-GB"/>
        </w:rPr>
        <w:tab/>
      </w:r>
      <w:r w:rsidR="0026692D" w:rsidRPr="00C54AEE">
        <w:rPr>
          <w:color w:val="auto"/>
          <w:lang w:val="en-GB"/>
        </w:rPr>
        <w:t>Applying principles from transformative learning theory is a solution towards effective management. The principles must</w:t>
      </w:r>
      <w:r w:rsidR="00AB0A76" w:rsidRPr="00C54AEE">
        <w:rPr>
          <w:color w:val="auto"/>
          <w:lang w:val="en-GB"/>
        </w:rPr>
        <w:t xml:space="preserve"> lead to a point where control is ceded to frontline workers and have them in a position to </w:t>
      </w:r>
      <w:r w:rsidR="00F07995" w:rsidRPr="00C54AEE">
        <w:rPr>
          <w:color w:val="auto"/>
          <w:lang w:val="en-GB"/>
        </w:rPr>
        <w:t xml:space="preserve">solve issues as they come. This will dismiss any form of outdated principles meant to be used at the </w:t>
      </w:r>
      <w:r w:rsidR="008D3632" w:rsidRPr="00C54AEE">
        <w:rPr>
          <w:color w:val="auto"/>
          <w:lang w:val="en-GB"/>
        </w:rPr>
        <w:t>health cares</w:t>
      </w:r>
      <w:r w:rsidR="00F07995" w:rsidRPr="00C54AEE">
        <w:rPr>
          <w:color w:val="auto"/>
          <w:lang w:val="en-GB"/>
        </w:rPr>
        <w:t xml:space="preserve"> as management strategies</w:t>
      </w:r>
      <w:r w:rsidR="001C4C8C" w:rsidRPr="00C54AEE">
        <w:rPr>
          <w:color w:val="auto"/>
          <w:lang w:val="en-GB"/>
        </w:rPr>
        <w:t xml:space="preserve"> (</w:t>
      </w:r>
      <w:proofErr w:type="spellStart"/>
      <w:r w:rsidR="001C4C8C" w:rsidRPr="00C54AEE">
        <w:rPr>
          <w:color w:val="auto"/>
          <w:lang w:val="en-GB"/>
        </w:rPr>
        <w:t>Pasila</w:t>
      </w:r>
      <w:proofErr w:type="spellEnd"/>
      <w:r w:rsidR="001C4C8C" w:rsidRPr="00C54AEE">
        <w:rPr>
          <w:color w:val="auto"/>
          <w:lang w:val="en-GB"/>
        </w:rPr>
        <w:t>, Elo, &amp; Kääriäinen,2017)</w:t>
      </w:r>
      <w:r w:rsidR="00F07995" w:rsidRPr="00C54AEE">
        <w:rPr>
          <w:color w:val="auto"/>
          <w:lang w:val="en-GB"/>
        </w:rPr>
        <w:t xml:space="preserve">. The systems that add </w:t>
      </w:r>
      <w:r w:rsidR="008D3632" w:rsidRPr="00C54AEE">
        <w:rPr>
          <w:color w:val="auto"/>
          <w:lang w:val="en-GB"/>
        </w:rPr>
        <w:t>little</w:t>
      </w:r>
      <w:r w:rsidR="00F07995" w:rsidRPr="00C54AEE">
        <w:rPr>
          <w:color w:val="auto"/>
          <w:lang w:val="en-GB"/>
        </w:rPr>
        <w:t xml:space="preserve"> to no value in the institution </w:t>
      </w:r>
      <w:r w:rsidR="002844CF" w:rsidRPr="00C54AEE">
        <w:rPr>
          <w:color w:val="auto"/>
          <w:lang w:val="en-GB"/>
        </w:rPr>
        <w:t>must</w:t>
      </w:r>
      <w:r w:rsidR="00F07995" w:rsidRPr="00C54AEE">
        <w:rPr>
          <w:color w:val="auto"/>
          <w:lang w:val="en-GB"/>
        </w:rPr>
        <w:t xml:space="preserve"> be quickly eliminated and boxed out to avoid misuse of leadership and a long period of poor management. </w:t>
      </w:r>
    </w:p>
    <w:p w14:paraId="55A992BD" w14:textId="77777777" w:rsidR="00372876" w:rsidRPr="00C54AEE" w:rsidRDefault="00372876" w:rsidP="00B62F5A">
      <w:pPr>
        <w:jc w:val="center"/>
        <w:rPr>
          <w:color w:val="auto"/>
          <w:lang w:val="en-GB"/>
        </w:rPr>
      </w:pPr>
      <w:r w:rsidRPr="00C54AEE">
        <w:rPr>
          <w:color w:val="auto"/>
          <w:lang w:val="en-GB"/>
        </w:rPr>
        <w:t>Conclusion</w:t>
      </w:r>
    </w:p>
    <w:p w14:paraId="656F46E8" w14:textId="77777777" w:rsidR="009E099B" w:rsidRPr="00C54AEE" w:rsidRDefault="009E099B" w:rsidP="009E099B">
      <w:pPr>
        <w:rPr>
          <w:color w:val="auto"/>
          <w:lang w:val="en-GB"/>
        </w:rPr>
      </w:pPr>
      <w:r w:rsidRPr="00C54AEE">
        <w:rPr>
          <w:color w:val="auto"/>
          <w:lang w:val="en-GB"/>
        </w:rPr>
        <w:tab/>
      </w:r>
      <w:r w:rsidR="00DF0FAF" w:rsidRPr="00C54AEE">
        <w:rPr>
          <w:color w:val="auto"/>
          <w:lang w:val="en-GB"/>
        </w:rPr>
        <w:t xml:space="preserve">Effective management can only be achieved through an understanding of the leadership principles and how they differ for various situations. Leadership principles on the other hand </w:t>
      </w:r>
      <w:r w:rsidR="000968CD" w:rsidRPr="00C54AEE">
        <w:rPr>
          <w:color w:val="auto"/>
          <w:lang w:val="en-GB"/>
        </w:rPr>
        <w:t>cannot</w:t>
      </w:r>
      <w:r w:rsidR="00DF0FAF" w:rsidRPr="00C54AEE">
        <w:rPr>
          <w:color w:val="auto"/>
          <w:lang w:val="en-GB"/>
        </w:rPr>
        <w:t xml:space="preserve"> be achieved without the theoretical knowledge of the same. </w:t>
      </w:r>
      <w:r w:rsidR="00B5529A" w:rsidRPr="00C54AEE">
        <w:rPr>
          <w:color w:val="auto"/>
          <w:lang w:val="en-GB"/>
        </w:rPr>
        <w:t xml:space="preserve">The factors that affect communities in terms of health go hand in hand with the ability of service providers to pin point efficiency from lack of it. </w:t>
      </w:r>
      <w:r w:rsidR="00681E52" w:rsidRPr="00C54AEE">
        <w:rPr>
          <w:color w:val="auto"/>
          <w:lang w:val="en-GB"/>
        </w:rPr>
        <w:t xml:space="preserve">It is necessary that a high amount of attention </w:t>
      </w:r>
      <w:r w:rsidR="00D0721D" w:rsidRPr="00C54AEE">
        <w:rPr>
          <w:color w:val="auto"/>
          <w:lang w:val="en-GB"/>
        </w:rPr>
        <w:t>be put into community needs and wants and character be built based on the services rendered and management skills acquired.</w:t>
      </w:r>
    </w:p>
    <w:p w14:paraId="790021D9" w14:textId="77777777" w:rsidR="000968CD" w:rsidRPr="00C54AEE" w:rsidRDefault="000968CD" w:rsidP="009E099B">
      <w:pPr>
        <w:rPr>
          <w:color w:val="auto"/>
          <w:lang w:val="en-GB"/>
        </w:rPr>
      </w:pPr>
    </w:p>
    <w:p w14:paraId="151F6D6F" w14:textId="77777777" w:rsidR="000968CD" w:rsidRPr="00C54AEE" w:rsidRDefault="000968CD" w:rsidP="009E099B">
      <w:pPr>
        <w:rPr>
          <w:color w:val="auto"/>
          <w:lang w:val="en-GB"/>
        </w:rPr>
      </w:pPr>
    </w:p>
    <w:p w14:paraId="71B5E881" w14:textId="77777777" w:rsidR="000968CD" w:rsidRPr="00C54AEE" w:rsidRDefault="000968CD" w:rsidP="009E099B">
      <w:pPr>
        <w:rPr>
          <w:color w:val="auto"/>
          <w:lang w:val="en-GB"/>
        </w:rPr>
      </w:pPr>
    </w:p>
    <w:p w14:paraId="6AA58B01" w14:textId="77777777" w:rsidR="000968CD" w:rsidRPr="00C54AEE" w:rsidRDefault="000968CD" w:rsidP="009E099B">
      <w:pPr>
        <w:rPr>
          <w:color w:val="auto"/>
          <w:lang w:val="en-GB"/>
        </w:rPr>
      </w:pPr>
    </w:p>
    <w:p w14:paraId="6BD2A62A" w14:textId="77777777" w:rsidR="000968CD" w:rsidRPr="00C54AEE" w:rsidRDefault="000968CD" w:rsidP="009E099B">
      <w:pPr>
        <w:rPr>
          <w:color w:val="auto"/>
          <w:lang w:val="en-GB"/>
        </w:rPr>
      </w:pPr>
    </w:p>
    <w:p w14:paraId="0B3D7C51" w14:textId="77777777" w:rsidR="000968CD" w:rsidRPr="00C54AEE" w:rsidRDefault="000968CD" w:rsidP="000968CD">
      <w:pPr>
        <w:jc w:val="center"/>
        <w:rPr>
          <w:color w:val="auto"/>
          <w:lang w:val="en-GB"/>
        </w:rPr>
      </w:pPr>
      <w:bookmarkStart w:id="0" w:name="_Hlk522864583"/>
      <w:r w:rsidRPr="00C54AEE">
        <w:rPr>
          <w:color w:val="auto"/>
          <w:lang w:val="en-GB"/>
        </w:rPr>
        <w:lastRenderedPageBreak/>
        <w:t>List of References</w:t>
      </w:r>
    </w:p>
    <w:p w14:paraId="50D6E7FF" w14:textId="77777777" w:rsidR="000C1942" w:rsidRPr="00C54AEE" w:rsidRDefault="000C1942" w:rsidP="000C1942">
      <w:pPr>
        <w:ind w:left="720" w:hanging="720"/>
        <w:rPr>
          <w:color w:val="auto"/>
          <w:lang w:val="en-GB"/>
        </w:rPr>
      </w:pPr>
      <w:proofErr w:type="spellStart"/>
      <w:r w:rsidRPr="00C54AEE">
        <w:rPr>
          <w:color w:val="auto"/>
          <w:lang w:val="en-GB"/>
        </w:rPr>
        <w:t>Aguinis</w:t>
      </w:r>
      <w:proofErr w:type="spellEnd"/>
      <w:r w:rsidRPr="00C54AEE">
        <w:rPr>
          <w:color w:val="auto"/>
          <w:lang w:val="en-GB"/>
        </w:rPr>
        <w:t xml:space="preserve">, H., </w:t>
      </w:r>
      <w:proofErr w:type="spellStart"/>
      <w:r w:rsidRPr="00C54AEE">
        <w:rPr>
          <w:color w:val="auto"/>
          <w:lang w:val="en-GB"/>
        </w:rPr>
        <w:t>Heavey</w:t>
      </w:r>
      <w:proofErr w:type="spellEnd"/>
      <w:r w:rsidRPr="00C54AEE">
        <w:rPr>
          <w:color w:val="auto"/>
          <w:lang w:val="en-GB"/>
        </w:rPr>
        <w:t xml:space="preserve">, C., </w:t>
      </w:r>
      <w:proofErr w:type="spellStart"/>
      <w:r w:rsidRPr="00C54AEE">
        <w:rPr>
          <w:color w:val="auto"/>
          <w:lang w:val="en-GB"/>
        </w:rPr>
        <w:t>Ketchen</w:t>
      </w:r>
      <w:proofErr w:type="spellEnd"/>
      <w:r w:rsidRPr="00C54AEE">
        <w:rPr>
          <w:color w:val="auto"/>
          <w:lang w:val="en-GB"/>
        </w:rPr>
        <w:t xml:space="preserve">, D.J., Boyd, B.K., Su, P., Lau, C.L. and </w:t>
      </w:r>
      <w:proofErr w:type="spellStart"/>
      <w:r w:rsidRPr="00C54AEE">
        <w:rPr>
          <w:color w:val="auto"/>
          <w:lang w:val="en-GB"/>
        </w:rPr>
        <w:t>Joo</w:t>
      </w:r>
      <w:proofErr w:type="spellEnd"/>
      <w:r w:rsidRPr="00C54AEE">
        <w:rPr>
          <w:color w:val="auto"/>
          <w:lang w:val="en-GB"/>
        </w:rPr>
        <w:t xml:space="preserve">, H., 2016. Using meta‐analytic structural equation </w:t>
      </w:r>
      <w:r w:rsidR="006D362A" w:rsidRPr="00C54AEE">
        <w:rPr>
          <w:color w:val="auto"/>
          <w:lang w:val="en-GB"/>
        </w:rPr>
        <w:t>modelling</w:t>
      </w:r>
      <w:r w:rsidRPr="00C54AEE">
        <w:rPr>
          <w:color w:val="auto"/>
          <w:lang w:val="en-GB"/>
        </w:rPr>
        <w:t xml:space="preserve"> to advance strategic management research: Guidelines and an empirical illustration via the strategic leadership‐performance relationship. </w:t>
      </w:r>
      <w:r w:rsidRPr="00C54AEE">
        <w:rPr>
          <w:i/>
          <w:color w:val="auto"/>
          <w:lang w:val="en-GB"/>
        </w:rPr>
        <w:t>Strategic Management Journal,</w:t>
      </w:r>
      <w:r w:rsidRPr="00C54AEE">
        <w:rPr>
          <w:color w:val="auto"/>
          <w:lang w:val="en-GB"/>
        </w:rPr>
        <w:t xml:space="preserve"> 37(3), pp.477-497.</w:t>
      </w:r>
    </w:p>
    <w:p w14:paraId="5F8F00CB" w14:textId="77777777" w:rsidR="00B86ED6" w:rsidRPr="00C54AEE" w:rsidRDefault="00B86ED6" w:rsidP="00B86ED6">
      <w:pPr>
        <w:rPr>
          <w:rFonts w:cs="Times New Roman"/>
          <w:color w:val="auto"/>
          <w:szCs w:val="24"/>
          <w:lang w:val="en-GB"/>
        </w:rPr>
      </w:pPr>
      <w:proofErr w:type="spellStart"/>
      <w:r w:rsidRPr="00C54AEE">
        <w:rPr>
          <w:rFonts w:cs="Times New Roman"/>
          <w:color w:val="auto"/>
          <w:szCs w:val="24"/>
          <w:lang w:val="en-GB"/>
        </w:rPr>
        <w:t>Abdelhak</w:t>
      </w:r>
      <w:proofErr w:type="spellEnd"/>
      <w:r w:rsidRPr="00C54AEE">
        <w:rPr>
          <w:rFonts w:cs="Times New Roman"/>
          <w:color w:val="auto"/>
          <w:szCs w:val="24"/>
          <w:lang w:val="en-GB"/>
        </w:rPr>
        <w:t xml:space="preserve">, M., </w:t>
      </w:r>
      <w:proofErr w:type="spellStart"/>
      <w:r w:rsidRPr="00C54AEE">
        <w:rPr>
          <w:rFonts w:cs="Times New Roman"/>
          <w:color w:val="auto"/>
          <w:szCs w:val="24"/>
          <w:lang w:val="en-GB"/>
        </w:rPr>
        <w:t>Grostick</w:t>
      </w:r>
      <w:proofErr w:type="spellEnd"/>
      <w:r w:rsidRPr="00C54AEE">
        <w:rPr>
          <w:rFonts w:cs="Times New Roman"/>
          <w:color w:val="auto"/>
          <w:szCs w:val="24"/>
          <w:lang w:val="en-GB"/>
        </w:rPr>
        <w:t xml:space="preserve">, S., &amp; </w:t>
      </w:r>
      <w:proofErr w:type="spellStart"/>
      <w:r w:rsidRPr="00C54AEE">
        <w:rPr>
          <w:rFonts w:cs="Times New Roman"/>
          <w:color w:val="auto"/>
          <w:szCs w:val="24"/>
          <w:lang w:val="en-GB"/>
        </w:rPr>
        <w:t>Hanken</w:t>
      </w:r>
      <w:proofErr w:type="spellEnd"/>
      <w:r w:rsidRPr="00C54AEE">
        <w:rPr>
          <w:rFonts w:cs="Times New Roman"/>
          <w:color w:val="auto"/>
          <w:szCs w:val="24"/>
          <w:lang w:val="en-GB"/>
        </w:rPr>
        <w:t xml:space="preserve">, M. A. (2014). </w:t>
      </w:r>
      <w:r w:rsidRPr="00C54AEE">
        <w:rPr>
          <w:rFonts w:cs="Times New Roman"/>
          <w:i/>
          <w:color w:val="auto"/>
          <w:szCs w:val="24"/>
          <w:lang w:val="en-GB"/>
        </w:rPr>
        <w:t xml:space="preserve">Health Information-E-Book: Management </w:t>
      </w:r>
      <w:r w:rsidR="002844CF" w:rsidRPr="00C54AEE">
        <w:rPr>
          <w:rFonts w:cs="Times New Roman"/>
          <w:i/>
          <w:color w:val="auto"/>
          <w:szCs w:val="24"/>
          <w:lang w:val="en-GB"/>
        </w:rPr>
        <w:tab/>
      </w:r>
      <w:r w:rsidRPr="00C54AEE">
        <w:rPr>
          <w:rFonts w:cs="Times New Roman"/>
          <w:i/>
          <w:color w:val="auto"/>
          <w:szCs w:val="24"/>
          <w:lang w:val="en-GB"/>
        </w:rPr>
        <w:t>of a Strategic Resource.</w:t>
      </w:r>
      <w:r w:rsidRPr="00C54AEE">
        <w:rPr>
          <w:rFonts w:cs="Times New Roman"/>
          <w:color w:val="auto"/>
          <w:szCs w:val="24"/>
          <w:lang w:val="en-GB"/>
        </w:rPr>
        <w:t xml:space="preserve"> Elsevier Health Sciences.</w:t>
      </w:r>
    </w:p>
    <w:p w14:paraId="0C1E5FD0" w14:textId="77777777" w:rsidR="003E5123" w:rsidRPr="00C54AEE" w:rsidRDefault="000C1942" w:rsidP="006D362A">
      <w:pPr>
        <w:ind w:left="720" w:hanging="720"/>
        <w:rPr>
          <w:color w:val="auto"/>
          <w:lang w:val="en-GB"/>
        </w:rPr>
      </w:pPr>
      <w:r w:rsidRPr="00C54AEE">
        <w:rPr>
          <w:color w:val="auto"/>
          <w:lang w:val="en-GB"/>
        </w:rPr>
        <w:t>Anderson, H</w:t>
      </w:r>
      <w:r w:rsidR="002844CF" w:rsidRPr="00C54AEE">
        <w:rPr>
          <w:color w:val="auto"/>
          <w:lang w:val="en-GB"/>
        </w:rPr>
        <w:t>.</w:t>
      </w:r>
      <w:r w:rsidRPr="00C54AEE">
        <w:rPr>
          <w:color w:val="auto"/>
          <w:lang w:val="en-GB"/>
        </w:rPr>
        <w:t>J., Baur, J</w:t>
      </w:r>
      <w:r w:rsidR="002844CF" w:rsidRPr="00C54AEE">
        <w:rPr>
          <w:color w:val="auto"/>
          <w:lang w:val="en-GB"/>
        </w:rPr>
        <w:t>.</w:t>
      </w:r>
      <w:r w:rsidRPr="00C54AEE">
        <w:rPr>
          <w:color w:val="auto"/>
          <w:lang w:val="en-GB"/>
        </w:rPr>
        <w:t>E, Griffith, J</w:t>
      </w:r>
      <w:r w:rsidR="002844CF" w:rsidRPr="00C54AEE">
        <w:rPr>
          <w:color w:val="auto"/>
          <w:lang w:val="en-GB"/>
        </w:rPr>
        <w:t>.</w:t>
      </w:r>
      <w:r w:rsidRPr="00C54AEE">
        <w:rPr>
          <w:color w:val="auto"/>
          <w:lang w:val="en-GB"/>
        </w:rPr>
        <w:t>A</w:t>
      </w:r>
      <w:r w:rsidR="002844CF" w:rsidRPr="00C54AEE">
        <w:rPr>
          <w:color w:val="auto"/>
          <w:lang w:val="en-GB"/>
        </w:rPr>
        <w:t>.</w:t>
      </w:r>
      <w:r w:rsidRPr="00C54AEE">
        <w:rPr>
          <w:color w:val="auto"/>
          <w:lang w:val="en-GB"/>
        </w:rPr>
        <w:t xml:space="preserve"> &amp; Buckley, M</w:t>
      </w:r>
      <w:r w:rsidR="002844CF" w:rsidRPr="00C54AEE">
        <w:rPr>
          <w:color w:val="auto"/>
          <w:lang w:val="en-GB"/>
        </w:rPr>
        <w:t>.</w:t>
      </w:r>
      <w:r w:rsidRPr="00C54AEE">
        <w:rPr>
          <w:color w:val="auto"/>
          <w:lang w:val="en-GB"/>
        </w:rPr>
        <w:t>R</w:t>
      </w:r>
      <w:r w:rsidR="002844CF" w:rsidRPr="00C54AEE">
        <w:rPr>
          <w:color w:val="auto"/>
          <w:lang w:val="en-GB"/>
        </w:rPr>
        <w:t>.</w:t>
      </w:r>
      <w:r w:rsidRPr="00C54AEE">
        <w:rPr>
          <w:color w:val="auto"/>
          <w:lang w:val="en-GB"/>
        </w:rPr>
        <w:t xml:space="preserve"> </w:t>
      </w:r>
      <w:r w:rsidR="002844CF" w:rsidRPr="00C54AEE">
        <w:rPr>
          <w:color w:val="auto"/>
          <w:lang w:val="en-GB"/>
        </w:rPr>
        <w:t>(2017).</w:t>
      </w:r>
      <w:r w:rsidRPr="00C54AEE">
        <w:rPr>
          <w:color w:val="auto"/>
          <w:lang w:val="en-GB"/>
        </w:rPr>
        <w:t xml:space="preserve"> ‘What works for you may not work</w:t>
      </w:r>
      <w:r w:rsidR="002844CF" w:rsidRPr="00C54AEE">
        <w:rPr>
          <w:color w:val="auto"/>
          <w:lang w:val="en-GB"/>
        </w:rPr>
        <w:t xml:space="preserve"> </w:t>
      </w:r>
      <w:r w:rsidRPr="00C54AEE">
        <w:rPr>
          <w:color w:val="auto"/>
          <w:lang w:val="en-GB"/>
        </w:rPr>
        <w:t xml:space="preserve">for (Gen) Me: Limitations of present leadership theories for the new generation’, </w:t>
      </w:r>
      <w:r w:rsidRPr="00C54AEE">
        <w:rPr>
          <w:i/>
          <w:iCs/>
          <w:color w:val="auto"/>
          <w:lang w:val="en-GB"/>
        </w:rPr>
        <w:t>The</w:t>
      </w:r>
      <w:r w:rsidR="002844CF" w:rsidRPr="00C54AEE">
        <w:rPr>
          <w:i/>
          <w:iCs/>
          <w:color w:val="auto"/>
          <w:lang w:val="en-GB"/>
        </w:rPr>
        <w:t xml:space="preserve"> </w:t>
      </w:r>
      <w:r w:rsidRPr="00C54AEE">
        <w:rPr>
          <w:i/>
          <w:iCs/>
          <w:color w:val="auto"/>
          <w:lang w:val="en-GB"/>
        </w:rPr>
        <w:t>Leadership Quarterly</w:t>
      </w:r>
      <w:r w:rsidRPr="00C54AEE">
        <w:rPr>
          <w:color w:val="auto"/>
          <w:lang w:val="en-GB"/>
        </w:rPr>
        <w:t>, vol. 28, no. 1, pp. 245–260.</w:t>
      </w:r>
      <w:r w:rsidR="006D362A" w:rsidRPr="00C54AEE">
        <w:rPr>
          <w:color w:val="auto"/>
          <w:lang w:val="en-GB"/>
        </w:rPr>
        <w:t xml:space="preserve"> </w:t>
      </w:r>
    </w:p>
    <w:p w14:paraId="044E6FE7" w14:textId="77777777" w:rsidR="00B86ED6" w:rsidRPr="00C54AEE" w:rsidRDefault="0085156E" w:rsidP="00B86ED6">
      <w:pPr>
        <w:ind w:left="720" w:hanging="720"/>
        <w:rPr>
          <w:color w:val="auto"/>
          <w:lang w:val="en-GB"/>
        </w:rPr>
      </w:pPr>
      <w:r w:rsidRPr="00C54AEE">
        <w:rPr>
          <w:color w:val="auto"/>
          <w:lang w:val="en-GB"/>
        </w:rPr>
        <w:t>Baloch, Q. B., &amp; Siddiq, A. (2016). Role of Strategic Leadership in Competitive Healthcare Services: A Case Study of Hospitals in Pakistan. </w:t>
      </w:r>
      <w:r w:rsidRPr="00C54AEE">
        <w:rPr>
          <w:i/>
          <w:iCs/>
          <w:color w:val="auto"/>
          <w:lang w:val="en-GB"/>
        </w:rPr>
        <w:t>PUTAJ-Humanities and Social Sciences</w:t>
      </w:r>
      <w:r w:rsidRPr="00C54AEE">
        <w:rPr>
          <w:color w:val="auto"/>
          <w:lang w:val="en-GB"/>
        </w:rPr>
        <w:t>, </w:t>
      </w:r>
      <w:r w:rsidRPr="00C54AEE">
        <w:rPr>
          <w:i/>
          <w:iCs/>
          <w:color w:val="auto"/>
          <w:lang w:val="en-GB"/>
        </w:rPr>
        <w:t>23</w:t>
      </w:r>
      <w:r w:rsidRPr="00C54AEE">
        <w:rPr>
          <w:color w:val="auto"/>
          <w:lang w:val="en-GB"/>
        </w:rPr>
        <w:t>(1), 89-100.</w:t>
      </w:r>
    </w:p>
    <w:p w14:paraId="5027B361" w14:textId="77777777" w:rsidR="00B86ED6" w:rsidRPr="00C54AEE" w:rsidRDefault="00B86ED6" w:rsidP="00B86ED6">
      <w:pPr>
        <w:rPr>
          <w:color w:val="auto"/>
          <w:lang w:val="en-GB"/>
        </w:rPr>
      </w:pPr>
      <w:r w:rsidRPr="00C54AEE">
        <w:rPr>
          <w:color w:val="auto"/>
          <w:lang w:val="en-GB"/>
        </w:rPr>
        <w:t xml:space="preserve">Bryson, J. M. (2018). </w:t>
      </w:r>
      <w:r w:rsidRPr="00C54AEE">
        <w:rPr>
          <w:i/>
          <w:color w:val="auto"/>
          <w:lang w:val="en-GB"/>
        </w:rPr>
        <w:t xml:space="preserve">Strategic planning for public and </w:t>
      </w:r>
      <w:r w:rsidR="002844CF" w:rsidRPr="00C54AEE">
        <w:rPr>
          <w:i/>
          <w:color w:val="auto"/>
          <w:lang w:val="en-GB"/>
        </w:rPr>
        <w:t>non-profit</w:t>
      </w:r>
      <w:r w:rsidRPr="00C54AEE">
        <w:rPr>
          <w:i/>
          <w:color w:val="auto"/>
          <w:lang w:val="en-GB"/>
        </w:rPr>
        <w:t xml:space="preserve"> organizations: A guide to </w:t>
      </w:r>
      <w:r w:rsidR="002844CF" w:rsidRPr="00C54AEE">
        <w:rPr>
          <w:i/>
          <w:color w:val="auto"/>
          <w:lang w:val="en-GB"/>
        </w:rPr>
        <w:tab/>
      </w:r>
      <w:r w:rsidRPr="00C54AEE">
        <w:rPr>
          <w:i/>
          <w:color w:val="auto"/>
          <w:lang w:val="en-GB"/>
        </w:rPr>
        <w:t>strengthening and sustaining organizational achievement</w:t>
      </w:r>
      <w:r w:rsidRPr="00C54AEE">
        <w:rPr>
          <w:color w:val="auto"/>
          <w:lang w:val="en-GB"/>
        </w:rPr>
        <w:t>. John Wiley &amp; Sons.</w:t>
      </w:r>
    </w:p>
    <w:p w14:paraId="1E196E80" w14:textId="77777777" w:rsidR="00BE2ADF" w:rsidRPr="00C54AEE" w:rsidRDefault="00BE2ADF" w:rsidP="00BE2ADF">
      <w:pPr>
        <w:ind w:left="720" w:hanging="720"/>
        <w:rPr>
          <w:color w:val="auto"/>
          <w:lang w:val="en-GB"/>
        </w:rPr>
      </w:pPr>
      <w:r w:rsidRPr="00C54AEE">
        <w:rPr>
          <w:color w:val="auto"/>
          <w:lang w:val="en-GB"/>
        </w:rPr>
        <w:t>Cherry, B., &amp; Jacob, S. R. (2016). </w:t>
      </w:r>
      <w:r w:rsidRPr="00C54AEE">
        <w:rPr>
          <w:i/>
          <w:iCs/>
          <w:color w:val="auto"/>
          <w:lang w:val="en-GB"/>
        </w:rPr>
        <w:t>Contemporary nursing: Issues, trends, &amp; management</w:t>
      </w:r>
      <w:r w:rsidRPr="00C54AEE">
        <w:rPr>
          <w:color w:val="auto"/>
          <w:lang w:val="en-GB"/>
        </w:rPr>
        <w:t>. Elsevier Health Sciences.</w:t>
      </w:r>
    </w:p>
    <w:p w14:paraId="50B0EB4E" w14:textId="77777777" w:rsidR="00BB7407" w:rsidRPr="00C54AEE" w:rsidRDefault="00BB7407" w:rsidP="00BB7407">
      <w:pPr>
        <w:rPr>
          <w:color w:val="auto"/>
          <w:lang w:val="en-GB"/>
        </w:rPr>
      </w:pPr>
      <w:r w:rsidRPr="00C54AEE">
        <w:rPr>
          <w:color w:val="auto"/>
          <w:lang w:val="en-GB"/>
        </w:rPr>
        <w:t xml:space="preserve">Feldman, K., </w:t>
      </w:r>
      <w:proofErr w:type="spellStart"/>
      <w:r w:rsidRPr="00C54AEE">
        <w:rPr>
          <w:color w:val="auto"/>
          <w:lang w:val="en-GB"/>
        </w:rPr>
        <w:t>Stiglic</w:t>
      </w:r>
      <w:proofErr w:type="spellEnd"/>
      <w:r w:rsidRPr="00C54AEE">
        <w:rPr>
          <w:color w:val="auto"/>
          <w:lang w:val="en-GB"/>
        </w:rPr>
        <w:t xml:space="preserve">, G., Dasgupta, D., </w:t>
      </w:r>
      <w:proofErr w:type="spellStart"/>
      <w:r w:rsidRPr="00C54AEE">
        <w:rPr>
          <w:color w:val="auto"/>
          <w:lang w:val="en-GB"/>
        </w:rPr>
        <w:t>Kricheff</w:t>
      </w:r>
      <w:proofErr w:type="spellEnd"/>
      <w:r w:rsidRPr="00C54AEE">
        <w:rPr>
          <w:color w:val="auto"/>
          <w:lang w:val="en-GB"/>
        </w:rPr>
        <w:t xml:space="preserve">, M., </w:t>
      </w:r>
      <w:proofErr w:type="spellStart"/>
      <w:r w:rsidRPr="00C54AEE">
        <w:rPr>
          <w:color w:val="auto"/>
          <w:lang w:val="en-GB"/>
        </w:rPr>
        <w:t>Obradovic</w:t>
      </w:r>
      <w:proofErr w:type="spellEnd"/>
      <w:r w:rsidRPr="00C54AEE">
        <w:rPr>
          <w:color w:val="auto"/>
          <w:lang w:val="en-GB"/>
        </w:rPr>
        <w:t xml:space="preserve">, Z., &amp; Chawla, N. V. (2016). </w:t>
      </w:r>
      <w:r w:rsidR="002844CF" w:rsidRPr="00C54AEE">
        <w:rPr>
          <w:color w:val="auto"/>
          <w:lang w:val="en-GB"/>
        </w:rPr>
        <w:tab/>
      </w:r>
      <w:r w:rsidRPr="00C54AEE">
        <w:rPr>
          <w:color w:val="auto"/>
          <w:lang w:val="en-GB"/>
        </w:rPr>
        <w:t xml:space="preserve">Insights into population health management through disease diagnoses networks. </w:t>
      </w:r>
      <w:r w:rsidR="002844CF" w:rsidRPr="00C54AEE">
        <w:rPr>
          <w:color w:val="auto"/>
          <w:lang w:val="en-GB"/>
        </w:rPr>
        <w:tab/>
      </w:r>
      <w:r w:rsidRPr="00C54AEE">
        <w:rPr>
          <w:i/>
          <w:color w:val="auto"/>
          <w:lang w:val="en-GB"/>
        </w:rPr>
        <w:t>Scientific reports,</w:t>
      </w:r>
      <w:r w:rsidRPr="00C54AEE">
        <w:rPr>
          <w:color w:val="auto"/>
          <w:lang w:val="en-GB"/>
        </w:rPr>
        <w:t xml:space="preserve"> 6, 30465.</w:t>
      </w:r>
    </w:p>
    <w:p w14:paraId="2E400221" w14:textId="77777777" w:rsidR="00BB7407" w:rsidRPr="00C54AEE" w:rsidRDefault="00BB7407" w:rsidP="00BB7407">
      <w:pPr>
        <w:rPr>
          <w:rFonts w:cs="Times New Roman"/>
          <w:color w:val="auto"/>
          <w:szCs w:val="24"/>
          <w:lang w:val="en-GB"/>
        </w:rPr>
      </w:pPr>
      <w:r w:rsidRPr="00C54AEE">
        <w:rPr>
          <w:rFonts w:cs="Times New Roman"/>
          <w:color w:val="auto"/>
          <w:szCs w:val="24"/>
          <w:lang w:val="en-GB"/>
        </w:rPr>
        <w:lastRenderedPageBreak/>
        <w:t xml:space="preserve">Ferlie, E., &amp; </w:t>
      </w:r>
      <w:proofErr w:type="spellStart"/>
      <w:r w:rsidRPr="00C54AEE">
        <w:rPr>
          <w:rFonts w:cs="Times New Roman"/>
          <w:color w:val="auto"/>
          <w:szCs w:val="24"/>
          <w:lang w:val="en-GB"/>
        </w:rPr>
        <w:t>Ongaro</w:t>
      </w:r>
      <w:proofErr w:type="spellEnd"/>
      <w:r w:rsidRPr="00C54AEE">
        <w:rPr>
          <w:rFonts w:cs="Times New Roman"/>
          <w:color w:val="auto"/>
          <w:szCs w:val="24"/>
          <w:lang w:val="en-GB"/>
        </w:rPr>
        <w:t xml:space="preserve">, E. (2015). </w:t>
      </w:r>
      <w:r w:rsidRPr="00C54AEE">
        <w:rPr>
          <w:rFonts w:cs="Times New Roman"/>
          <w:i/>
          <w:color w:val="auto"/>
          <w:szCs w:val="24"/>
          <w:lang w:val="en-GB"/>
        </w:rPr>
        <w:t xml:space="preserve">Strategic management in public services organizations: </w:t>
      </w:r>
      <w:r w:rsidR="002844CF" w:rsidRPr="00C54AEE">
        <w:rPr>
          <w:rFonts w:cs="Times New Roman"/>
          <w:i/>
          <w:color w:val="auto"/>
          <w:szCs w:val="24"/>
          <w:lang w:val="en-GB"/>
        </w:rPr>
        <w:tab/>
      </w:r>
      <w:r w:rsidRPr="00C54AEE">
        <w:rPr>
          <w:rFonts w:cs="Times New Roman"/>
          <w:i/>
          <w:color w:val="auto"/>
          <w:szCs w:val="24"/>
          <w:lang w:val="en-GB"/>
        </w:rPr>
        <w:t>Concepts, schools and contemporary issues</w:t>
      </w:r>
      <w:r w:rsidRPr="00C54AEE">
        <w:rPr>
          <w:rFonts w:cs="Times New Roman"/>
          <w:color w:val="auto"/>
          <w:szCs w:val="24"/>
          <w:lang w:val="en-GB"/>
        </w:rPr>
        <w:t>. Routledge.</w:t>
      </w:r>
    </w:p>
    <w:p w14:paraId="689E69F4" w14:textId="77777777" w:rsidR="004C07D9" w:rsidRPr="00C54AEE" w:rsidRDefault="004C07D9" w:rsidP="004C07D9">
      <w:pPr>
        <w:spacing w:after="0"/>
        <w:ind w:left="720" w:hanging="720"/>
        <w:rPr>
          <w:color w:val="auto"/>
          <w:lang w:val="en-GB"/>
        </w:rPr>
      </w:pPr>
      <w:r w:rsidRPr="00C54AEE">
        <w:rPr>
          <w:color w:val="auto"/>
          <w:lang w:val="en-GB"/>
        </w:rPr>
        <w:t xml:space="preserve">Fitzpatrick, T., Rosella, L. C., </w:t>
      </w:r>
      <w:proofErr w:type="spellStart"/>
      <w:r w:rsidRPr="00C54AEE">
        <w:rPr>
          <w:color w:val="auto"/>
          <w:lang w:val="en-GB"/>
        </w:rPr>
        <w:t>Calzavara</w:t>
      </w:r>
      <w:proofErr w:type="spellEnd"/>
      <w:r w:rsidRPr="00C54AEE">
        <w:rPr>
          <w:color w:val="auto"/>
          <w:lang w:val="en-GB"/>
        </w:rPr>
        <w:t xml:space="preserve">, A., Petch, J., Pinto, A. D., Manson, H., ... &amp; </w:t>
      </w:r>
      <w:proofErr w:type="spellStart"/>
      <w:r w:rsidRPr="00C54AEE">
        <w:rPr>
          <w:color w:val="auto"/>
          <w:lang w:val="en-GB"/>
        </w:rPr>
        <w:t>Wodchis</w:t>
      </w:r>
      <w:proofErr w:type="spellEnd"/>
      <w:r w:rsidRPr="00C54AEE">
        <w:rPr>
          <w:color w:val="auto"/>
          <w:lang w:val="en-GB"/>
        </w:rPr>
        <w:t xml:space="preserve">, W. P. (2015). Looking beyond income and education: socioeconomic status gradients among future high-cost users of health care. </w:t>
      </w:r>
      <w:r w:rsidRPr="00C54AEE">
        <w:rPr>
          <w:i/>
          <w:color w:val="auto"/>
          <w:lang w:val="en-GB"/>
        </w:rPr>
        <w:t>American journal of preventive medicine,</w:t>
      </w:r>
      <w:r w:rsidRPr="00C54AEE">
        <w:rPr>
          <w:color w:val="auto"/>
          <w:lang w:val="en-GB"/>
        </w:rPr>
        <w:t xml:space="preserve"> 49(2), 161-171.</w:t>
      </w:r>
    </w:p>
    <w:p w14:paraId="205397CD" w14:textId="77777777" w:rsidR="00BB7407" w:rsidRPr="00C54AEE" w:rsidRDefault="00BB7407" w:rsidP="00BB7407">
      <w:pPr>
        <w:rPr>
          <w:rFonts w:cs="Times New Roman"/>
          <w:color w:val="auto"/>
          <w:szCs w:val="24"/>
          <w:lang w:val="en-GB"/>
        </w:rPr>
      </w:pPr>
      <w:r w:rsidRPr="00C54AEE">
        <w:rPr>
          <w:rFonts w:cs="Times New Roman"/>
          <w:color w:val="auto"/>
          <w:szCs w:val="24"/>
          <w:lang w:val="en-GB"/>
        </w:rPr>
        <w:t xml:space="preserve">Ginter, P. M., Duncan, W. J., &amp; Swayne, L. E. (2018). </w:t>
      </w:r>
      <w:r w:rsidRPr="00C54AEE">
        <w:rPr>
          <w:rFonts w:cs="Times New Roman"/>
          <w:i/>
          <w:color w:val="auto"/>
          <w:szCs w:val="24"/>
          <w:lang w:val="en-GB"/>
        </w:rPr>
        <w:t xml:space="preserve">The strategic management of health care </w:t>
      </w:r>
      <w:r w:rsidR="002844CF" w:rsidRPr="00C54AEE">
        <w:rPr>
          <w:rFonts w:cs="Times New Roman"/>
          <w:i/>
          <w:color w:val="auto"/>
          <w:szCs w:val="24"/>
          <w:lang w:val="en-GB"/>
        </w:rPr>
        <w:tab/>
      </w:r>
      <w:r w:rsidRPr="00C54AEE">
        <w:rPr>
          <w:rFonts w:cs="Times New Roman"/>
          <w:i/>
          <w:color w:val="auto"/>
          <w:szCs w:val="24"/>
          <w:lang w:val="en-GB"/>
        </w:rPr>
        <w:t>organizations.</w:t>
      </w:r>
      <w:r w:rsidRPr="00C54AEE">
        <w:rPr>
          <w:rFonts w:cs="Times New Roman"/>
          <w:color w:val="auto"/>
          <w:szCs w:val="24"/>
          <w:lang w:val="en-GB"/>
        </w:rPr>
        <w:t xml:space="preserve"> John Wiley &amp; Sons.</w:t>
      </w:r>
    </w:p>
    <w:p w14:paraId="41F34500" w14:textId="77777777" w:rsidR="007F04FD" w:rsidRPr="00C54AEE" w:rsidRDefault="007F04FD" w:rsidP="007F04FD">
      <w:pPr>
        <w:spacing w:after="0"/>
        <w:ind w:left="720" w:hanging="720"/>
        <w:rPr>
          <w:color w:val="auto"/>
          <w:lang w:val="en-GB"/>
        </w:rPr>
      </w:pPr>
      <w:r w:rsidRPr="00C54AEE">
        <w:rPr>
          <w:color w:val="auto"/>
          <w:lang w:val="en-GB"/>
        </w:rPr>
        <w:t xml:space="preserve">Hetzel, D., </w:t>
      </w:r>
      <w:proofErr w:type="spellStart"/>
      <w:r w:rsidRPr="00C54AEE">
        <w:rPr>
          <w:color w:val="auto"/>
          <w:lang w:val="en-GB"/>
        </w:rPr>
        <w:t>Sobczak</w:t>
      </w:r>
      <w:proofErr w:type="spellEnd"/>
      <w:r w:rsidRPr="00C54AEE">
        <w:rPr>
          <w:color w:val="auto"/>
          <w:lang w:val="en-GB"/>
        </w:rPr>
        <w:t xml:space="preserve">, K., &amp; Glover, J. (2015). </w:t>
      </w:r>
      <w:r w:rsidRPr="00C54AEE">
        <w:rPr>
          <w:i/>
          <w:color w:val="auto"/>
          <w:lang w:val="en-GB"/>
        </w:rPr>
        <w:t>The socioeconomic gradient and chronic illness and associated risk factors in Australia: how far have we travelled? Evidence from the ABS National Health Survey series.</w:t>
      </w:r>
      <w:r w:rsidRPr="00C54AEE">
        <w:rPr>
          <w:color w:val="auto"/>
          <w:lang w:val="en-GB"/>
        </w:rPr>
        <w:t xml:space="preserve"> Public Health Information Development Unit, The University of Adelaide.</w:t>
      </w:r>
    </w:p>
    <w:p w14:paraId="2CAAED50" w14:textId="77777777" w:rsidR="00357138" w:rsidRPr="00C54AEE" w:rsidRDefault="00357138" w:rsidP="00357138">
      <w:pPr>
        <w:rPr>
          <w:color w:val="auto"/>
          <w:lang w:val="en-GB"/>
        </w:rPr>
      </w:pPr>
      <w:proofErr w:type="spellStart"/>
      <w:r w:rsidRPr="00C54AEE">
        <w:rPr>
          <w:color w:val="auto"/>
          <w:lang w:val="en-GB"/>
        </w:rPr>
        <w:t>Kash</w:t>
      </w:r>
      <w:proofErr w:type="spellEnd"/>
      <w:r w:rsidRPr="00C54AEE">
        <w:rPr>
          <w:color w:val="auto"/>
          <w:lang w:val="en-GB"/>
        </w:rPr>
        <w:t xml:space="preserve">, B. A., Spaulding, A., Johnson, C. E., &amp; Gamm, L. (2014). Success factors for strategic </w:t>
      </w:r>
      <w:r w:rsidR="002844CF" w:rsidRPr="00C54AEE">
        <w:rPr>
          <w:color w:val="auto"/>
          <w:lang w:val="en-GB"/>
        </w:rPr>
        <w:tab/>
      </w:r>
      <w:r w:rsidRPr="00C54AEE">
        <w:rPr>
          <w:color w:val="auto"/>
          <w:lang w:val="en-GB"/>
        </w:rPr>
        <w:t xml:space="preserve">change initiatives: A qualitative study of healthcare administrators' perspectives. </w:t>
      </w:r>
      <w:r w:rsidRPr="00C54AEE">
        <w:rPr>
          <w:i/>
          <w:color w:val="auto"/>
          <w:lang w:val="en-GB"/>
        </w:rPr>
        <w:t xml:space="preserve">Journal </w:t>
      </w:r>
      <w:r w:rsidR="002844CF" w:rsidRPr="00C54AEE">
        <w:rPr>
          <w:i/>
          <w:color w:val="auto"/>
          <w:lang w:val="en-GB"/>
        </w:rPr>
        <w:tab/>
      </w:r>
      <w:r w:rsidRPr="00C54AEE">
        <w:rPr>
          <w:i/>
          <w:color w:val="auto"/>
          <w:lang w:val="en-GB"/>
        </w:rPr>
        <w:t>of Healthcare Management, 59</w:t>
      </w:r>
      <w:r w:rsidRPr="00C54AEE">
        <w:rPr>
          <w:color w:val="auto"/>
          <w:lang w:val="en-GB"/>
        </w:rPr>
        <w:t>(1), 65-81.</w:t>
      </w:r>
    </w:p>
    <w:p w14:paraId="345EE783" w14:textId="77777777" w:rsidR="00252A2E" w:rsidRPr="00C54AEE" w:rsidRDefault="00874482" w:rsidP="00252A2E">
      <w:pPr>
        <w:ind w:left="720" w:hanging="720"/>
        <w:rPr>
          <w:color w:val="auto"/>
          <w:lang w:val="en-GB"/>
        </w:rPr>
      </w:pPr>
      <w:proofErr w:type="spellStart"/>
      <w:r w:rsidRPr="00C54AEE">
        <w:rPr>
          <w:color w:val="auto"/>
          <w:lang w:val="en-GB"/>
        </w:rPr>
        <w:t>Langabeer</w:t>
      </w:r>
      <w:proofErr w:type="spellEnd"/>
      <w:r w:rsidRPr="00C54AEE">
        <w:rPr>
          <w:color w:val="auto"/>
          <w:lang w:val="en-GB"/>
        </w:rPr>
        <w:t xml:space="preserve"> II, J. R., &amp; Helton, J. (2015). </w:t>
      </w:r>
      <w:r w:rsidRPr="00C54AEE">
        <w:rPr>
          <w:i/>
          <w:iCs/>
          <w:color w:val="auto"/>
          <w:lang w:val="en-GB"/>
        </w:rPr>
        <w:t>Health care operations management</w:t>
      </w:r>
      <w:r w:rsidRPr="00C54AEE">
        <w:rPr>
          <w:color w:val="auto"/>
          <w:lang w:val="en-GB"/>
        </w:rPr>
        <w:t>. Jones &amp; Bartlett Publishers.</w:t>
      </w:r>
    </w:p>
    <w:p w14:paraId="37E45113" w14:textId="77777777" w:rsidR="000C1942" w:rsidRPr="00C54AEE" w:rsidRDefault="000C1942" w:rsidP="00252A2E">
      <w:pPr>
        <w:rPr>
          <w:color w:val="auto"/>
          <w:lang w:val="en-GB"/>
        </w:rPr>
      </w:pPr>
      <w:r w:rsidRPr="00C54AEE">
        <w:rPr>
          <w:color w:val="auto"/>
          <w:lang w:val="en-GB"/>
        </w:rPr>
        <w:t xml:space="preserve">McMurray, A., &amp; </w:t>
      </w:r>
      <w:proofErr w:type="spellStart"/>
      <w:r w:rsidRPr="00C54AEE">
        <w:rPr>
          <w:color w:val="auto"/>
          <w:lang w:val="en-GB"/>
        </w:rPr>
        <w:t>Clendon</w:t>
      </w:r>
      <w:proofErr w:type="spellEnd"/>
      <w:r w:rsidRPr="00C54AEE">
        <w:rPr>
          <w:color w:val="auto"/>
          <w:lang w:val="en-GB"/>
        </w:rPr>
        <w:t xml:space="preserve">, J. (2015). </w:t>
      </w:r>
      <w:r w:rsidRPr="00C54AEE">
        <w:rPr>
          <w:i/>
          <w:color w:val="auto"/>
          <w:lang w:val="en-GB"/>
        </w:rPr>
        <w:t xml:space="preserve">Community Health and Wellness-E-book: Primary </w:t>
      </w:r>
      <w:r w:rsidRPr="00C54AEE">
        <w:rPr>
          <w:i/>
          <w:color w:val="auto"/>
          <w:lang w:val="en-GB"/>
        </w:rPr>
        <w:tab/>
        <w:t xml:space="preserve">Healthcare in Practice. </w:t>
      </w:r>
      <w:r w:rsidRPr="00C54AEE">
        <w:rPr>
          <w:color w:val="auto"/>
          <w:lang w:val="en-GB"/>
        </w:rPr>
        <w:t>Elsevier Health Sciences.</w:t>
      </w:r>
    </w:p>
    <w:p w14:paraId="4D07207D" w14:textId="77777777" w:rsidR="007F04FD" w:rsidRPr="00C54AEE" w:rsidRDefault="002844CF" w:rsidP="007F04FD">
      <w:pPr>
        <w:spacing w:after="0"/>
        <w:ind w:hanging="720"/>
        <w:rPr>
          <w:color w:val="auto"/>
          <w:lang w:val="en-GB"/>
        </w:rPr>
      </w:pPr>
      <w:r w:rsidRPr="00C54AEE">
        <w:rPr>
          <w:color w:val="auto"/>
          <w:lang w:val="en-GB"/>
        </w:rPr>
        <w:tab/>
      </w:r>
      <w:proofErr w:type="spellStart"/>
      <w:r w:rsidR="00A77EC2" w:rsidRPr="00C54AEE">
        <w:rPr>
          <w:color w:val="auto"/>
          <w:lang w:val="en-GB"/>
        </w:rPr>
        <w:t>Pasila</w:t>
      </w:r>
      <w:proofErr w:type="spellEnd"/>
      <w:r w:rsidR="00A77EC2" w:rsidRPr="00C54AEE">
        <w:rPr>
          <w:color w:val="auto"/>
          <w:lang w:val="en-GB"/>
        </w:rPr>
        <w:t xml:space="preserve">, K., Elo, S., &amp; </w:t>
      </w:r>
      <w:proofErr w:type="spellStart"/>
      <w:r w:rsidR="00A77EC2" w:rsidRPr="00C54AEE">
        <w:rPr>
          <w:color w:val="auto"/>
          <w:lang w:val="en-GB"/>
        </w:rPr>
        <w:t>Kääriäinen</w:t>
      </w:r>
      <w:proofErr w:type="spellEnd"/>
      <w:r w:rsidR="00A77EC2" w:rsidRPr="00C54AEE">
        <w:rPr>
          <w:color w:val="auto"/>
          <w:lang w:val="en-GB"/>
        </w:rPr>
        <w:t xml:space="preserve">, M. (2017). Newly graduated nurses’ orientation experiences: A </w:t>
      </w:r>
      <w:r w:rsidR="00A77EC2" w:rsidRPr="00C54AEE">
        <w:rPr>
          <w:color w:val="auto"/>
          <w:lang w:val="en-GB"/>
        </w:rPr>
        <w:tab/>
        <w:t xml:space="preserve">systematic review of qualitative studies. </w:t>
      </w:r>
      <w:r w:rsidR="00A77EC2" w:rsidRPr="00C54AEE">
        <w:rPr>
          <w:i/>
          <w:color w:val="auto"/>
          <w:lang w:val="en-GB"/>
        </w:rPr>
        <w:t>International journal of nursing studies, 71</w:t>
      </w:r>
      <w:r w:rsidR="00A77EC2" w:rsidRPr="00C54AEE">
        <w:rPr>
          <w:color w:val="auto"/>
          <w:lang w:val="en-GB"/>
        </w:rPr>
        <w:t>, 17-</w:t>
      </w:r>
      <w:r w:rsidR="00A77EC2" w:rsidRPr="00C54AEE">
        <w:rPr>
          <w:color w:val="auto"/>
          <w:lang w:val="en-GB"/>
        </w:rPr>
        <w:tab/>
        <w:t>27.</w:t>
      </w:r>
    </w:p>
    <w:p w14:paraId="25764C67" w14:textId="77777777" w:rsidR="007F04FD" w:rsidRPr="00C54AEE" w:rsidRDefault="002844CF" w:rsidP="007F04FD">
      <w:pPr>
        <w:spacing w:after="0"/>
        <w:ind w:hanging="720"/>
        <w:rPr>
          <w:color w:val="auto"/>
          <w:lang w:val="en-GB"/>
        </w:rPr>
      </w:pPr>
      <w:r w:rsidRPr="00C54AEE">
        <w:rPr>
          <w:color w:val="auto"/>
          <w:lang w:val="en-GB"/>
        </w:rPr>
        <w:lastRenderedPageBreak/>
        <w:tab/>
      </w:r>
      <w:r w:rsidR="007F04FD" w:rsidRPr="00C54AEE">
        <w:rPr>
          <w:color w:val="auto"/>
          <w:lang w:val="en-GB"/>
        </w:rPr>
        <w:t xml:space="preserve">Productivity Commission. (2006). </w:t>
      </w:r>
      <w:r w:rsidR="007F04FD" w:rsidRPr="00C54AEE">
        <w:rPr>
          <w:i/>
          <w:color w:val="auto"/>
          <w:lang w:val="en-GB"/>
        </w:rPr>
        <w:t>Australia's health workforce.</w:t>
      </w:r>
      <w:r w:rsidR="007F04FD" w:rsidRPr="00C54AEE">
        <w:rPr>
          <w:color w:val="auto"/>
          <w:lang w:val="en-GB"/>
        </w:rPr>
        <w:t xml:space="preserve"> Productivity Commission, </w:t>
      </w:r>
      <w:r w:rsidRPr="00C54AEE">
        <w:rPr>
          <w:color w:val="auto"/>
          <w:lang w:val="en-GB"/>
        </w:rPr>
        <w:tab/>
      </w:r>
      <w:r w:rsidR="007F04FD" w:rsidRPr="00C54AEE">
        <w:rPr>
          <w:color w:val="auto"/>
          <w:lang w:val="en-GB"/>
        </w:rPr>
        <w:t>Government of Australia Research Reports.</w:t>
      </w:r>
    </w:p>
    <w:p w14:paraId="465DE1F6" w14:textId="77777777" w:rsidR="00357138" w:rsidRPr="00C54AEE" w:rsidRDefault="002844CF" w:rsidP="00357138">
      <w:pPr>
        <w:spacing w:after="0"/>
        <w:ind w:hanging="720"/>
        <w:rPr>
          <w:color w:val="auto"/>
          <w:lang w:val="en-GB"/>
        </w:rPr>
      </w:pPr>
      <w:r w:rsidRPr="00C54AEE">
        <w:rPr>
          <w:color w:val="auto"/>
          <w:lang w:val="en-GB"/>
        </w:rPr>
        <w:tab/>
      </w:r>
      <w:r w:rsidR="00357138" w:rsidRPr="00C54AEE">
        <w:rPr>
          <w:color w:val="auto"/>
          <w:lang w:val="en-GB"/>
        </w:rPr>
        <w:t xml:space="preserve">Rosenberg Hansen, J., &amp; Ferlie, E. (2016). Applying strategic management theories in public </w:t>
      </w:r>
      <w:r w:rsidRPr="00C54AEE">
        <w:rPr>
          <w:color w:val="auto"/>
          <w:lang w:val="en-GB"/>
        </w:rPr>
        <w:tab/>
      </w:r>
      <w:r w:rsidR="00357138" w:rsidRPr="00C54AEE">
        <w:rPr>
          <w:color w:val="auto"/>
          <w:lang w:val="en-GB"/>
        </w:rPr>
        <w:t xml:space="preserve">sector organizations: Developing a Typology. </w:t>
      </w:r>
      <w:r w:rsidR="00357138" w:rsidRPr="00C54AEE">
        <w:rPr>
          <w:i/>
          <w:color w:val="auto"/>
          <w:lang w:val="en-GB"/>
        </w:rPr>
        <w:t>Public Management Review, 18</w:t>
      </w:r>
      <w:r w:rsidR="00357138" w:rsidRPr="00C54AEE">
        <w:rPr>
          <w:color w:val="auto"/>
          <w:lang w:val="en-GB"/>
        </w:rPr>
        <w:t>(1), 1-19.</w:t>
      </w:r>
    </w:p>
    <w:p w14:paraId="1AB26C57" w14:textId="77777777" w:rsidR="00980110" w:rsidRPr="00C54AEE" w:rsidRDefault="002844CF" w:rsidP="006D362A">
      <w:pPr>
        <w:spacing w:after="0"/>
        <w:ind w:hanging="720"/>
        <w:rPr>
          <w:rFonts w:cs="Times New Roman"/>
          <w:color w:val="auto"/>
          <w:szCs w:val="24"/>
          <w:lang w:val="en-GB"/>
        </w:rPr>
      </w:pPr>
      <w:r w:rsidRPr="00C54AEE">
        <w:rPr>
          <w:color w:val="auto"/>
          <w:lang w:val="en-GB"/>
        </w:rPr>
        <w:tab/>
      </w:r>
      <w:r w:rsidR="00980110" w:rsidRPr="00C54AEE">
        <w:rPr>
          <w:rFonts w:cs="Times New Roman"/>
          <w:color w:val="auto"/>
          <w:szCs w:val="24"/>
          <w:lang w:val="en-GB"/>
        </w:rPr>
        <w:t xml:space="preserve">Wager, K. A., Lee, F. W., &amp; Glaser, J. P. (2017). </w:t>
      </w:r>
      <w:r w:rsidR="00980110" w:rsidRPr="00C54AEE">
        <w:rPr>
          <w:rFonts w:cs="Times New Roman"/>
          <w:i/>
          <w:color w:val="auto"/>
          <w:szCs w:val="24"/>
          <w:lang w:val="en-GB"/>
        </w:rPr>
        <w:t xml:space="preserve">Health care information systems: a practical </w:t>
      </w:r>
      <w:r w:rsidRPr="00C54AEE">
        <w:rPr>
          <w:rFonts w:cs="Times New Roman"/>
          <w:i/>
          <w:color w:val="auto"/>
          <w:szCs w:val="24"/>
          <w:lang w:val="en-GB"/>
        </w:rPr>
        <w:tab/>
      </w:r>
      <w:r w:rsidR="00980110" w:rsidRPr="00C54AEE">
        <w:rPr>
          <w:rFonts w:cs="Times New Roman"/>
          <w:i/>
          <w:color w:val="auto"/>
          <w:szCs w:val="24"/>
          <w:lang w:val="en-GB"/>
        </w:rPr>
        <w:t xml:space="preserve">approach for health care management. </w:t>
      </w:r>
      <w:r w:rsidR="00980110" w:rsidRPr="00C54AEE">
        <w:rPr>
          <w:rFonts w:cs="Times New Roman"/>
          <w:color w:val="auto"/>
          <w:szCs w:val="24"/>
          <w:lang w:val="en-GB"/>
        </w:rPr>
        <w:t>John Wiley &amp; Sons.</w:t>
      </w:r>
    </w:p>
    <w:p w14:paraId="49F31481" w14:textId="77777777" w:rsidR="00980110" w:rsidRPr="00C54AEE" w:rsidRDefault="00980110" w:rsidP="00980110">
      <w:pPr>
        <w:rPr>
          <w:rFonts w:cs="Times New Roman"/>
          <w:color w:val="auto"/>
          <w:szCs w:val="24"/>
          <w:lang w:val="en-GB"/>
        </w:rPr>
      </w:pPr>
      <w:r w:rsidRPr="00C54AEE">
        <w:rPr>
          <w:rFonts w:cs="Times New Roman"/>
          <w:color w:val="auto"/>
          <w:szCs w:val="24"/>
          <w:lang w:val="en-GB"/>
        </w:rPr>
        <w:t xml:space="preserve">Wang, Y., Kung, L., &amp; Byrd, T. A. (2018). Big data analytics: Understanding its capabilities and </w:t>
      </w:r>
      <w:r w:rsidR="002844CF" w:rsidRPr="00C54AEE">
        <w:rPr>
          <w:rFonts w:cs="Times New Roman"/>
          <w:color w:val="auto"/>
          <w:szCs w:val="24"/>
          <w:lang w:val="en-GB"/>
        </w:rPr>
        <w:tab/>
      </w:r>
      <w:r w:rsidRPr="00C54AEE">
        <w:rPr>
          <w:rFonts w:cs="Times New Roman"/>
          <w:color w:val="auto"/>
          <w:szCs w:val="24"/>
          <w:lang w:val="en-GB"/>
        </w:rPr>
        <w:t xml:space="preserve">potential benefits for healthcare organizations. </w:t>
      </w:r>
      <w:r w:rsidRPr="00C54AEE">
        <w:rPr>
          <w:rFonts w:cs="Times New Roman"/>
          <w:i/>
          <w:color w:val="auto"/>
          <w:szCs w:val="24"/>
          <w:lang w:val="en-GB"/>
        </w:rPr>
        <w:t xml:space="preserve">Technological Forecasting and Social </w:t>
      </w:r>
      <w:r w:rsidR="002844CF" w:rsidRPr="00C54AEE">
        <w:rPr>
          <w:rFonts w:cs="Times New Roman"/>
          <w:i/>
          <w:color w:val="auto"/>
          <w:szCs w:val="24"/>
          <w:lang w:val="en-GB"/>
        </w:rPr>
        <w:tab/>
      </w:r>
      <w:r w:rsidRPr="00C54AEE">
        <w:rPr>
          <w:rFonts w:cs="Times New Roman"/>
          <w:i/>
          <w:color w:val="auto"/>
          <w:szCs w:val="24"/>
          <w:lang w:val="en-GB"/>
        </w:rPr>
        <w:t>Change, 126</w:t>
      </w:r>
      <w:r w:rsidRPr="00C54AEE">
        <w:rPr>
          <w:rFonts w:cs="Times New Roman"/>
          <w:color w:val="auto"/>
          <w:szCs w:val="24"/>
          <w:lang w:val="en-GB"/>
        </w:rPr>
        <w:t>, 3-13.</w:t>
      </w:r>
    </w:p>
    <w:p w14:paraId="0D667CF9" w14:textId="77777777" w:rsidR="004C63EA" w:rsidRPr="00C54AEE" w:rsidRDefault="002844CF" w:rsidP="00357138">
      <w:pPr>
        <w:spacing w:after="0"/>
        <w:ind w:hanging="720"/>
        <w:rPr>
          <w:color w:val="auto"/>
          <w:lang w:val="en-GB"/>
        </w:rPr>
      </w:pPr>
      <w:r w:rsidRPr="00C54AEE">
        <w:rPr>
          <w:color w:val="auto"/>
          <w:lang w:val="en-GB"/>
        </w:rPr>
        <w:tab/>
      </w:r>
      <w:r w:rsidR="007F04FD" w:rsidRPr="00C54AEE">
        <w:rPr>
          <w:color w:val="auto"/>
          <w:lang w:val="en-GB"/>
        </w:rPr>
        <w:t xml:space="preserve">Whitty, J. A., &amp; </w:t>
      </w:r>
      <w:proofErr w:type="spellStart"/>
      <w:r w:rsidR="007F04FD" w:rsidRPr="00C54AEE">
        <w:rPr>
          <w:color w:val="auto"/>
          <w:lang w:val="en-GB"/>
        </w:rPr>
        <w:t>Littlejohns</w:t>
      </w:r>
      <w:proofErr w:type="spellEnd"/>
      <w:r w:rsidR="007F04FD" w:rsidRPr="00C54AEE">
        <w:rPr>
          <w:color w:val="auto"/>
          <w:lang w:val="en-GB"/>
        </w:rPr>
        <w:t xml:space="preserve">, P. (2015). Social values and health priority setting in Australia: an </w:t>
      </w:r>
      <w:r w:rsidRPr="00C54AEE">
        <w:rPr>
          <w:color w:val="auto"/>
          <w:lang w:val="en-GB"/>
        </w:rPr>
        <w:tab/>
      </w:r>
      <w:r w:rsidR="007F04FD" w:rsidRPr="00C54AEE">
        <w:rPr>
          <w:color w:val="auto"/>
          <w:lang w:val="en-GB"/>
        </w:rPr>
        <w:t xml:space="preserve">analysis applied to the context of health technology assessment. </w:t>
      </w:r>
      <w:r w:rsidR="007F04FD" w:rsidRPr="00C54AEE">
        <w:rPr>
          <w:i/>
          <w:color w:val="auto"/>
          <w:lang w:val="en-GB"/>
        </w:rPr>
        <w:t>Health Policy, 119</w:t>
      </w:r>
      <w:r w:rsidR="007F04FD" w:rsidRPr="00C54AEE">
        <w:rPr>
          <w:color w:val="auto"/>
          <w:lang w:val="en-GB"/>
        </w:rPr>
        <w:t xml:space="preserve">(2), </w:t>
      </w:r>
      <w:r w:rsidRPr="00C54AEE">
        <w:rPr>
          <w:color w:val="auto"/>
          <w:lang w:val="en-GB"/>
        </w:rPr>
        <w:tab/>
      </w:r>
      <w:r w:rsidR="007F04FD" w:rsidRPr="00C54AEE">
        <w:rPr>
          <w:color w:val="auto"/>
          <w:lang w:val="en-GB"/>
        </w:rPr>
        <w:t>127-136.</w:t>
      </w:r>
    </w:p>
    <w:p w14:paraId="2FD50359" w14:textId="77777777" w:rsidR="007F04FD" w:rsidRPr="00C54AEE" w:rsidRDefault="002844CF" w:rsidP="004C63EA">
      <w:pPr>
        <w:spacing w:after="0"/>
        <w:ind w:hanging="720"/>
        <w:rPr>
          <w:color w:val="auto"/>
          <w:lang w:val="en-GB"/>
        </w:rPr>
      </w:pPr>
      <w:r w:rsidRPr="00C54AEE">
        <w:rPr>
          <w:color w:val="auto"/>
          <w:lang w:val="en-GB"/>
        </w:rPr>
        <w:tab/>
      </w:r>
      <w:r w:rsidR="004C63EA" w:rsidRPr="00C54AEE">
        <w:rPr>
          <w:color w:val="auto"/>
          <w:lang w:val="en-GB"/>
        </w:rPr>
        <w:t>Yoder-Wise, P. S. (2014). </w:t>
      </w:r>
      <w:r w:rsidR="004C63EA" w:rsidRPr="00C54AEE">
        <w:rPr>
          <w:i/>
          <w:iCs/>
          <w:color w:val="auto"/>
          <w:lang w:val="en-GB"/>
        </w:rPr>
        <w:t>Leading and Managing in Nursing-E-Book</w:t>
      </w:r>
      <w:r w:rsidR="004C63EA" w:rsidRPr="00C54AEE">
        <w:rPr>
          <w:color w:val="auto"/>
          <w:lang w:val="en-GB"/>
        </w:rPr>
        <w:t>. Elsevier Health Sciences.</w:t>
      </w:r>
    </w:p>
    <w:p w14:paraId="19EE2B3A" w14:textId="77777777" w:rsidR="00CC5ECD" w:rsidRPr="00C54AEE" w:rsidRDefault="002844CF" w:rsidP="00CC5ECD">
      <w:pPr>
        <w:spacing w:after="0"/>
        <w:ind w:hanging="720"/>
        <w:rPr>
          <w:color w:val="auto"/>
          <w:lang w:val="en-GB"/>
        </w:rPr>
      </w:pPr>
      <w:r w:rsidRPr="00C54AEE">
        <w:rPr>
          <w:color w:val="auto"/>
          <w:lang w:val="en-GB"/>
        </w:rPr>
        <w:tab/>
      </w:r>
      <w:r w:rsidR="00CC5ECD" w:rsidRPr="00C54AEE">
        <w:rPr>
          <w:color w:val="auto"/>
          <w:lang w:val="en-GB"/>
        </w:rPr>
        <w:t xml:space="preserve">Zeng, X., Zhang, Y., </w:t>
      </w:r>
      <w:proofErr w:type="spellStart"/>
      <w:r w:rsidR="00CC5ECD" w:rsidRPr="00C54AEE">
        <w:rPr>
          <w:color w:val="auto"/>
          <w:lang w:val="en-GB"/>
        </w:rPr>
        <w:t>Kwong</w:t>
      </w:r>
      <w:proofErr w:type="spellEnd"/>
      <w:r w:rsidR="00CC5ECD" w:rsidRPr="00C54AEE">
        <w:rPr>
          <w:color w:val="auto"/>
          <w:lang w:val="en-GB"/>
        </w:rPr>
        <w:t xml:space="preserve">, J. S., Zhang, C., Li, S., Sun, F., ... &amp; Du, L. (2015). The </w:t>
      </w:r>
      <w:r w:rsidR="00CC5ECD" w:rsidRPr="00C54AEE">
        <w:rPr>
          <w:color w:val="auto"/>
          <w:lang w:val="en-GB"/>
        </w:rPr>
        <w:tab/>
        <w:t xml:space="preserve">methodological quality assessment tools for preclinical and clinical studies, systematic </w:t>
      </w:r>
      <w:r w:rsidR="00CC5ECD" w:rsidRPr="00C54AEE">
        <w:rPr>
          <w:color w:val="auto"/>
          <w:lang w:val="en-GB"/>
        </w:rPr>
        <w:tab/>
        <w:t xml:space="preserve">review and meta‐analysis, and clinical practice guideline: a systematic review. </w:t>
      </w:r>
      <w:r w:rsidR="00CC5ECD" w:rsidRPr="00C54AEE">
        <w:rPr>
          <w:i/>
          <w:color w:val="auto"/>
          <w:lang w:val="en-GB"/>
        </w:rPr>
        <w:t xml:space="preserve">Journal of </w:t>
      </w:r>
      <w:r w:rsidR="00CC5ECD" w:rsidRPr="00C54AEE">
        <w:rPr>
          <w:i/>
          <w:color w:val="auto"/>
          <w:lang w:val="en-GB"/>
        </w:rPr>
        <w:tab/>
        <w:t>evidence-based medicine, 8</w:t>
      </w:r>
      <w:r w:rsidR="00CC5ECD" w:rsidRPr="00C54AEE">
        <w:rPr>
          <w:color w:val="auto"/>
          <w:lang w:val="en-GB"/>
        </w:rPr>
        <w:t>(1), 2-10.</w:t>
      </w:r>
    </w:p>
    <w:bookmarkEnd w:id="0"/>
    <w:p w14:paraId="60FD04E5" w14:textId="77777777" w:rsidR="002B61D9" w:rsidRPr="00C54AEE" w:rsidRDefault="002B61D9" w:rsidP="002B61D9">
      <w:pPr>
        <w:rPr>
          <w:color w:val="auto"/>
          <w:lang w:val="en-GB"/>
        </w:rPr>
      </w:pPr>
    </w:p>
    <w:p w14:paraId="469BA3B3" w14:textId="77777777" w:rsidR="009E099B" w:rsidRPr="00C54AEE" w:rsidRDefault="009E099B" w:rsidP="009E099B">
      <w:pPr>
        <w:rPr>
          <w:color w:val="auto"/>
          <w:lang w:val="en-GB"/>
        </w:rPr>
      </w:pPr>
    </w:p>
    <w:p w14:paraId="5BE3D482" w14:textId="77777777" w:rsidR="009E099B" w:rsidRPr="00C54AEE" w:rsidRDefault="009E099B" w:rsidP="009E099B">
      <w:pPr>
        <w:rPr>
          <w:color w:val="auto"/>
          <w:lang w:val="en-GB"/>
        </w:rPr>
      </w:pPr>
    </w:p>
    <w:p w14:paraId="4E5C5ED6" w14:textId="77777777" w:rsidR="009E099B" w:rsidRPr="00C54AEE" w:rsidRDefault="009E099B" w:rsidP="009E099B">
      <w:pPr>
        <w:rPr>
          <w:color w:val="auto"/>
          <w:lang w:val="en-GB"/>
        </w:rPr>
      </w:pPr>
    </w:p>
    <w:p w14:paraId="48AF08E4" w14:textId="77777777" w:rsidR="00617C50" w:rsidRPr="00C54AEE" w:rsidRDefault="00617C50">
      <w:pPr>
        <w:rPr>
          <w:color w:val="auto"/>
          <w:lang w:val="en-GB"/>
        </w:rPr>
      </w:pPr>
    </w:p>
    <w:sectPr w:rsidR="00617C50" w:rsidRPr="00C54AEE" w:rsidSect="007765B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C326C" w14:textId="77777777" w:rsidR="00982CF7" w:rsidRDefault="00982CF7" w:rsidP="007765B6">
      <w:pPr>
        <w:spacing w:after="0" w:line="240" w:lineRule="auto"/>
      </w:pPr>
      <w:r>
        <w:separator/>
      </w:r>
    </w:p>
  </w:endnote>
  <w:endnote w:type="continuationSeparator" w:id="0">
    <w:p w14:paraId="31DC6869" w14:textId="77777777" w:rsidR="00982CF7" w:rsidRDefault="00982CF7" w:rsidP="0077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10FB2" w14:textId="77777777" w:rsidR="00982CF7" w:rsidRDefault="00982CF7" w:rsidP="007765B6">
      <w:pPr>
        <w:spacing w:after="0" w:line="240" w:lineRule="auto"/>
      </w:pPr>
      <w:r>
        <w:separator/>
      </w:r>
    </w:p>
  </w:footnote>
  <w:footnote w:type="continuationSeparator" w:id="0">
    <w:p w14:paraId="46EF8F02" w14:textId="77777777" w:rsidR="00982CF7" w:rsidRDefault="00982CF7" w:rsidP="007765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0FB"/>
    <w:rsid w:val="00020D77"/>
    <w:rsid w:val="0006637A"/>
    <w:rsid w:val="00091A15"/>
    <w:rsid w:val="00095EEA"/>
    <w:rsid w:val="000968CD"/>
    <w:rsid w:val="000B0850"/>
    <w:rsid w:val="000B4450"/>
    <w:rsid w:val="000C1942"/>
    <w:rsid w:val="000D10CA"/>
    <w:rsid w:val="000D3812"/>
    <w:rsid w:val="000D4C15"/>
    <w:rsid w:val="000E3860"/>
    <w:rsid w:val="001133E0"/>
    <w:rsid w:val="00125C00"/>
    <w:rsid w:val="00147CA5"/>
    <w:rsid w:val="00177557"/>
    <w:rsid w:val="00180E7F"/>
    <w:rsid w:val="00186A89"/>
    <w:rsid w:val="001B7450"/>
    <w:rsid w:val="001C26A7"/>
    <w:rsid w:val="001C4C8C"/>
    <w:rsid w:val="001D2C90"/>
    <w:rsid w:val="001D7B8F"/>
    <w:rsid w:val="001E6FCD"/>
    <w:rsid w:val="00201F1E"/>
    <w:rsid w:val="0021206A"/>
    <w:rsid w:val="00214BE7"/>
    <w:rsid w:val="0022213D"/>
    <w:rsid w:val="00225F35"/>
    <w:rsid w:val="002275A3"/>
    <w:rsid w:val="00252A2E"/>
    <w:rsid w:val="0026692D"/>
    <w:rsid w:val="00267711"/>
    <w:rsid w:val="002844CF"/>
    <w:rsid w:val="00290D27"/>
    <w:rsid w:val="002B61D9"/>
    <w:rsid w:val="002C323D"/>
    <w:rsid w:val="002E652B"/>
    <w:rsid w:val="0030019D"/>
    <w:rsid w:val="00352707"/>
    <w:rsid w:val="00356976"/>
    <w:rsid w:val="00357138"/>
    <w:rsid w:val="00372876"/>
    <w:rsid w:val="0037552A"/>
    <w:rsid w:val="00383A23"/>
    <w:rsid w:val="00385230"/>
    <w:rsid w:val="00393545"/>
    <w:rsid w:val="003B6653"/>
    <w:rsid w:val="003C570F"/>
    <w:rsid w:val="003E0BFB"/>
    <w:rsid w:val="003E5123"/>
    <w:rsid w:val="00403FF4"/>
    <w:rsid w:val="00406CAF"/>
    <w:rsid w:val="00410655"/>
    <w:rsid w:val="00413848"/>
    <w:rsid w:val="004273EF"/>
    <w:rsid w:val="0044101B"/>
    <w:rsid w:val="00450085"/>
    <w:rsid w:val="00452D6B"/>
    <w:rsid w:val="004A07E2"/>
    <w:rsid w:val="004A7BC2"/>
    <w:rsid w:val="004C07D9"/>
    <w:rsid w:val="004C63EA"/>
    <w:rsid w:val="004C661C"/>
    <w:rsid w:val="00503A92"/>
    <w:rsid w:val="005137E7"/>
    <w:rsid w:val="00534EB5"/>
    <w:rsid w:val="005475D3"/>
    <w:rsid w:val="005562CE"/>
    <w:rsid w:val="00564499"/>
    <w:rsid w:val="00566827"/>
    <w:rsid w:val="00591D80"/>
    <w:rsid w:val="005A04DB"/>
    <w:rsid w:val="005A2611"/>
    <w:rsid w:val="005A6587"/>
    <w:rsid w:val="005C7A55"/>
    <w:rsid w:val="005E12A6"/>
    <w:rsid w:val="00615B10"/>
    <w:rsid w:val="00617659"/>
    <w:rsid w:val="00617C50"/>
    <w:rsid w:val="006259EB"/>
    <w:rsid w:val="00625F1A"/>
    <w:rsid w:val="00627A4A"/>
    <w:rsid w:val="0063187A"/>
    <w:rsid w:val="00654809"/>
    <w:rsid w:val="00674A1B"/>
    <w:rsid w:val="00677217"/>
    <w:rsid w:val="0068067C"/>
    <w:rsid w:val="00681E52"/>
    <w:rsid w:val="00696828"/>
    <w:rsid w:val="006A0758"/>
    <w:rsid w:val="006A59D1"/>
    <w:rsid w:val="006B0609"/>
    <w:rsid w:val="006B5B38"/>
    <w:rsid w:val="006C119F"/>
    <w:rsid w:val="006C42A2"/>
    <w:rsid w:val="006D144D"/>
    <w:rsid w:val="006D362A"/>
    <w:rsid w:val="00701D02"/>
    <w:rsid w:val="0071746B"/>
    <w:rsid w:val="00730BF7"/>
    <w:rsid w:val="0076577E"/>
    <w:rsid w:val="00773567"/>
    <w:rsid w:val="00775EF1"/>
    <w:rsid w:val="007765B6"/>
    <w:rsid w:val="00776F7C"/>
    <w:rsid w:val="00785618"/>
    <w:rsid w:val="007A235F"/>
    <w:rsid w:val="007A2475"/>
    <w:rsid w:val="007B5E54"/>
    <w:rsid w:val="007C0D76"/>
    <w:rsid w:val="007E525D"/>
    <w:rsid w:val="007F04FD"/>
    <w:rsid w:val="00802C04"/>
    <w:rsid w:val="00810B3F"/>
    <w:rsid w:val="0084249F"/>
    <w:rsid w:val="008450FB"/>
    <w:rsid w:val="008506F3"/>
    <w:rsid w:val="0085156E"/>
    <w:rsid w:val="00854E1A"/>
    <w:rsid w:val="00855A01"/>
    <w:rsid w:val="00874482"/>
    <w:rsid w:val="0087458B"/>
    <w:rsid w:val="008924F7"/>
    <w:rsid w:val="008B31C5"/>
    <w:rsid w:val="008D299D"/>
    <w:rsid w:val="008D3632"/>
    <w:rsid w:val="008D5635"/>
    <w:rsid w:val="008E1CA9"/>
    <w:rsid w:val="008E6853"/>
    <w:rsid w:val="00920DE0"/>
    <w:rsid w:val="009334FE"/>
    <w:rsid w:val="00946649"/>
    <w:rsid w:val="0094743E"/>
    <w:rsid w:val="00964940"/>
    <w:rsid w:val="00980110"/>
    <w:rsid w:val="00982CF7"/>
    <w:rsid w:val="00993E4F"/>
    <w:rsid w:val="00997FF2"/>
    <w:rsid w:val="009A00B7"/>
    <w:rsid w:val="009C2BB1"/>
    <w:rsid w:val="009C4181"/>
    <w:rsid w:val="009C7221"/>
    <w:rsid w:val="009E099B"/>
    <w:rsid w:val="009E2970"/>
    <w:rsid w:val="009E2EF8"/>
    <w:rsid w:val="009E64B2"/>
    <w:rsid w:val="009F07AA"/>
    <w:rsid w:val="00A16C32"/>
    <w:rsid w:val="00A23A87"/>
    <w:rsid w:val="00A33AC9"/>
    <w:rsid w:val="00A46A1A"/>
    <w:rsid w:val="00A47819"/>
    <w:rsid w:val="00A527A3"/>
    <w:rsid w:val="00A60D1A"/>
    <w:rsid w:val="00A7264D"/>
    <w:rsid w:val="00A77EC2"/>
    <w:rsid w:val="00A8672F"/>
    <w:rsid w:val="00AB0A76"/>
    <w:rsid w:val="00AB1D6E"/>
    <w:rsid w:val="00AC4511"/>
    <w:rsid w:val="00AE7B14"/>
    <w:rsid w:val="00AF093A"/>
    <w:rsid w:val="00B00C1C"/>
    <w:rsid w:val="00B01B94"/>
    <w:rsid w:val="00B02098"/>
    <w:rsid w:val="00B153C7"/>
    <w:rsid w:val="00B277A0"/>
    <w:rsid w:val="00B403E1"/>
    <w:rsid w:val="00B540CB"/>
    <w:rsid w:val="00B54EAB"/>
    <w:rsid w:val="00B5529A"/>
    <w:rsid w:val="00B60C5D"/>
    <w:rsid w:val="00B618EE"/>
    <w:rsid w:val="00B61D19"/>
    <w:rsid w:val="00B62F5A"/>
    <w:rsid w:val="00B64C6D"/>
    <w:rsid w:val="00B65A3A"/>
    <w:rsid w:val="00B66E43"/>
    <w:rsid w:val="00B7587A"/>
    <w:rsid w:val="00B84B98"/>
    <w:rsid w:val="00B85198"/>
    <w:rsid w:val="00B86ED6"/>
    <w:rsid w:val="00B96239"/>
    <w:rsid w:val="00BB0656"/>
    <w:rsid w:val="00BB500A"/>
    <w:rsid w:val="00BB7407"/>
    <w:rsid w:val="00BC48D6"/>
    <w:rsid w:val="00BC4CD2"/>
    <w:rsid w:val="00BE2ADF"/>
    <w:rsid w:val="00BE6C38"/>
    <w:rsid w:val="00C14C28"/>
    <w:rsid w:val="00C21C3D"/>
    <w:rsid w:val="00C35057"/>
    <w:rsid w:val="00C54AEE"/>
    <w:rsid w:val="00C66F8D"/>
    <w:rsid w:val="00C73FD0"/>
    <w:rsid w:val="00C86F7C"/>
    <w:rsid w:val="00CA1C94"/>
    <w:rsid w:val="00CA4D95"/>
    <w:rsid w:val="00CB48F0"/>
    <w:rsid w:val="00CB731B"/>
    <w:rsid w:val="00CC169A"/>
    <w:rsid w:val="00CC3900"/>
    <w:rsid w:val="00CC5ECD"/>
    <w:rsid w:val="00CC63E9"/>
    <w:rsid w:val="00CE1061"/>
    <w:rsid w:val="00CE3BC6"/>
    <w:rsid w:val="00CF1FE6"/>
    <w:rsid w:val="00CF3078"/>
    <w:rsid w:val="00D06F27"/>
    <w:rsid w:val="00D0721D"/>
    <w:rsid w:val="00D22881"/>
    <w:rsid w:val="00D23A46"/>
    <w:rsid w:val="00D246D3"/>
    <w:rsid w:val="00D2515D"/>
    <w:rsid w:val="00D40401"/>
    <w:rsid w:val="00D423BE"/>
    <w:rsid w:val="00D4340D"/>
    <w:rsid w:val="00D45C50"/>
    <w:rsid w:val="00D5782C"/>
    <w:rsid w:val="00D67190"/>
    <w:rsid w:val="00D77AAC"/>
    <w:rsid w:val="00D8059E"/>
    <w:rsid w:val="00D80DBC"/>
    <w:rsid w:val="00D82B54"/>
    <w:rsid w:val="00DA32BB"/>
    <w:rsid w:val="00DA5BF7"/>
    <w:rsid w:val="00DE32BD"/>
    <w:rsid w:val="00DE4F33"/>
    <w:rsid w:val="00DF0FAF"/>
    <w:rsid w:val="00E062A7"/>
    <w:rsid w:val="00E1080F"/>
    <w:rsid w:val="00E2528A"/>
    <w:rsid w:val="00E279E1"/>
    <w:rsid w:val="00E307E9"/>
    <w:rsid w:val="00E41B34"/>
    <w:rsid w:val="00E57E3C"/>
    <w:rsid w:val="00E914E2"/>
    <w:rsid w:val="00EC1C83"/>
    <w:rsid w:val="00EC5B84"/>
    <w:rsid w:val="00ED75C8"/>
    <w:rsid w:val="00EE5DEE"/>
    <w:rsid w:val="00EF152C"/>
    <w:rsid w:val="00EF2D2A"/>
    <w:rsid w:val="00EF7308"/>
    <w:rsid w:val="00F00ECD"/>
    <w:rsid w:val="00F01DAE"/>
    <w:rsid w:val="00F03230"/>
    <w:rsid w:val="00F053FC"/>
    <w:rsid w:val="00F07995"/>
    <w:rsid w:val="00F34268"/>
    <w:rsid w:val="00F35DF4"/>
    <w:rsid w:val="00F7506D"/>
    <w:rsid w:val="00F800CB"/>
    <w:rsid w:val="00F81DFD"/>
    <w:rsid w:val="00FA5AC0"/>
    <w:rsid w:val="00FA6B64"/>
    <w:rsid w:val="00FA7CB1"/>
    <w:rsid w:val="00FB3DD6"/>
    <w:rsid w:val="00FC0C19"/>
    <w:rsid w:val="00FE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2FBA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color w:val="333333"/>
        <w:sz w:val="24"/>
        <w:szCs w:val="21"/>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5B6"/>
  </w:style>
  <w:style w:type="paragraph" w:styleId="Footer">
    <w:name w:val="footer"/>
    <w:basedOn w:val="Normal"/>
    <w:link w:val="FooterChar"/>
    <w:uiPriority w:val="99"/>
    <w:unhideWhenUsed/>
    <w:rsid w:val="0077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5B6"/>
  </w:style>
  <w:style w:type="character" w:styleId="Hyperlink">
    <w:name w:val="Hyperlink"/>
    <w:basedOn w:val="DefaultParagraphFont"/>
    <w:uiPriority w:val="99"/>
    <w:unhideWhenUsed/>
    <w:rsid w:val="003E5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B687E-5F7D-4F43-B8FC-643E8278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2575</Words>
  <Characters>14684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2018-08-23T21:02:00Z</dcterms:created>
  <dcterms:modified xsi:type="dcterms:W3CDTF">2021-04-13T18:57:00Z</dcterms:modified>
</cp:coreProperties>
</file>