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7DFF" w14:textId="4B778C5E" w:rsidR="009A048F" w:rsidRPr="00780797" w:rsidRDefault="00780797">
      <w:pPr>
        <w:rPr>
          <w:sz w:val="32"/>
          <w:szCs w:val="32"/>
        </w:rPr>
      </w:pPr>
      <w:r w:rsidRPr="00780797">
        <w:rPr>
          <w:sz w:val="32"/>
          <w:szCs w:val="32"/>
        </w:rPr>
        <w:t>Operational Expenses:</w:t>
      </w:r>
    </w:p>
    <w:p w14:paraId="4450D009" w14:textId="1AB95329" w:rsidR="00780797" w:rsidRDefault="00780797">
      <w:pPr>
        <w:rPr>
          <w:sz w:val="32"/>
          <w:szCs w:val="32"/>
        </w:rPr>
      </w:pPr>
      <w:r w:rsidRPr="00780797">
        <w:rPr>
          <w:sz w:val="32"/>
          <w:szCs w:val="32"/>
        </w:rPr>
        <w:t>2010</w:t>
      </w:r>
    </w:p>
    <w:p w14:paraId="0CD65302" w14:textId="77777777" w:rsidR="00780797" w:rsidRPr="00780797" w:rsidRDefault="00780797" w:rsidP="00780797">
      <w:pPr>
        <w:rPr>
          <w:sz w:val="32"/>
          <w:szCs w:val="32"/>
        </w:rPr>
      </w:pPr>
      <w:r w:rsidRPr="00780797">
        <w:rPr>
          <w:sz w:val="32"/>
          <w:szCs w:val="32"/>
        </w:rPr>
        <w:t>ALYARZ GUEST POLICY</w:t>
      </w:r>
    </w:p>
    <w:p w14:paraId="153B27F4" w14:textId="77777777" w:rsidR="00780797" w:rsidRPr="00780797" w:rsidRDefault="00780797" w:rsidP="00780797">
      <w:pPr>
        <w:rPr>
          <w:sz w:val="32"/>
          <w:szCs w:val="32"/>
        </w:rPr>
      </w:pPr>
    </w:p>
    <w:p w14:paraId="19788646" w14:textId="77777777" w:rsidR="00780797" w:rsidRPr="00780797" w:rsidRDefault="00780797" w:rsidP="00780797">
      <w:pPr>
        <w:rPr>
          <w:sz w:val="32"/>
          <w:szCs w:val="32"/>
        </w:rPr>
      </w:pPr>
    </w:p>
    <w:p w14:paraId="57CCC1A4" w14:textId="0FE17A2C" w:rsidR="00780797" w:rsidRPr="00780797" w:rsidRDefault="00780797" w:rsidP="00780797">
      <w:pPr>
        <w:rPr>
          <w:sz w:val="32"/>
          <w:szCs w:val="32"/>
        </w:rPr>
      </w:pPr>
      <w:r w:rsidRPr="00780797">
        <w:rPr>
          <w:sz w:val="32"/>
          <w:szCs w:val="32"/>
        </w:rPr>
        <w:t>Dear Member,</w:t>
      </w:r>
    </w:p>
    <w:p w14:paraId="23400D36" w14:textId="62FFF186" w:rsidR="00780797" w:rsidRPr="00780797" w:rsidRDefault="00780797" w:rsidP="00780797">
      <w:pPr>
        <w:rPr>
          <w:sz w:val="32"/>
          <w:szCs w:val="32"/>
        </w:rPr>
      </w:pPr>
      <w:proofErr w:type="spellStart"/>
      <w:r w:rsidRPr="00780797">
        <w:rPr>
          <w:sz w:val="32"/>
          <w:szCs w:val="32"/>
        </w:rPr>
        <w:t>Alyarz</w:t>
      </w:r>
      <w:proofErr w:type="spellEnd"/>
      <w:r w:rsidRPr="00780797">
        <w:rPr>
          <w:sz w:val="32"/>
          <w:szCs w:val="32"/>
        </w:rPr>
        <w:t xml:space="preserve"> welcomes your Guests to enjoy the facilities of the Club. Please find below the regulations that concern their access and stay at the Club. </w:t>
      </w:r>
    </w:p>
    <w:p w14:paraId="6B479DDE" w14:textId="77777777" w:rsidR="00780797" w:rsidRPr="00780797" w:rsidRDefault="00780797" w:rsidP="00780797">
      <w:pPr>
        <w:rPr>
          <w:sz w:val="32"/>
          <w:szCs w:val="32"/>
        </w:rPr>
      </w:pPr>
      <w:r w:rsidRPr="00780797">
        <w:rPr>
          <w:sz w:val="32"/>
          <w:szCs w:val="32"/>
        </w:rPr>
        <w:t>a.</w:t>
      </w:r>
      <w:r w:rsidRPr="00780797">
        <w:rPr>
          <w:sz w:val="32"/>
          <w:szCs w:val="32"/>
        </w:rPr>
        <w:tab/>
        <w:t>The inviting Member must be present upon the Guest’s access and during his/her whole stay.</w:t>
      </w:r>
    </w:p>
    <w:p w14:paraId="358031E7" w14:textId="77777777" w:rsidR="00780797" w:rsidRPr="00780797" w:rsidRDefault="00780797" w:rsidP="00780797">
      <w:pPr>
        <w:rPr>
          <w:sz w:val="32"/>
          <w:szCs w:val="32"/>
        </w:rPr>
      </w:pPr>
      <w:r w:rsidRPr="00780797">
        <w:rPr>
          <w:sz w:val="32"/>
          <w:szCs w:val="32"/>
        </w:rPr>
        <w:t>b.</w:t>
      </w:r>
      <w:r w:rsidRPr="00780797">
        <w:rPr>
          <w:sz w:val="32"/>
          <w:szCs w:val="32"/>
        </w:rPr>
        <w:tab/>
        <w:t>Members must announce, in advance, to the Activity Desk (Reception), the names of Guests to the Club’s Food and Beverage facilities.</w:t>
      </w:r>
    </w:p>
    <w:p w14:paraId="12074642" w14:textId="77777777" w:rsidR="00780797" w:rsidRPr="00780797" w:rsidRDefault="00780797" w:rsidP="00780797">
      <w:pPr>
        <w:rPr>
          <w:sz w:val="32"/>
          <w:szCs w:val="32"/>
        </w:rPr>
      </w:pPr>
      <w:r w:rsidRPr="00780797">
        <w:rPr>
          <w:sz w:val="32"/>
          <w:szCs w:val="32"/>
        </w:rPr>
        <w:t>c.</w:t>
      </w:r>
      <w:r w:rsidRPr="00780797">
        <w:rPr>
          <w:sz w:val="32"/>
          <w:szCs w:val="32"/>
        </w:rPr>
        <w:tab/>
        <w:t>Guests to Food and Beverage are welcome to the snack / restaurant and Clubhouse but may not use any other Club facility, and may not sit in the vicinity of the pools.</w:t>
      </w:r>
    </w:p>
    <w:p w14:paraId="0F8B0903" w14:textId="44CF626E" w:rsidR="00780797" w:rsidRPr="00780797" w:rsidRDefault="00780797" w:rsidP="00780797">
      <w:pPr>
        <w:rPr>
          <w:sz w:val="32"/>
          <w:szCs w:val="32"/>
        </w:rPr>
      </w:pPr>
      <w:r w:rsidRPr="00780797">
        <w:rPr>
          <w:sz w:val="32"/>
          <w:szCs w:val="32"/>
        </w:rPr>
        <w:t>d.</w:t>
      </w:r>
      <w:r w:rsidRPr="00780797">
        <w:rPr>
          <w:sz w:val="32"/>
          <w:szCs w:val="32"/>
        </w:rPr>
        <w:tab/>
        <w:t>Introducing Members have the duty to ensure their Guests comply with Club Rules.</w:t>
      </w:r>
    </w:p>
    <w:p w14:paraId="63E56771" w14:textId="77777777" w:rsidR="00780797" w:rsidRPr="00780797" w:rsidRDefault="00780797" w:rsidP="00780797">
      <w:pPr>
        <w:rPr>
          <w:sz w:val="32"/>
          <w:szCs w:val="32"/>
        </w:rPr>
      </w:pPr>
      <w:r w:rsidRPr="00780797">
        <w:rPr>
          <w:sz w:val="32"/>
          <w:szCs w:val="32"/>
        </w:rPr>
        <w:t>We thank you for a strict observance of the above rules which have been established for your comfort and wish you a pleasant visit.</w:t>
      </w:r>
    </w:p>
    <w:p w14:paraId="52B8000B" w14:textId="3471B76F" w:rsidR="00780797" w:rsidRDefault="00780797" w:rsidP="00780797">
      <w:pPr>
        <w:rPr>
          <w:sz w:val="32"/>
          <w:szCs w:val="32"/>
        </w:rPr>
      </w:pPr>
      <w:r w:rsidRPr="00780797">
        <w:rPr>
          <w:sz w:val="32"/>
          <w:szCs w:val="32"/>
        </w:rPr>
        <w:t>The Management</w:t>
      </w:r>
    </w:p>
    <w:p w14:paraId="0996E110" w14:textId="77777777" w:rsidR="00374342" w:rsidRDefault="00374342" w:rsidP="00780797">
      <w:pPr>
        <w:rPr>
          <w:sz w:val="32"/>
          <w:szCs w:val="32"/>
        </w:rPr>
      </w:pPr>
    </w:p>
    <w:p w14:paraId="19F71BDC" w14:textId="77777777" w:rsidR="00374342" w:rsidRPr="00374342" w:rsidRDefault="00374342" w:rsidP="00374342">
      <w:pPr>
        <w:rPr>
          <w:b/>
          <w:bCs/>
          <w:sz w:val="32"/>
          <w:szCs w:val="32"/>
        </w:rPr>
      </w:pPr>
      <w:r w:rsidRPr="00374342">
        <w:rPr>
          <w:b/>
          <w:bCs/>
          <w:sz w:val="32"/>
          <w:szCs w:val="32"/>
        </w:rPr>
        <w:t>IMPORTANT INFORMATION:</w:t>
      </w:r>
    </w:p>
    <w:p w14:paraId="42A77E13" w14:textId="289291FB" w:rsidR="00374342" w:rsidRPr="00374342" w:rsidRDefault="00374342" w:rsidP="00374342">
      <w:pPr>
        <w:rPr>
          <w:sz w:val="32"/>
          <w:szCs w:val="32"/>
        </w:rPr>
      </w:pPr>
      <w:r w:rsidRPr="00374342">
        <w:rPr>
          <w:sz w:val="32"/>
          <w:szCs w:val="32"/>
        </w:rPr>
        <w:t>Thank you for carefully reading the following:</w:t>
      </w:r>
    </w:p>
    <w:p w14:paraId="44A2B941" w14:textId="36820D13" w:rsidR="00374342" w:rsidRPr="00374342" w:rsidRDefault="00374342" w:rsidP="00374342">
      <w:pPr>
        <w:rPr>
          <w:sz w:val="32"/>
          <w:szCs w:val="32"/>
        </w:rPr>
      </w:pPr>
      <w:r w:rsidRPr="00374342">
        <w:rPr>
          <w:sz w:val="32"/>
          <w:szCs w:val="32"/>
        </w:rPr>
        <w:lastRenderedPageBreak/>
        <w:t>Modes of Settlement of Maintenance Fees</w:t>
      </w:r>
    </w:p>
    <w:p w14:paraId="31A9D213" w14:textId="77777777" w:rsidR="00374342" w:rsidRPr="00374342" w:rsidRDefault="00374342" w:rsidP="00374342">
      <w:pPr>
        <w:rPr>
          <w:sz w:val="32"/>
          <w:szCs w:val="32"/>
        </w:rPr>
      </w:pPr>
      <w:r w:rsidRPr="00374342">
        <w:rPr>
          <w:sz w:val="32"/>
          <w:szCs w:val="32"/>
        </w:rPr>
        <w:t>One Payment: full settlement before end January 2010 carries 5% discount.</w:t>
      </w:r>
    </w:p>
    <w:p w14:paraId="4D44BDC0" w14:textId="6C2730A5" w:rsidR="00374342" w:rsidRPr="00374342" w:rsidRDefault="00374342" w:rsidP="00374342">
      <w:pPr>
        <w:rPr>
          <w:sz w:val="32"/>
          <w:szCs w:val="32"/>
        </w:rPr>
      </w:pPr>
      <w:r w:rsidRPr="00374342">
        <w:rPr>
          <w:sz w:val="32"/>
          <w:szCs w:val="32"/>
        </w:rPr>
        <w:t>Two Payments: half before end January and half before end April 2010.</w:t>
      </w:r>
    </w:p>
    <w:p w14:paraId="16D5FE14" w14:textId="715F32A7" w:rsidR="00374342" w:rsidRPr="00374342" w:rsidRDefault="00374342" w:rsidP="00374342">
      <w:pPr>
        <w:rPr>
          <w:sz w:val="32"/>
          <w:szCs w:val="32"/>
        </w:rPr>
      </w:pPr>
      <w:r w:rsidRPr="00374342">
        <w:rPr>
          <w:sz w:val="32"/>
          <w:szCs w:val="32"/>
        </w:rPr>
        <w:t>Complimentary Invitations</w:t>
      </w:r>
    </w:p>
    <w:p w14:paraId="32DE8B29" w14:textId="158A2FF9" w:rsidR="00374342" w:rsidRPr="00374342" w:rsidRDefault="00374342" w:rsidP="00374342">
      <w:pPr>
        <w:rPr>
          <w:sz w:val="32"/>
          <w:szCs w:val="32"/>
        </w:rPr>
      </w:pPr>
      <w:r w:rsidRPr="00374342">
        <w:rPr>
          <w:sz w:val="32"/>
          <w:szCs w:val="32"/>
        </w:rPr>
        <w:t xml:space="preserve">20 complimentary invitations will be issued per Membership. These are valid for the whole of 2010, except for Fridays and Saturdays during the open Olympic pool season. Invitations that remain unused by 31 December 2009, may not be exchanged for new ones. </w:t>
      </w:r>
    </w:p>
    <w:p w14:paraId="31E18C37" w14:textId="7B9EC8CC" w:rsidR="00374342" w:rsidRPr="00374342" w:rsidRDefault="00374342" w:rsidP="00374342">
      <w:pPr>
        <w:rPr>
          <w:sz w:val="32"/>
          <w:szCs w:val="32"/>
        </w:rPr>
      </w:pPr>
      <w:r w:rsidRPr="00374342">
        <w:rPr>
          <w:sz w:val="32"/>
          <w:szCs w:val="32"/>
        </w:rPr>
        <w:t xml:space="preserve">Changes in Family </w:t>
      </w:r>
      <w:proofErr w:type="spellStart"/>
      <w:r w:rsidRPr="00374342">
        <w:rPr>
          <w:sz w:val="32"/>
          <w:szCs w:val="32"/>
        </w:rPr>
        <w:t>Statu</w:t>
      </w:r>
      <w:proofErr w:type="spellEnd"/>
    </w:p>
    <w:p w14:paraId="34CCF0F9" w14:textId="77777777" w:rsidR="00374342" w:rsidRPr="00374342" w:rsidRDefault="00374342" w:rsidP="00374342">
      <w:pPr>
        <w:rPr>
          <w:sz w:val="32"/>
          <w:szCs w:val="32"/>
        </w:rPr>
      </w:pPr>
      <w:r w:rsidRPr="00374342">
        <w:rPr>
          <w:sz w:val="32"/>
          <w:szCs w:val="32"/>
        </w:rPr>
        <w:t xml:space="preserve">Thank you for communicating any changes in your family status before 31st December 2009. </w:t>
      </w:r>
    </w:p>
    <w:p w14:paraId="3FFC4EE9" w14:textId="3B8333DF" w:rsidR="00374342" w:rsidRPr="00374342" w:rsidRDefault="00374342" w:rsidP="00374342">
      <w:pPr>
        <w:rPr>
          <w:sz w:val="32"/>
          <w:szCs w:val="32"/>
        </w:rPr>
      </w:pPr>
      <w:r w:rsidRPr="00374342">
        <w:rPr>
          <w:sz w:val="32"/>
          <w:szCs w:val="32"/>
        </w:rPr>
        <w:t>Changes communicated after that date cannot be incorporated into your 2010 maintenance fees.</w:t>
      </w:r>
    </w:p>
    <w:p w14:paraId="4920E31F" w14:textId="6C2AA830" w:rsidR="00374342" w:rsidRPr="00374342" w:rsidRDefault="00374342" w:rsidP="00374342">
      <w:pPr>
        <w:rPr>
          <w:sz w:val="32"/>
          <w:szCs w:val="32"/>
        </w:rPr>
      </w:pPr>
      <w:r w:rsidRPr="00374342">
        <w:rPr>
          <w:sz w:val="32"/>
          <w:szCs w:val="32"/>
        </w:rPr>
        <w:t>Non-Residents</w:t>
      </w:r>
    </w:p>
    <w:p w14:paraId="0DB5F7FA" w14:textId="77777777" w:rsidR="00374342" w:rsidRPr="00374342" w:rsidRDefault="00374342" w:rsidP="00374342">
      <w:pPr>
        <w:rPr>
          <w:sz w:val="32"/>
          <w:szCs w:val="32"/>
        </w:rPr>
      </w:pPr>
      <w:r w:rsidRPr="00374342">
        <w:rPr>
          <w:sz w:val="32"/>
          <w:szCs w:val="32"/>
        </w:rPr>
        <w:t xml:space="preserve">Members continuously residing abroad for 9 months or more in the year, may apply </w:t>
      </w:r>
    </w:p>
    <w:p w14:paraId="54AA508E" w14:textId="4D024C01" w:rsidR="00374342" w:rsidRPr="00374342" w:rsidRDefault="00374342" w:rsidP="00374342">
      <w:pPr>
        <w:rPr>
          <w:sz w:val="32"/>
          <w:szCs w:val="32"/>
        </w:rPr>
      </w:pPr>
      <w:r w:rsidRPr="00374342">
        <w:rPr>
          <w:sz w:val="32"/>
          <w:szCs w:val="32"/>
        </w:rPr>
        <w:t>for the non-resident status.</w:t>
      </w:r>
    </w:p>
    <w:p w14:paraId="6DDBB826" w14:textId="1B70AF50" w:rsidR="00374342" w:rsidRPr="00374342" w:rsidRDefault="00374342" w:rsidP="00374342">
      <w:pPr>
        <w:rPr>
          <w:sz w:val="32"/>
          <w:szCs w:val="32"/>
        </w:rPr>
      </w:pPr>
      <w:r w:rsidRPr="00374342">
        <w:rPr>
          <w:sz w:val="32"/>
          <w:szCs w:val="32"/>
        </w:rPr>
        <w:t xml:space="preserve">Fourth Child </w:t>
      </w:r>
    </w:p>
    <w:p w14:paraId="7315F4B8" w14:textId="13AAD316" w:rsidR="00374342" w:rsidRPr="00374342" w:rsidRDefault="00374342" w:rsidP="00374342">
      <w:pPr>
        <w:rPr>
          <w:sz w:val="32"/>
          <w:szCs w:val="32"/>
        </w:rPr>
      </w:pPr>
      <w:r w:rsidRPr="00374342">
        <w:rPr>
          <w:sz w:val="32"/>
          <w:szCs w:val="32"/>
        </w:rPr>
        <w:t xml:space="preserve">Families with 4 or more paying children will only be charged for the 3 eldest. </w:t>
      </w:r>
    </w:p>
    <w:p w14:paraId="198355C4" w14:textId="2708B23F" w:rsidR="00374342" w:rsidRPr="00374342" w:rsidRDefault="00374342" w:rsidP="00374342">
      <w:pPr>
        <w:rPr>
          <w:sz w:val="32"/>
          <w:szCs w:val="32"/>
        </w:rPr>
      </w:pPr>
      <w:r w:rsidRPr="00374342">
        <w:rPr>
          <w:sz w:val="32"/>
          <w:szCs w:val="32"/>
        </w:rPr>
        <w:t>Vignette</w:t>
      </w:r>
    </w:p>
    <w:p w14:paraId="5E7DF733" w14:textId="77777777" w:rsidR="00374342" w:rsidRPr="00374342" w:rsidRDefault="00374342" w:rsidP="00374342">
      <w:pPr>
        <w:rPr>
          <w:sz w:val="32"/>
          <w:szCs w:val="32"/>
        </w:rPr>
      </w:pPr>
      <w:r w:rsidRPr="00374342">
        <w:rPr>
          <w:sz w:val="32"/>
          <w:szCs w:val="32"/>
        </w:rPr>
        <w:t xml:space="preserve">Your car vignette is also your car park permit. Please ensure your 2010 vignette </w:t>
      </w:r>
    </w:p>
    <w:p w14:paraId="775FC759" w14:textId="198BE624" w:rsidR="00374342" w:rsidRPr="00374342" w:rsidRDefault="00374342" w:rsidP="00374342">
      <w:pPr>
        <w:rPr>
          <w:sz w:val="32"/>
          <w:szCs w:val="32"/>
        </w:rPr>
      </w:pPr>
      <w:r w:rsidRPr="00374342">
        <w:rPr>
          <w:sz w:val="32"/>
          <w:szCs w:val="32"/>
        </w:rPr>
        <w:t xml:space="preserve">is clearly displayed on the </w:t>
      </w:r>
      <w:proofErr w:type="gramStart"/>
      <w:r w:rsidRPr="00374342">
        <w:rPr>
          <w:sz w:val="32"/>
          <w:szCs w:val="32"/>
        </w:rPr>
        <w:t>left hand</w:t>
      </w:r>
      <w:proofErr w:type="gramEnd"/>
      <w:r w:rsidRPr="00374342">
        <w:rPr>
          <w:sz w:val="32"/>
          <w:szCs w:val="32"/>
        </w:rPr>
        <w:t xml:space="preserve"> side of your car’s windscreen.</w:t>
      </w:r>
    </w:p>
    <w:p w14:paraId="467ACC2C" w14:textId="7340D72E" w:rsidR="00374342" w:rsidRPr="00374342" w:rsidRDefault="00374342" w:rsidP="00374342">
      <w:pPr>
        <w:rPr>
          <w:sz w:val="32"/>
          <w:szCs w:val="32"/>
        </w:rPr>
      </w:pPr>
      <w:r w:rsidRPr="00374342">
        <w:rPr>
          <w:sz w:val="32"/>
          <w:szCs w:val="32"/>
        </w:rPr>
        <w:lastRenderedPageBreak/>
        <w:t>Photos</w:t>
      </w:r>
    </w:p>
    <w:p w14:paraId="6FF77D90" w14:textId="77777777" w:rsidR="00374342" w:rsidRPr="00374342" w:rsidRDefault="00374342" w:rsidP="00374342">
      <w:pPr>
        <w:rPr>
          <w:sz w:val="32"/>
          <w:szCs w:val="32"/>
        </w:rPr>
      </w:pPr>
      <w:r w:rsidRPr="00374342">
        <w:rPr>
          <w:sz w:val="32"/>
          <w:szCs w:val="32"/>
        </w:rPr>
        <w:t xml:space="preserve">We kindly remind Members who have not presented recent photos during 2008, </w:t>
      </w:r>
    </w:p>
    <w:p w14:paraId="364E41D8" w14:textId="77777777" w:rsidR="00374342" w:rsidRDefault="00374342" w:rsidP="00374342">
      <w:pPr>
        <w:rPr>
          <w:sz w:val="32"/>
          <w:szCs w:val="32"/>
        </w:rPr>
      </w:pPr>
      <w:r w:rsidRPr="00374342">
        <w:rPr>
          <w:sz w:val="32"/>
          <w:szCs w:val="32"/>
        </w:rPr>
        <w:t xml:space="preserve">to do so before 31/12/2009. </w:t>
      </w:r>
    </w:p>
    <w:p w14:paraId="5F4ED7C7" w14:textId="3036830C" w:rsidR="00374342" w:rsidRPr="00374342" w:rsidRDefault="00374342" w:rsidP="00374342">
      <w:pPr>
        <w:rPr>
          <w:sz w:val="32"/>
          <w:szCs w:val="32"/>
        </w:rPr>
      </w:pPr>
      <w:r w:rsidRPr="00374342">
        <w:rPr>
          <w:sz w:val="32"/>
          <w:szCs w:val="32"/>
        </w:rPr>
        <w:t>Guests</w:t>
      </w:r>
    </w:p>
    <w:p w14:paraId="6EB8CED9" w14:textId="77777777" w:rsidR="00374342" w:rsidRPr="00374342" w:rsidRDefault="00374342" w:rsidP="00374342">
      <w:pPr>
        <w:rPr>
          <w:sz w:val="32"/>
          <w:szCs w:val="32"/>
        </w:rPr>
      </w:pPr>
      <w:r w:rsidRPr="00374342">
        <w:rPr>
          <w:sz w:val="32"/>
          <w:szCs w:val="32"/>
        </w:rPr>
        <w:t xml:space="preserve">We remind you that Members must be present upon the access of their Guests, and during </w:t>
      </w:r>
    </w:p>
    <w:p w14:paraId="42E447B4" w14:textId="77777777" w:rsidR="00374342" w:rsidRPr="00374342" w:rsidRDefault="00374342" w:rsidP="00374342">
      <w:pPr>
        <w:rPr>
          <w:sz w:val="32"/>
          <w:szCs w:val="32"/>
        </w:rPr>
      </w:pPr>
      <w:r w:rsidRPr="00374342">
        <w:rPr>
          <w:sz w:val="32"/>
          <w:szCs w:val="32"/>
        </w:rPr>
        <w:t xml:space="preserve">their whole stay at the Club. We also remind you that the same Guest may not access the Club </w:t>
      </w:r>
    </w:p>
    <w:p w14:paraId="4A9F9B62" w14:textId="37F479F3" w:rsidR="00374342" w:rsidRDefault="00374342" w:rsidP="00374342">
      <w:pPr>
        <w:rPr>
          <w:sz w:val="32"/>
          <w:szCs w:val="32"/>
        </w:rPr>
      </w:pPr>
      <w:r w:rsidRPr="00374342">
        <w:rPr>
          <w:sz w:val="32"/>
          <w:szCs w:val="32"/>
        </w:rPr>
        <w:t xml:space="preserve">more than twice in any one week. </w:t>
      </w:r>
    </w:p>
    <w:p w14:paraId="00C682DD" w14:textId="6567BAE4" w:rsidR="00780797" w:rsidRDefault="00780797" w:rsidP="00780797">
      <w:pPr>
        <w:rPr>
          <w:sz w:val="32"/>
          <w:szCs w:val="32"/>
        </w:rPr>
      </w:pPr>
    </w:p>
    <w:p w14:paraId="20B3C36C" w14:textId="77777777" w:rsidR="00374342" w:rsidRPr="00374342" w:rsidRDefault="00374342" w:rsidP="00374342">
      <w:pPr>
        <w:rPr>
          <w:sz w:val="32"/>
          <w:szCs w:val="32"/>
        </w:rPr>
      </w:pPr>
      <w:r w:rsidRPr="00374342">
        <w:rPr>
          <w:sz w:val="32"/>
          <w:szCs w:val="32"/>
        </w:rPr>
        <w:t>•</w:t>
      </w:r>
      <w:r w:rsidRPr="00374342">
        <w:rPr>
          <w:sz w:val="32"/>
          <w:szCs w:val="32"/>
        </w:rPr>
        <w:tab/>
        <w:t>Invoice: $</w:t>
      </w:r>
    </w:p>
    <w:p w14:paraId="2B5CCFE4" w14:textId="77777777" w:rsidR="00374342" w:rsidRPr="00374342" w:rsidRDefault="00374342" w:rsidP="00374342">
      <w:pPr>
        <w:rPr>
          <w:sz w:val="32"/>
          <w:szCs w:val="32"/>
        </w:rPr>
      </w:pPr>
      <w:r w:rsidRPr="00374342">
        <w:rPr>
          <w:sz w:val="32"/>
          <w:szCs w:val="32"/>
        </w:rPr>
        <w:t>•</w:t>
      </w:r>
      <w:r w:rsidRPr="00374342">
        <w:rPr>
          <w:sz w:val="32"/>
          <w:szCs w:val="32"/>
        </w:rPr>
        <w:tab/>
        <w:t>Rate $: 1507.5</w:t>
      </w:r>
    </w:p>
    <w:p w14:paraId="22A02683" w14:textId="77777777" w:rsidR="00374342" w:rsidRPr="00374342" w:rsidRDefault="00374342" w:rsidP="00374342">
      <w:pPr>
        <w:rPr>
          <w:sz w:val="32"/>
          <w:szCs w:val="32"/>
        </w:rPr>
      </w:pPr>
      <w:r w:rsidRPr="00374342">
        <w:rPr>
          <w:sz w:val="32"/>
          <w:szCs w:val="32"/>
        </w:rPr>
        <w:t>•</w:t>
      </w:r>
      <w:r w:rsidRPr="00374342">
        <w:rPr>
          <w:sz w:val="32"/>
          <w:szCs w:val="32"/>
        </w:rPr>
        <w:tab/>
        <w:t>Standing Charge: 770</w:t>
      </w:r>
    </w:p>
    <w:p w14:paraId="74F22A68" w14:textId="77777777" w:rsidR="00374342" w:rsidRPr="00374342" w:rsidRDefault="00374342" w:rsidP="00374342">
      <w:pPr>
        <w:rPr>
          <w:sz w:val="32"/>
          <w:szCs w:val="32"/>
        </w:rPr>
      </w:pPr>
      <w:r w:rsidRPr="00374342">
        <w:rPr>
          <w:sz w:val="32"/>
          <w:szCs w:val="32"/>
        </w:rPr>
        <w:t>•</w:t>
      </w:r>
      <w:r w:rsidRPr="00374342">
        <w:rPr>
          <w:sz w:val="32"/>
          <w:szCs w:val="32"/>
        </w:rPr>
        <w:tab/>
        <w:t>Adult:290</w:t>
      </w:r>
    </w:p>
    <w:p w14:paraId="0951C82D" w14:textId="77777777" w:rsidR="00374342" w:rsidRPr="00374342" w:rsidRDefault="00374342" w:rsidP="00374342">
      <w:pPr>
        <w:rPr>
          <w:sz w:val="32"/>
          <w:szCs w:val="32"/>
        </w:rPr>
      </w:pPr>
      <w:r w:rsidRPr="00374342">
        <w:rPr>
          <w:sz w:val="32"/>
          <w:szCs w:val="32"/>
        </w:rPr>
        <w:t>•</w:t>
      </w:r>
      <w:r w:rsidRPr="00374342">
        <w:rPr>
          <w:sz w:val="32"/>
          <w:szCs w:val="32"/>
        </w:rPr>
        <w:tab/>
      </w:r>
      <w:proofErr w:type="gramStart"/>
      <w:r w:rsidRPr="00374342">
        <w:rPr>
          <w:sz w:val="32"/>
          <w:szCs w:val="32"/>
        </w:rPr>
        <w:t>Adult  Non</w:t>
      </w:r>
      <w:proofErr w:type="gramEnd"/>
      <w:r w:rsidRPr="00374342">
        <w:rPr>
          <w:sz w:val="32"/>
          <w:szCs w:val="32"/>
        </w:rPr>
        <w:t xml:space="preserve"> Resident (NR): 73</w:t>
      </w:r>
    </w:p>
    <w:p w14:paraId="21792B82" w14:textId="77777777" w:rsidR="00374342" w:rsidRPr="00374342" w:rsidRDefault="00374342" w:rsidP="00374342">
      <w:pPr>
        <w:rPr>
          <w:sz w:val="32"/>
          <w:szCs w:val="32"/>
        </w:rPr>
      </w:pPr>
      <w:r w:rsidRPr="00374342">
        <w:rPr>
          <w:sz w:val="32"/>
          <w:szCs w:val="32"/>
        </w:rPr>
        <w:t>•</w:t>
      </w:r>
      <w:r w:rsidRPr="00374342">
        <w:rPr>
          <w:sz w:val="32"/>
          <w:szCs w:val="32"/>
        </w:rPr>
        <w:tab/>
        <w:t>Child: 97</w:t>
      </w:r>
    </w:p>
    <w:p w14:paraId="4086E6CE" w14:textId="77777777" w:rsidR="00374342" w:rsidRPr="00374342" w:rsidRDefault="00374342" w:rsidP="00374342">
      <w:pPr>
        <w:rPr>
          <w:sz w:val="32"/>
          <w:szCs w:val="32"/>
        </w:rPr>
      </w:pPr>
      <w:r w:rsidRPr="00374342">
        <w:rPr>
          <w:sz w:val="32"/>
          <w:szCs w:val="32"/>
        </w:rPr>
        <w:t>•</w:t>
      </w:r>
      <w:r w:rsidRPr="00374342">
        <w:rPr>
          <w:sz w:val="32"/>
          <w:szCs w:val="32"/>
        </w:rPr>
        <w:tab/>
        <w:t xml:space="preserve">Child </w:t>
      </w:r>
      <w:proofErr w:type="gramStart"/>
      <w:r w:rsidRPr="00374342">
        <w:rPr>
          <w:sz w:val="32"/>
          <w:szCs w:val="32"/>
        </w:rPr>
        <w:t>Non Resident</w:t>
      </w:r>
      <w:proofErr w:type="gramEnd"/>
      <w:r w:rsidRPr="00374342">
        <w:rPr>
          <w:sz w:val="32"/>
          <w:szCs w:val="32"/>
        </w:rPr>
        <w:t xml:space="preserve"> (NR): 24</w:t>
      </w:r>
    </w:p>
    <w:p w14:paraId="5779A2A8" w14:textId="125138BE" w:rsidR="00374342" w:rsidRPr="00780797" w:rsidRDefault="00374342" w:rsidP="00374342">
      <w:pPr>
        <w:rPr>
          <w:sz w:val="32"/>
          <w:szCs w:val="32"/>
        </w:rPr>
      </w:pPr>
      <w:r w:rsidRPr="00374342">
        <w:rPr>
          <w:sz w:val="32"/>
          <w:szCs w:val="32"/>
        </w:rPr>
        <w:t>•</w:t>
      </w:r>
      <w:r w:rsidRPr="00374342">
        <w:rPr>
          <w:sz w:val="32"/>
          <w:szCs w:val="32"/>
        </w:rPr>
        <w:tab/>
        <w:t>Full Family Abroad (FFA): 770</w:t>
      </w:r>
    </w:p>
    <w:sectPr w:rsidR="00374342" w:rsidRPr="0078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7"/>
    <w:rsid w:val="00374342"/>
    <w:rsid w:val="00780797"/>
    <w:rsid w:val="009A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FE70"/>
  <w15:chartTrackingRefBased/>
  <w15:docId w15:val="{D649F16D-A3CC-4803-9948-E5A9D5F8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2023-07-18T12:10:00Z</dcterms:created>
  <dcterms:modified xsi:type="dcterms:W3CDTF">2023-07-18T13:38:00Z</dcterms:modified>
</cp:coreProperties>
</file>