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F6A8" w14:textId="742AA737" w:rsidR="0051175C" w:rsidRDefault="000C7549" w:rsidP="000C7549">
      <w:pPr>
        <w:pStyle w:val="Heading1"/>
      </w:pPr>
      <w:r>
        <w:t xml:space="preserve">Hand Gesture </w:t>
      </w:r>
      <w:r w:rsidR="000667AD">
        <w:t>Modelling</w:t>
      </w:r>
      <w:r>
        <w:t xml:space="preserve"> – Documentation</w:t>
      </w:r>
    </w:p>
    <w:p w14:paraId="7FE2EB25" w14:textId="566C58A4" w:rsidR="000C7549" w:rsidRDefault="000C7549" w:rsidP="000C7549">
      <w:pPr>
        <w:pStyle w:val="Heading2"/>
      </w:pPr>
      <w:r>
        <w:t>Source of Data</w:t>
      </w:r>
    </w:p>
    <w:p w14:paraId="15916CFD" w14:textId="323B7802" w:rsidR="000C7549" w:rsidRPr="000C7549" w:rsidRDefault="000C7549" w:rsidP="000C7549">
      <w:r>
        <w:t>This study utilizes two sources of images to construct the dataset for hand gesture modelling, by personally collecting the images and by scrapping images from the web via Google Images.</w:t>
      </w:r>
    </w:p>
    <w:p w14:paraId="29A575C1" w14:textId="01F4261E" w:rsidR="000C7549" w:rsidRDefault="000C7549" w:rsidP="000C7549">
      <w:pPr>
        <w:pStyle w:val="Heading2"/>
      </w:pPr>
      <w:r>
        <w:t>Description of Dataset</w:t>
      </w:r>
    </w:p>
    <w:p w14:paraId="0E670D44" w14:textId="49F13C76" w:rsidR="000C7549" w:rsidRDefault="001931F3">
      <w:r>
        <w:t xml:space="preserve">The constructed image dataset consists of eight classes for </w:t>
      </w:r>
      <w:r w:rsidR="00975080">
        <w:t>different hand gestures</w:t>
      </w:r>
      <w:r>
        <w:t xml:space="preserve">: </w:t>
      </w:r>
      <w:r w:rsidR="00975080">
        <w:t>one-finger, two-fingers, three-fingers, four-fingers, five-fingers, fist, okay and thumbs up (</w:t>
      </w:r>
      <w:r w:rsidR="00975080" w:rsidRPr="00975080">
        <w:rPr>
          <w:highlight w:val="yellow"/>
        </w:rPr>
        <w:t>feel free to rename these to your own ones</w:t>
      </w:r>
      <w:r w:rsidR="00975080">
        <w:t xml:space="preserve">). </w:t>
      </w:r>
      <w:r w:rsidR="0049639D">
        <w:t>The dataset contains a total of 880 images with each class having exactly 110 images per class</w:t>
      </w:r>
      <w:r w:rsidR="00D6386F">
        <w:t xml:space="preserve">, </w:t>
      </w:r>
      <w:r w:rsidR="0049639D">
        <w:t xml:space="preserve">as shown in </w:t>
      </w:r>
      <w:r w:rsidR="0049639D" w:rsidRPr="0049639D">
        <w:rPr>
          <w:highlight w:val="yellow"/>
        </w:rPr>
        <w:t>Table X</w:t>
      </w:r>
      <w:r w:rsidR="0049639D">
        <w:t>.</w:t>
      </w:r>
      <w:r w:rsidR="00670F9D">
        <w:t xml:space="preserve"> The resolution of the images differs greatly with few images that exceed 2400</w:t>
      </w:r>
      <w:r w:rsidR="00670F9D" w:rsidRPr="00670F9D">
        <w:t>×</w:t>
      </w:r>
      <w:r w:rsidR="00670F9D">
        <w:t>2400 pixels.</w:t>
      </w:r>
      <w:r w:rsidR="00C40C51">
        <w:t xml:space="preserve"> The sample images are illustrated in </w:t>
      </w:r>
      <w:r w:rsidR="00C40C51" w:rsidRPr="00C40C51">
        <w:rPr>
          <w:highlight w:val="yellow"/>
        </w:rPr>
        <w:t>Table X</w:t>
      </w:r>
      <w:r w:rsidR="00C40C51">
        <w:t>.</w:t>
      </w:r>
    </w:p>
    <w:tbl>
      <w:tblPr>
        <w:tblStyle w:val="TableGrid"/>
        <w:tblW w:w="5000" w:type="pct"/>
        <w:tblLook w:val="04A0" w:firstRow="1" w:lastRow="0" w:firstColumn="1" w:lastColumn="0" w:noHBand="0" w:noVBand="1"/>
      </w:tblPr>
      <w:tblGrid>
        <w:gridCol w:w="2891"/>
        <w:gridCol w:w="6125"/>
      </w:tblGrid>
      <w:tr w:rsidR="0063617A" w14:paraId="527A6D94" w14:textId="0F6CDC65" w:rsidTr="0063617A">
        <w:tc>
          <w:tcPr>
            <w:tcW w:w="1603" w:type="pct"/>
          </w:tcPr>
          <w:p w14:paraId="69C6B1A3" w14:textId="73017016" w:rsidR="0063617A" w:rsidRPr="0049639D" w:rsidRDefault="0063617A">
            <w:pPr>
              <w:rPr>
                <w:b/>
                <w:bCs/>
              </w:rPr>
            </w:pPr>
            <w:r w:rsidRPr="0049639D">
              <w:rPr>
                <w:b/>
                <w:bCs/>
              </w:rPr>
              <w:t>Classes</w:t>
            </w:r>
          </w:p>
        </w:tc>
        <w:tc>
          <w:tcPr>
            <w:tcW w:w="3397" w:type="pct"/>
          </w:tcPr>
          <w:p w14:paraId="0699B9D2" w14:textId="6C8632FE" w:rsidR="0063617A" w:rsidRPr="0049639D" w:rsidRDefault="0063617A" w:rsidP="0049639D">
            <w:pPr>
              <w:jc w:val="center"/>
              <w:rPr>
                <w:b/>
                <w:bCs/>
              </w:rPr>
            </w:pPr>
            <w:r w:rsidRPr="0049639D">
              <w:rPr>
                <w:b/>
                <w:bCs/>
              </w:rPr>
              <w:t>Count of Images</w:t>
            </w:r>
          </w:p>
        </w:tc>
      </w:tr>
      <w:tr w:rsidR="0063617A" w14:paraId="33AFD21A" w14:textId="380BF870" w:rsidTr="0063617A">
        <w:tc>
          <w:tcPr>
            <w:tcW w:w="1603" w:type="pct"/>
          </w:tcPr>
          <w:p w14:paraId="3DCA9AC3" w14:textId="373222CC" w:rsidR="0063617A" w:rsidRDefault="0063617A" w:rsidP="0049639D">
            <w:r>
              <w:t>One-finger</w:t>
            </w:r>
          </w:p>
        </w:tc>
        <w:tc>
          <w:tcPr>
            <w:tcW w:w="3397" w:type="pct"/>
          </w:tcPr>
          <w:p w14:paraId="209FF612" w14:textId="484F2F7E" w:rsidR="0063617A" w:rsidRDefault="0063617A" w:rsidP="0049639D">
            <w:pPr>
              <w:jc w:val="center"/>
            </w:pPr>
            <w:r>
              <w:t>110</w:t>
            </w:r>
          </w:p>
        </w:tc>
      </w:tr>
      <w:tr w:rsidR="0063617A" w14:paraId="551615DF" w14:textId="36D3E83B" w:rsidTr="0063617A">
        <w:tc>
          <w:tcPr>
            <w:tcW w:w="1603" w:type="pct"/>
          </w:tcPr>
          <w:p w14:paraId="7B1C06CF" w14:textId="1E3CD33A" w:rsidR="0063617A" w:rsidRDefault="0063617A" w:rsidP="0049639D">
            <w:r>
              <w:t>Two-finger</w:t>
            </w:r>
          </w:p>
        </w:tc>
        <w:tc>
          <w:tcPr>
            <w:tcW w:w="3397" w:type="pct"/>
          </w:tcPr>
          <w:p w14:paraId="7D3E2B75" w14:textId="3B28F4F5" w:rsidR="0063617A" w:rsidRDefault="0063617A" w:rsidP="0049639D">
            <w:pPr>
              <w:jc w:val="center"/>
            </w:pPr>
            <w:r>
              <w:t>110</w:t>
            </w:r>
          </w:p>
        </w:tc>
      </w:tr>
      <w:tr w:rsidR="0063617A" w14:paraId="622443C4" w14:textId="3DDCC726" w:rsidTr="0063617A">
        <w:tc>
          <w:tcPr>
            <w:tcW w:w="1603" w:type="pct"/>
          </w:tcPr>
          <w:p w14:paraId="4B51FB48" w14:textId="037CA919" w:rsidR="0063617A" w:rsidRDefault="0063617A" w:rsidP="0049639D">
            <w:r>
              <w:t>Three-finger</w:t>
            </w:r>
          </w:p>
        </w:tc>
        <w:tc>
          <w:tcPr>
            <w:tcW w:w="3397" w:type="pct"/>
          </w:tcPr>
          <w:p w14:paraId="2321C8E2" w14:textId="2D4A30CC" w:rsidR="0063617A" w:rsidRDefault="0063617A" w:rsidP="0049639D">
            <w:pPr>
              <w:jc w:val="center"/>
            </w:pPr>
            <w:r>
              <w:t>110</w:t>
            </w:r>
          </w:p>
        </w:tc>
      </w:tr>
      <w:tr w:rsidR="0063617A" w14:paraId="35FDC6C2" w14:textId="77777777" w:rsidTr="0063617A">
        <w:tc>
          <w:tcPr>
            <w:tcW w:w="1603" w:type="pct"/>
          </w:tcPr>
          <w:p w14:paraId="189C4B6C" w14:textId="6C9011C7" w:rsidR="0063617A" w:rsidRDefault="0063617A" w:rsidP="0049639D">
            <w:r>
              <w:t>Four-finger</w:t>
            </w:r>
          </w:p>
        </w:tc>
        <w:tc>
          <w:tcPr>
            <w:tcW w:w="3397" w:type="pct"/>
          </w:tcPr>
          <w:p w14:paraId="3F063D22" w14:textId="123EDB21" w:rsidR="0063617A" w:rsidRDefault="0063617A" w:rsidP="0049639D">
            <w:pPr>
              <w:jc w:val="center"/>
            </w:pPr>
            <w:r>
              <w:t>110</w:t>
            </w:r>
          </w:p>
        </w:tc>
      </w:tr>
      <w:tr w:rsidR="0063617A" w14:paraId="18C5F0B3" w14:textId="77777777" w:rsidTr="0063617A">
        <w:tc>
          <w:tcPr>
            <w:tcW w:w="1603" w:type="pct"/>
          </w:tcPr>
          <w:p w14:paraId="55553BC1" w14:textId="25B77FC9" w:rsidR="0063617A" w:rsidRDefault="0063617A" w:rsidP="0049639D">
            <w:r>
              <w:t>Five-finger</w:t>
            </w:r>
          </w:p>
        </w:tc>
        <w:tc>
          <w:tcPr>
            <w:tcW w:w="3397" w:type="pct"/>
          </w:tcPr>
          <w:p w14:paraId="41E22C8F" w14:textId="10692C60" w:rsidR="0063617A" w:rsidRDefault="0063617A" w:rsidP="0049639D">
            <w:pPr>
              <w:jc w:val="center"/>
            </w:pPr>
            <w:r>
              <w:t>110</w:t>
            </w:r>
          </w:p>
        </w:tc>
      </w:tr>
      <w:tr w:rsidR="0063617A" w14:paraId="544881E2" w14:textId="77777777" w:rsidTr="0063617A">
        <w:tc>
          <w:tcPr>
            <w:tcW w:w="1603" w:type="pct"/>
          </w:tcPr>
          <w:p w14:paraId="7FA342B7" w14:textId="5572CE95" w:rsidR="0063617A" w:rsidRDefault="0063617A" w:rsidP="0049639D">
            <w:r>
              <w:t>Fist</w:t>
            </w:r>
          </w:p>
        </w:tc>
        <w:tc>
          <w:tcPr>
            <w:tcW w:w="3397" w:type="pct"/>
          </w:tcPr>
          <w:p w14:paraId="354373CC" w14:textId="2DD818DF" w:rsidR="0063617A" w:rsidRDefault="0063617A" w:rsidP="0049639D">
            <w:pPr>
              <w:jc w:val="center"/>
            </w:pPr>
            <w:r>
              <w:t>110</w:t>
            </w:r>
          </w:p>
        </w:tc>
      </w:tr>
      <w:tr w:rsidR="0063617A" w14:paraId="502A21F7" w14:textId="77777777" w:rsidTr="0063617A">
        <w:tc>
          <w:tcPr>
            <w:tcW w:w="1603" w:type="pct"/>
          </w:tcPr>
          <w:p w14:paraId="2A5B8054" w14:textId="319AF8CF" w:rsidR="0063617A" w:rsidRDefault="0063617A" w:rsidP="0049639D">
            <w:r>
              <w:t>Okay</w:t>
            </w:r>
          </w:p>
        </w:tc>
        <w:tc>
          <w:tcPr>
            <w:tcW w:w="3397" w:type="pct"/>
          </w:tcPr>
          <w:p w14:paraId="1356D323" w14:textId="563EED1D" w:rsidR="0063617A" w:rsidRDefault="0063617A" w:rsidP="0049639D">
            <w:pPr>
              <w:jc w:val="center"/>
            </w:pPr>
            <w:r>
              <w:t>110</w:t>
            </w:r>
          </w:p>
        </w:tc>
      </w:tr>
      <w:tr w:rsidR="0063617A" w14:paraId="7F380F11" w14:textId="77777777" w:rsidTr="0063617A">
        <w:trPr>
          <w:trHeight w:val="70"/>
        </w:trPr>
        <w:tc>
          <w:tcPr>
            <w:tcW w:w="1603" w:type="pct"/>
          </w:tcPr>
          <w:p w14:paraId="144794C5" w14:textId="6F1FA497" w:rsidR="0063617A" w:rsidRDefault="0063617A" w:rsidP="0049639D">
            <w:r>
              <w:t>Thumbs up</w:t>
            </w:r>
          </w:p>
        </w:tc>
        <w:tc>
          <w:tcPr>
            <w:tcW w:w="3397" w:type="pct"/>
          </w:tcPr>
          <w:p w14:paraId="1922F3C1" w14:textId="471B6407" w:rsidR="0063617A" w:rsidRDefault="0063617A" w:rsidP="0049639D">
            <w:pPr>
              <w:jc w:val="center"/>
            </w:pPr>
            <w:r>
              <w:t>110</w:t>
            </w:r>
          </w:p>
        </w:tc>
      </w:tr>
      <w:tr w:rsidR="0063617A" w14:paraId="2875CD0D" w14:textId="77777777" w:rsidTr="0063617A">
        <w:tc>
          <w:tcPr>
            <w:tcW w:w="1603" w:type="pct"/>
          </w:tcPr>
          <w:p w14:paraId="1C135543" w14:textId="4535E7CD" w:rsidR="0063617A" w:rsidRPr="00C40C51" w:rsidRDefault="0063617A" w:rsidP="0049639D">
            <w:pPr>
              <w:rPr>
                <w:b/>
                <w:bCs/>
              </w:rPr>
            </w:pPr>
            <w:r w:rsidRPr="00C40C51">
              <w:rPr>
                <w:b/>
                <w:bCs/>
              </w:rPr>
              <w:t>Total</w:t>
            </w:r>
          </w:p>
        </w:tc>
        <w:tc>
          <w:tcPr>
            <w:tcW w:w="3397" w:type="pct"/>
          </w:tcPr>
          <w:p w14:paraId="2CBAB97E" w14:textId="69CBC72F" w:rsidR="0063617A" w:rsidRPr="00C40C51" w:rsidRDefault="0063617A" w:rsidP="0049639D">
            <w:pPr>
              <w:jc w:val="center"/>
              <w:rPr>
                <w:b/>
                <w:bCs/>
              </w:rPr>
            </w:pPr>
            <w:r w:rsidRPr="00C40C51">
              <w:rPr>
                <w:b/>
                <w:bCs/>
              </w:rPr>
              <w:t>880</w:t>
            </w:r>
          </w:p>
        </w:tc>
      </w:tr>
    </w:tbl>
    <w:p w14:paraId="666D94A4" w14:textId="36408996" w:rsidR="0049639D" w:rsidRDefault="0049639D"/>
    <w:tbl>
      <w:tblPr>
        <w:tblStyle w:val="TableGrid"/>
        <w:tblW w:w="5000" w:type="pct"/>
        <w:tblLook w:val="04A0" w:firstRow="1" w:lastRow="0" w:firstColumn="1" w:lastColumn="0" w:noHBand="0" w:noVBand="1"/>
      </w:tblPr>
      <w:tblGrid>
        <w:gridCol w:w="2891"/>
        <w:gridCol w:w="6125"/>
      </w:tblGrid>
      <w:tr w:rsidR="00C40C51" w14:paraId="2DF52EB2" w14:textId="77777777" w:rsidTr="00C40C51">
        <w:tc>
          <w:tcPr>
            <w:tcW w:w="1603" w:type="pct"/>
          </w:tcPr>
          <w:p w14:paraId="07AB03F1" w14:textId="77777777" w:rsidR="00C40C51" w:rsidRPr="0049639D" w:rsidRDefault="00C40C51" w:rsidP="00DF50F8">
            <w:pPr>
              <w:rPr>
                <w:b/>
                <w:bCs/>
              </w:rPr>
            </w:pPr>
            <w:r w:rsidRPr="0049639D">
              <w:rPr>
                <w:b/>
                <w:bCs/>
              </w:rPr>
              <w:t>Classes</w:t>
            </w:r>
          </w:p>
        </w:tc>
        <w:tc>
          <w:tcPr>
            <w:tcW w:w="3397" w:type="pct"/>
          </w:tcPr>
          <w:p w14:paraId="46C2E302" w14:textId="0A738026" w:rsidR="00C40C51" w:rsidRPr="0049639D" w:rsidRDefault="00C40C51" w:rsidP="00DF50F8">
            <w:pPr>
              <w:jc w:val="center"/>
              <w:rPr>
                <w:b/>
                <w:bCs/>
              </w:rPr>
            </w:pPr>
            <w:r>
              <w:rPr>
                <w:b/>
                <w:bCs/>
              </w:rPr>
              <w:t>Sample Images</w:t>
            </w:r>
          </w:p>
        </w:tc>
      </w:tr>
      <w:tr w:rsidR="00C40C51" w14:paraId="5A961694" w14:textId="77777777" w:rsidTr="00C40C51">
        <w:tc>
          <w:tcPr>
            <w:tcW w:w="1603" w:type="pct"/>
          </w:tcPr>
          <w:p w14:paraId="320D3E27" w14:textId="77777777" w:rsidR="00C40C51" w:rsidRDefault="00C40C51" w:rsidP="00DF50F8">
            <w:r>
              <w:t>One-finger</w:t>
            </w:r>
          </w:p>
        </w:tc>
        <w:tc>
          <w:tcPr>
            <w:tcW w:w="3397" w:type="pct"/>
          </w:tcPr>
          <w:p w14:paraId="41162FB1" w14:textId="584706B9" w:rsidR="00C40C51" w:rsidRDefault="00C40C51" w:rsidP="00DF50F8">
            <w:pPr>
              <w:jc w:val="center"/>
            </w:pPr>
            <w:r>
              <w:rPr>
                <w:noProof/>
              </w:rPr>
              <w:drawing>
                <wp:inline distT="0" distB="0" distL="0" distR="0" wp14:anchorId="0B8197F6" wp14:editId="389A9496">
                  <wp:extent cx="1080000" cy="1080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t xml:space="preserve"> </w:t>
            </w:r>
            <w:r>
              <w:rPr>
                <w:noProof/>
              </w:rPr>
              <w:drawing>
                <wp:inline distT="0" distB="0" distL="0" distR="0" wp14:anchorId="2882F0EC" wp14:editId="6886D863">
                  <wp:extent cx="1080000" cy="1080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C40C51" w14:paraId="678ACF4B" w14:textId="77777777" w:rsidTr="00C40C51">
        <w:tc>
          <w:tcPr>
            <w:tcW w:w="1603" w:type="pct"/>
          </w:tcPr>
          <w:p w14:paraId="4AED1D22" w14:textId="77777777" w:rsidR="00C40C51" w:rsidRDefault="00C40C51" w:rsidP="00DF50F8">
            <w:r>
              <w:t>Two-finger</w:t>
            </w:r>
          </w:p>
        </w:tc>
        <w:tc>
          <w:tcPr>
            <w:tcW w:w="3397" w:type="pct"/>
          </w:tcPr>
          <w:p w14:paraId="05837460" w14:textId="3A1ADF11" w:rsidR="00C40C51" w:rsidRDefault="00C40C51" w:rsidP="00DF50F8">
            <w:pPr>
              <w:jc w:val="center"/>
            </w:pPr>
            <w:r>
              <w:rPr>
                <w:noProof/>
              </w:rPr>
              <w:drawing>
                <wp:inline distT="0" distB="0" distL="0" distR="0" wp14:anchorId="195D20E0" wp14:editId="4C5B29CD">
                  <wp:extent cx="1080000" cy="1080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t xml:space="preserve"> </w:t>
            </w:r>
            <w:r>
              <w:rPr>
                <w:noProof/>
              </w:rPr>
              <w:drawing>
                <wp:inline distT="0" distB="0" distL="0" distR="0" wp14:anchorId="7F2F55D7" wp14:editId="7AA7CFD1">
                  <wp:extent cx="809391" cy="108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391" cy="1080000"/>
                          </a:xfrm>
                          <a:prstGeom prst="rect">
                            <a:avLst/>
                          </a:prstGeom>
                          <a:noFill/>
                          <a:ln>
                            <a:noFill/>
                          </a:ln>
                        </pic:spPr>
                      </pic:pic>
                    </a:graphicData>
                  </a:graphic>
                </wp:inline>
              </w:drawing>
            </w:r>
          </w:p>
        </w:tc>
      </w:tr>
      <w:tr w:rsidR="00C40C51" w14:paraId="55D691F9" w14:textId="77777777" w:rsidTr="00C40C51">
        <w:tc>
          <w:tcPr>
            <w:tcW w:w="1603" w:type="pct"/>
          </w:tcPr>
          <w:p w14:paraId="533F691B" w14:textId="77777777" w:rsidR="00C40C51" w:rsidRDefault="00C40C51" w:rsidP="00DF50F8">
            <w:r>
              <w:t>Three-finger</w:t>
            </w:r>
          </w:p>
        </w:tc>
        <w:tc>
          <w:tcPr>
            <w:tcW w:w="3397" w:type="pct"/>
          </w:tcPr>
          <w:p w14:paraId="42B00A20" w14:textId="56FF5696" w:rsidR="00C40C51" w:rsidRDefault="00C40C51" w:rsidP="00DF50F8">
            <w:pPr>
              <w:jc w:val="center"/>
            </w:pPr>
            <w:r>
              <w:rPr>
                <w:noProof/>
              </w:rPr>
              <w:drawing>
                <wp:inline distT="0" distB="0" distL="0" distR="0" wp14:anchorId="796699DB" wp14:editId="3F56F97E">
                  <wp:extent cx="1080000" cy="1080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t xml:space="preserve"> </w:t>
            </w:r>
            <w:r>
              <w:rPr>
                <w:noProof/>
              </w:rPr>
              <w:drawing>
                <wp:inline distT="0" distB="0" distL="0" distR="0" wp14:anchorId="502D821A" wp14:editId="099A0C32">
                  <wp:extent cx="1081078" cy="10800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078" cy="1080000"/>
                          </a:xfrm>
                          <a:prstGeom prst="rect">
                            <a:avLst/>
                          </a:prstGeom>
                          <a:noFill/>
                          <a:ln>
                            <a:noFill/>
                          </a:ln>
                        </pic:spPr>
                      </pic:pic>
                    </a:graphicData>
                  </a:graphic>
                </wp:inline>
              </w:drawing>
            </w:r>
          </w:p>
        </w:tc>
      </w:tr>
      <w:tr w:rsidR="00C40C51" w14:paraId="30F051DB" w14:textId="77777777" w:rsidTr="00C40C51">
        <w:tc>
          <w:tcPr>
            <w:tcW w:w="1603" w:type="pct"/>
          </w:tcPr>
          <w:p w14:paraId="23AAEF93" w14:textId="77777777" w:rsidR="00C40C51" w:rsidRDefault="00C40C51" w:rsidP="00DF50F8">
            <w:r>
              <w:lastRenderedPageBreak/>
              <w:t>Four-finger</w:t>
            </w:r>
          </w:p>
        </w:tc>
        <w:tc>
          <w:tcPr>
            <w:tcW w:w="3397" w:type="pct"/>
          </w:tcPr>
          <w:p w14:paraId="6FB5A661" w14:textId="16B0435D" w:rsidR="00C40C51" w:rsidRDefault="00C40C51" w:rsidP="00DF50F8">
            <w:pPr>
              <w:jc w:val="center"/>
            </w:pPr>
            <w:r>
              <w:rPr>
                <w:noProof/>
              </w:rPr>
              <w:drawing>
                <wp:inline distT="0" distB="0" distL="0" distR="0" wp14:anchorId="1B50C0CA" wp14:editId="55C03241">
                  <wp:extent cx="1080000" cy="10800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t xml:space="preserve"> </w:t>
            </w:r>
            <w:r>
              <w:rPr>
                <w:noProof/>
              </w:rPr>
              <w:drawing>
                <wp:inline distT="0" distB="0" distL="0" distR="0" wp14:anchorId="3F6ADF2D" wp14:editId="6A0C42EE">
                  <wp:extent cx="610749" cy="1080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749" cy="1080000"/>
                          </a:xfrm>
                          <a:prstGeom prst="rect">
                            <a:avLst/>
                          </a:prstGeom>
                          <a:noFill/>
                          <a:ln>
                            <a:noFill/>
                          </a:ln>
                        </pic:spPr>
                      </pic:pic>
                    </a:graphicData>
                  </a:graphic>
                </wp:inline>
              </w:drawing>
            </w:r>
          </w:p>
        </w:tc>
      </w:tr>
      <w:tr w:rsidR="00C40C51" w14:paraId="57DBFD18" w14:textId="77777777" w:rsidTr="00C40C51">
        <w:tc>
          <w:tcPr>
            <w:tcW w:w="1603" w:type="pct"/>
          </w:tcPr>
          <w:p w14:paraId="0E811B2C" w14:textId="77777777" w:rsidR="00C40C51" w:rsidRDefault="00C40C51" w:rsidP="00DF50F8">
            <w:r>
              <w:t>Five-finger</w:t>
            </w:r>
          </w:p>
        </w:tc>
        <w:tc>
          <w:tcPr>
            <w:tcW w:w="3397" w:type="pct"/>
          </w:tcPr>
          <w:p w14:paraId="09FC2DF2" w14:textId="4AC14C1B" w:rsidR="00C40C51" w:rsidRDefault="00C40C51" w:rsidP="00DF50F8">
            <w:pPr>
              <w:jc w:val="center"/>
            </w:pPr>
            <w:r>
              <w:rPr>
                <w:noProof/>
              </w:rPr>
              <w:drawing>
                <wp:inline distT="0" distB="0" distL="0" distR="0" wp14:anchorId="272D4501" wp14:editId="03C27E73">
                  <wp:extent cx="808696"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696" cy="1080000"/>
                          </a:xfrm>
                          <a:prstGeom prst="rect">
                            <a:avLst/>
                          </a:prstGeom>
                          <a:noFill/>
                          <a:ln>
                            <a:noFill/>
                          </a:ln>
                        </pic:spPr>
                      </pic:pic>
                    </a:graphicData>
                  </a:graphic>
                </wp:inline>
              </w:drawing>
            </w:r>
            <w:r>
              <w:rPr>
                <w:noProof/>
              </w:rPr>
              <w:t xml:space="preserve"> </w:t>
            </w:r>
            <w:r>
              <w:rPr>
                <w:noProof/>
              </w:rPr>
              <w:drawing>
                <wp:inline distT="0" distB="0" distL="0" distR="0" wp14:anchorId="74919593" wp14:editId="10242C94">
                  <wp:extent cx="1080000" cy="1080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C40C51" w14:paraId="4352A5EE" w14:textId="77777777" w:rsidTr="00C40C51">
        <w:tc>
          <w:tcPr>
            <w:tcW w:w="1603" w:type="pct"/>
          </w:tcPr>
          <w:p w14:paraId="2D8964A0" w14:textId="77777777" w:rsidR="00C40C51" w:rsidRDefault="00C40C51" w:rsidP="00DF50F8">
            <w:r>
              <w:t>Fist</w:t>
            </w:r>
          </w:p>
        </w:tc>
        <w:tc>
          <w:tcPr>
            <w:tcW w:w="3397" w:type="pct"/>
          </w:tcPr>
          <w:p w14:paraId="0AE61EFA" w14:textId="4A9178FB" w:rsidR="00C40C51" w:rsidRDefault="00C40C51" w:rsidP="00DF50F8">
            <w:pPr>
              <w:jc w:val="center"/>
            </w:pPr>
            <w:r>
              <w:t xml:space="preserve"> </w:t>
            </w:r>
            <w:r>
              <w:rPr>
                <w:noProof/>
              </w:rPr>
              <w:drawing>
                <wp:inline distT="0" distB="0" distL="0" distR="0" wp14:anchorId="24D39D05" wp14:editId="7FF1EF54">
                  <wp:extent cx="1080000" cy="10800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t xml:space="preserve"> </w:t>
            </w:r>
            <w:r>
              <w:rPr>
                <w:noProof/>
              </w:rPr>
              <w:drawing>
                <wp:inline distT="0" distB="0" distL="0" distR="0" wp14:anchorId="59F3D49B" wp14:editId="42E480C6">
                  <wp:extent cx="1081558" cy="1080000"/>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1558" cy="1080000"/>
                          </a:xfrm>
                          <a:prstGeom prst="rect">
                            <a:avLst/>
                          </a:prstGeom>
                          <a:noFill/>
                          <a:ln>
                            <a:noFill/>
                          </a:ln>
                        </pic:spPr>
                      </pic:pic>
                    </a:graphicData>
                  </a:graphic>
                </wp:inline>
              </w:drawing>
            </w:r>
          </w:p>
        </w:tc>
      </w:tr>
      <w:tr w:rsidR="00C40C51" w14:paraId="225E8CD5" w14:textId="77777777" w:rsidTr="00C40C51">
        <w:tc>
          <w:tcPr>
            <w:tcW w:w="1603" w:type="pct"/>
          </w:tcPr>
          <w:p w14:paraId="54B46317" w14:textId="77777777" w:rsidR="00C40C51" w:rsidRDefault="00C40C51" w:rsidP="00DF50F8">
            <w:r>
              <w:t>Okay</w:t>
            </w:r>
          </w:p>
        </w:tc>
        <w:tc>
          <w:tcPr>
            <w:tcW w:w="3397" w:type="pct"/>
          </w:tcPr>
          <w:p w14:paraId="274A5C13" w14:textId="1F6885D8" w:rsidR="00C40C51" w:rsidRDefault="00C40C51" w:rsidP="00DF50F8">
            <w:pPr>
              <w:jc w:val="center"/>
            </w:pPr>
            <w:r>
              <w:rPr>
                <w:noProof/>
              </w:rPr>
              <w:drawing>
                <wp:inline distT="0" distB="0" distL="0" distR="0" wp14:anchorId="01ADF69C" wp14:editId="09DA70A7">
                  <wp:extent cx="1620090"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0090" cy="1080000"/>
                          </a:xfrm>
                          <a:prstGeom prst="rect">
                            <a:avLst/>
                          </a:prstGeom>
                          <a:noFill/>
                          <a:ln>
                            <a:noFill/>
                          </a:ln>
                        </pic:spPr>
                      </pic:pic>
                    </a:graphicData>
                  </a:graphic>
                </wp:inline>
              </w:drawing>
            </w:r>
            <w:r>
              <w:t xml:space="preserve"> </w:t>
            </w:r>
            <w:r>
              <w:rPr>
                <w:noProof/>
              </w:rPr>
              <w:drawing>
                <wp:inline distT="0" distB="0" distL="0" distR="0" wp14:anchorId="07E3723C" wp14:editId="3BA21534">
                  <wp:extent cx="809978" cy="1080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9978" cy="1080000"/>
                          </a:xfrm>
                          <a:prstGeom prst="rect">
                            <a:avLst/>
                          </a:prstGeom>
                          <a:noFill/>
                          <a:ln>
                            <a:noFill/>
                          </a:ln>
                        </pic:spPr>
                      </pic:pic>
                    </a:graphicData>
                  </a:graphic>
                </wp:inline>
              </w:drawing>
            </w:r>
          </w:p>
        </w:tc>
      </w:tr>
      <w:tr w:rsidR="00C40C51" w14:paraId="388F6B69" w14:textId="77777777" w:rsidTr="00C40C51">
        <w:trPr>
          <w:trHeight w:val="70"/>
        </w:trPr>
        <w:tc>
          <w:tcPr>
            <w:tcW w:w="1603" w:type="pct"/>
          </w:tcPr>
          <w:p w14:paraId="204D9EE6" w14:textId="77777777" w:rsidR="00C40C51" w:rsidRDefault="00C40C51" w:rsidP="00DF50F8">
            <w:r>
              <w:t>Thumbs up</w:t>
            </w:r>
          </w:p>
        </w:tc>
        <w:tc>
          <w:tcPr>
            <w:tcW w:w="3397" w:type="pct"/>
          </w:tcPr>
          <w:p w14:paraId="5CD59706" w14:textId="583FE532" w:rsidR="00C40C51" w:rsidRDefault="00C40C51" w:rsidP="00DF50F8">
            <w:pPr>
              <w:jc w:val="center"/>
            </w:pPr>
            <w:r>
              <w:rPr>
                <w:noProof/>
              </w:rPr>
              <w:drawing>
                <wp:inline distT="0" distB="0" distL="0" distR="0" wp14:anchorId="6F19AD50" wp14:editId="2533185F">
                  <wp:extent cx="808696" cy="1080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8696" cy="1080000"/>
                          </a:xfrm>
                          <a:prstGeom prst="rect">
                            <a:avLst/>
                          </a:prstGeom>
                          <a:noFill/>
                          <a:ln>
                            <a:noFill/>
                          </a:ln>
                        </pic:spPr>
                      </pic:pic>
                    </a:graphicData>
                  </a:graphic>
                </wp:inline>
              </w:drawing>
            </w:r>
            <w:r>
              <w:t xml:space="preserve"> </w:t>
            </w:r>
            <w:r>
              <w:rPr>
                <w:noProof/>
              </w:rPr>
              <w:drawing>
                <wp:inline distT="0" distB="0" distL="0" distR="0" wp14:anchorId="5776BD07" wp14:editId="44535701">
                  <wp:extent cx="1080000" cy="10800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bl>
    <w:p w14:paraId="64EB0D0B" w14:textId="3A52F735" w:rsidR="00C40C51" w:rsidRDefault="00C40C51"/>
    <w:p w14:paraId="1BE277DC" w14:textId="1F2155A3" w:rsidR="00CC1ECC" w:rsidRDefault="00CC1ECC" w:rsidP="00CC1ECC">
      <w:pPr>
        <w:pStyle w:val="Heading2"/>
      </w:pPr>
      <w:r>
        <w:t>Data Pre-Processing</w:t>
      </w:r>
    </w:p>
    <w:p w14:paraId="418063E8" w14:textId="5E8B179B" w:rsidR="00CC1ECC" w:rsidRDefault="0063617A" w:rsidP="00CC1ECC">
      <w:r>
        <w:t xml:space="preserve">This study performs data pre-processing to improve the quality of data before training the deep learning algorithms. As a result, this study hand-picked images of different angles and resolutions to ensure the algorithms are trained as thoroughly as possible. </w:t>
      </w:r>
      <w:proofErr w:type="spellStart"/>
      <w:r>
        <w:t>LabelImg</w:t>
      </w:r>
      <w:proofErr w:type="spellEnd"/>
      <w:r>
        <w:t>, an open-source tool for image annotation was used to annotate the images in the constructed dataset</w:t>
      </w:r>
      <w:r w:rsidR="00582DF5">
        <w:t xml:space="preserve">, as shown in </w:t>
      </w:r>
      <w:r w:rsidR="00582DF5" w:rsidRPr="00582DF5">
        <w:rPr>
          <w:highlight w:val="yellow"/>
        </w:rPr>
        <w:t>Figure X</w:t>
      </w:r>
      <w:r>
        <w:t>. Consequently, a total of 880 bounding boxes were created in the Pascal VOC format.</w:t>
      </w:r>
      <w:r w:rsidR="00A448B9">
        <w:t xml:space="preserve"> The same number images within each class ensures a class is not a majority or a minority as it hinders the performance of the model.</w:t>
      </w:r>
      <w:r w:rsidR="00616039">
        <w:t xml:space="preserve"> The dataset will be split into training and test set with 800 images utilized for training and 80 for testing.</w:t>
      </w:r>
    </w:p>
    <w:p w14:paraId="65ED764F" w14:textId="66910453" w:rsidR="00582DF5" w:rsidRDefault="00582DF5" w:rsidP="00582DF5">
      <w:pPr>
        <w:jc w:val="center"/>
      </w:pPr>
      <w:r w:rsidRPr="00582DF5">
        <w:lastRenderedPageBreak/>
        <w:drawing>
          <wp:inline distT="0" distB="0" distL="0" distR="0" wp14:anchorId="79A5003E" wp14:editId="753BEFEA">
            <wp:extent cx="5731510" cy="46704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70425"/>
                    </a:xfrm>
                    <a:prstGeom prst="rect">
                      <a:avLst/>
                    </a:prstGeom>
                  </pic:spPr>
                </pic:pic>
              </a:graphicData>
            </a:graphic>
          </wp:inline>
        </w:drawing>
      </w:r>
    </w:p>
    <w:p w14:paraId="645FC961" w14:textId="77777777" w:rsidR="00616039" w:rsidRDefault="00616039" w:rsidP="00582DF5">
      <w:pPr>
        <w:jc w:val="center"/>
      </w:pPr>
    </w:p>
    <w:p w14:paraId="12B6BA47" w14:textId="3C7C0339" w:rsidR="00616039" w:rsidRDefault="00616039" w:rsidP="00616039">
      <w:pPr>
        <w:pStyle w:val="Heading2"/>
      </w:pPr>
      <w:r>
        <w:t>Model Development</w:t>
      </w:r>
    </w:p>
    <w:p w14:paraId="7C947673" w14:textId="58165D97" w:rsidR="00616039" w:rsidRDefault="00616039" w:rsidP="00616039">
      <w:r>
        <w:t>This study utilizes the TensorFlow Lite Model Maker library for the task of model development</w:t>
      </w:r>
      <w:r w:rsidR="00E22BFC">
        <w:t xml:space="preserve"> as it automatically converts the trained models into a TensorFlow Lite format that can be run on mobile devices</w:t>
      </w:r>
      <w:r>
        <w:t xml:space="preserve">. The </w:t>
      </w:r>
      <w:proofErr w:type="spellStart"/>
      <w:r>
        <w:t>EfficientDet</w:t>
      </w:r>
      <w:proofErr w:type="spellEnd"/>
      <w:r>
        <w:t>-</w:t>
      </w:r>
      <w:proofErr w:type="gramStart"/>
      <w:r>
        <w:t>Lite[</w:t>
      </w:r>
      <w:proofErr w:type="gramEnd"/>
      <w:r>
        <w:t>0-4] algorithms will be trained on the constructed dataset.</w:t>
      </w:r>
      <w:r w:rsidR="000540D1">
        <w:t xml:space="preserve"> The main difference between the </w:t>
      </w:r>
      <w:proofErr w:type="spellStart"/>
      <w:r w:rsidR="000540D1">
        <w:t>EfficientDet</w:t>
      </w:r>
      <w:proofErr w:type="spellEnd"/>
      <w:r w:rsidR="000540D1">
        <w:t>-Lite algorithms lie in their complexity, with EfficientDet-Lite4 being the most complex. As a result, the average precision, model size and latency differ between the algorithms.</w:t>
      </w:r>
      <w:r>
        <w:t xml:space="preserve"> The algorithms will be trained for 50 epochs with a batch size of eight.</w:t>
      </w:r>
    </w:p>
    <w:p w14:paraId="54641B38" w14:textId="37B2165C" w:rsidR="00451845" w:rsidRDefault="00451845" w:rsidP="00451845">
      <w:pPr>
        <w:pStyle w:val="Heading1"/>
      </w:pPr>
      <w:r>
        <w:t>Model Evaluation</w:t>
      </w:r>
    </w:p>
    <w:p w14:paraId="461097E5" w14:textId="44401754" w:rsidR="00451845" w:rsidRPr="007D3E60" w:rsidRDefault="00451845" w:rsidP="00451845">
      <w:pPr>
        <w:rPr>
          <w:highlight w:val="yellow"/>
        </w:rPr>
      </w:pPr>
      <w:r>
        <w:t>This study utilizes the mean average precision (</w:t>
      </w:r>
      <w:proofErr w:type="spellStart"/>
      <w:r>
        <w:t>mAP</w:t>
      </w:r>
      <w:proofErr w:type="spellEnd"/>
      <w:r>
        <w:t xml:space="preserve">) and inference time to evaluate the trained models. </w:t>
      </w:r>
      <w:proofErr w:type="spellStart"/>
      <w:r>
        <w:t>mAP</w:t>
      </w:r>
      <w:proofErr w:type="spellEnd"/>
      <w:r>
        <w:t xml:space="preserve"> being a commonly used evaluation metric for object detection tasks, a higher </w:t>
      </w:r>
      <w:proofErr w:type="spellStart"/>
      <w:r>
        <w:t>mAP</w:t>
      </w:r>
      <w:proofErr w:type="spellEnd"/>
      <w:r>
        <w:t xml:space="preserve"> indicates a better performing model. </w:t>
      </w:r>
      <w:r w:rsidR="00E707FF">
        <w:t xml:space="preserve">In particular, the COCO </w:t>
      </w:r>
      <w:proofErr w:type="spellStart"/>
      <w:r w:rsidR="00E707FF">
        <w:t>mAP</w:t>
      </w:r>
      <w:proofErr w:type="spellEnd"/>
      <w:r w:rsidR="00E707FF">
        <w:t xml:space="preserve"> evaluation will be adopted</w:t>
      </w:r>
      <w:r w:rsidR="007D3E60">
        <w:t xml:space="preserve">. The TensorFlow Lite Model Maker automatically evaluates the </w:t>
      </w:r>
      <w:proofErr w:type="spellStart"/>
      <w:r w:rsidR="007D3E60">
        <w:t>mAP</w:t>
      </w:r>
      <w:proofErr w:type="spellEnd"/>
      <w:r w:rsidR="007D3E60">
        <w:t xml:space="preserve"> of the models on the test data. </w:t>
      </w:r>
      <w:r w:rsidR="007D3E60" w:rsidRPr="007D3E60">
        <w:rPr>
          <w:highlight w:val="yellow"/>
        </w:rPr>
        <w:t xml:space="preserve">(more info: </w:t>
      </w:r>
      <w:hyperlink r:id="rId21" w:history="1">
        <w:r w:rsidR="007D3E60" w:rsidRPr="007D3E60">
          <w:rPr>
            <w:rStyle w:val="Hyperlink"/>
            <w:highlight w:val="yellow"/>
          </w:rPr>
          <w:t>Mean Average Precision (</w:t>
        </w:r>
        <w:proofErr w:type="spellStart"/>
        <w:r w:rsidR="007D3E60" w:rsidRPr="007D3E60">
          <w:rPr>
            <w:rStyle w:val="Hyperlink"/>
            <w:highlight w:val="yellow"/>
          </w:rPr>
          <w:t>mAP</w:t>
        </w:r>
        <w:proofErr w:type="spellEnd"/>
        <w:r w:rsidR="007D3E60" w:rsidRPr="007D3E60">
          <w:rPr>
            <w:rStyle w:val="Hyperlink"/>
            <w:highlight w:val="yellow"/>
          </w:rPr>
          <w:t>) Explained: Everything You Need to Know (v7labs.com)</w:t>
        </w:r>
      </w:hyperlink>
      <w:r w:rsidR="007D3E60" w:rsidRPr="007D3E60">
        <w:rPr>
          <w:highlight w:val="yellow"/>
        </w:rPr>
        <w:t xml:space="preserve"> &amp; </w:t>
      </w:r>
      <w:hyperlink r:id="rId22" w:history="1">
        <w:r w:rsidR="007D3E60" w:rsidRPr="007D3E60">
          <w:rPr>
            <w:rStyle w:val="Hyperlink"/>
            <w:highlight w:val="yellow"/>
          </w:rPr>
          <w:t>Mean Average Precision (</w:t>
        </w:r>
        <w:proofErr w:type="spellStart"/>
        <w:r w:rsidR="007D3E60" w:rsidRPr="007D3E60">
          <w:rPr>
            <w:rStyle w:val="Hyperlink"/>
            <w:highlight w:val="yellow"/>
          </w:rPr>
          <w:t>mAP</w:t>
        </w:r>
        <w:proofErr w:type="spellEnd"/>
        <w:r w:rsidR="007D3E60" w:rsidRPr="007D3E60">
          <w:rPr>
            <w:rStyle w:val="Hyperlink"/>
            <w:highlight w:val="yellow"/>
          </w:rPr>
          <w:t>) in Object Detection (learnopencv.com)</w:t>
        </w:r>
      </w:hyperlink>
      <w:r w:rsidR="007D3E60" w:rsidRPr="007D3E60">
        <w:rPr>
          <w:highlight w:val="yellow"/>
        </w:rPr>
        <w:t>)</w:t>
      </w:r>
    </w:p>
    <w:p w14:paraId="1E80CDC9" w14:textId="05C2AA19" w:rsidR="007D3E60" w:rsidRPr="007D3E60" w:rsidRDefault="007D3E60" w:rsidP="00451845">
      <w:pPr>
        <w:rPr>
          <w:highlight w:val="yellow"/>
        </w:rPr>
      </w:pPr>
      <w:r w:rsidRPr="007D3E60">
        <w:rPr>
          <w:highlight w:val="yellow"/>
        </w:rPr>
        <w:t xml:space="preserve">Formula of a typical </w:t>
      </w:r>
      <w:proofErr w:type="spellStart"/>
      <w:r w:rsidRPr="007D3E60">
        <w:rPr>
          <w:highlight w:val="yellow"/>
        </w:rPr>
        <w:t>mAP</w:t>
      </w:r>
      <w:proofErr w:type="spellEnd"/>
      <w:r w:rsidRPr="007D3E60">
        <w:rPr>
          <w:highlight w:val="yellow"/>
        </w:rPr>
        <w:t xml:space="preserve">: </w:t>
      </w:r>
      <w:hyperlink r:id="rId23" w:history="1">
        <w:r w:rsidRPr="007D3E60">
          <w:rPr>
            <w:rStyle w:val="Hyperlink"/>
            <w:highlight w:val="yellow"/>
          </w:rPr>
          <w:t>https://blog.paperspace.com/content/images/2020/09/Fig13-1.jpg</w:t>
        </w:r>
      </w:hyperlink>
    </w:p>
    <w:p w14:paraId="261BA66C" w14:textId="7084EE85" w:rsidR="007D3E60" w:rsidRPr="007D3E60" w:rsidRDefault="007D3E60" w:rsidP="00451845">
      <w:pPr>
        <w:rPr>
          <w:highlight w:val="yellow"/>
        </w:rPr>
      </w:pPr>
      <w:r w:rsidRPr="007D3E60">
        <w:rPr>
          <w:highlight w:val="yellow"/>
        </w:rPr>
        <w:lastRenderedPageBreak/>
        <w:t xml:space="preserve">The different metrics in </w:t>
      </w:r>
      <w:proofErr w:type="spellStart"/>
      <w:r w:rsidRPr="007D3E60">
        <w:rPr>
          <w:highlight w:val="yellow"/>
        </w:rPr>
        <w:t>mAP</w:t>
      </w:r>
      <w:proofErr w:type="spellEnd"/>
      <w:r w:rsidRPr="007D3E60">
        <w:rPr>
          <w:highlight w:val="yellow"/>
        </w:rPr>
        <w:t xml:space="preserve"> COCO: </w:t>
      </w:r>
      <w:hyperlink r:id="rId24" w:history="1">
        <w:r w:rsidRPr="007D3E60">
          <w:rPr>
            <w:rStyle w:val="Hyperlink"/>
            <w:highlight w:val="yellow"/>
          </w:rPr>
          <w:t>https://learnopencv.com/wp-content/uploads/2022/08/mean-average-precision-map-coco-metric.png</w:t>
        </w:r>
      </w:hyperlink>
    </w:p>
    <w:p w14:paraId="36BF5D67" w14:textId="4D95416F" w:rsidR="007D3E60" w:rsidRDefault="007D3E60" w:rsidP="00451845">
      <w:r w:rsidRPr="007D3E60">
        <w:rPr>
          <w:highlight w:val="yellow"/>
        </w:rPr>
        <w:t xml:space="preserve">Overlap (or IOU) for object detection tasks: </w:t>
      </w:r>
      <w:hyperlink r:id="rId25" w:history="1">
        <w:r w:rsidRPr="007D3E60">
          <w:rPr>
            <w:rStyle w:val="Hyperlink"/>
            <w:highlight w:val="yellow"/>
          </w:rPr>
          <w:t>https://929687.smushcdn.com/2633864/wp-content/uploads/2016/09/iou_stop_sign.jpg?lossy=1&amp;strip=1&amp;webp=1</w:t>
        </w:r>
      </w:hyperlink>
      <w:r w:rsidRPr="007D3E60">
        <w:rPr>
          <w:highlight w:val="yellow"/>
        </w:rPr>
        <w:t xml:space="preserve"> =&gt; AP of 50% for a class means on average the overlap is half between the ground-truth (original) and predicted.</w:t>
      </w:r>
    </w:p>
    <w:p w14:paraId="06C35F1A" w14:textId="0C6601B1" w:rsidR="007D3E60" w:rsidRDefault="007D3E60" w:rsidP="00451845"/>
    <w:p w14:paraId="405B94AE" w14:textId="448C5C4E" w:rsidR="00F372B6" w:rsidRDefault="00F372B6" w:rsidP="00451845">
      <w:r>
        <w:t>The inference time indicates the time it takes the model to infer the images, with lower inference time being favourable in real-time systems.</w:t>
      </w:r>
      <w:r w:rsidR="0038431B">
        <w:t xml:space="preserve"> In this study, the inference time will be measured in milliseconds over 50 inferences and calculated by taking the average.</w:t>
      </w:r>
    </w:p>
    <w:p w14:paraId="406C489F" w14:textId="68144E15" w:rsidR="007D3E60" w:rsidRDefault="007D3E60" w:rsidP="00451845"/>
    <w:p w14:paraId="6E0461D4" w14:textId="0107B171" w:rsidR="00110EDD" w:rsidRDefault="00110EDD" w:rsidP="00110EDD">
      <w:pPr>
        <w:pStyle w:val="Heading1"/>
      </w:pPr>
      <w:r>
        <w:t>Results</w:t>
      </w:r>
    </w:p>
    <w:p w14:paraId="1F2EF3F3" w14:textId="21CE1950" w:rsidR="002A50BB" w:rsidRPr="002A50BB" w:rsidRDefault="002A50BB" w:rsidP="002A50BB">
      <w:pPr>
        <w:pStyle w:val="Heading2"/>
      </w:pPr>
      <w:proofErr w:type="spellStart"/>
      <w:r>
        <w:t>mAP</w:t>
      </w:r>
      <w:proofErr w:type="spellEnd"/>
    </w:p>
    <w:p w14:paraId="4FC28AF8" w14:textId="6345FEE8" w:rsidR="00110EDD" w:rsidRPr="00110EDD" w:rsidRDefault="00110EDD" w:rsidP="00110EDD">
      <w:r w:rsidRPr="001544EB">
        <w:rPr>
          <w:highlight w:val="yellow"/>
        </w:rPr>
        <w:t>Table X</w:t>
      </w:r>
      <w:r>
        <w:t xml:space="preserve"> </w:t>
      </w:r>
      <w:r w:rsidR="002A50BB" w:rsidRPr="002A50BB">
        <w:rPr>
          <w:highlight w:val="green"/>
        </w:rPr>
        <w:t>(or Figure X)</w:t>
      </w:r>
      <w:r w:rsidR="002A50BB">
        <w:t xml:space="preserve"> </w:t>
      </w:r>
      <w:r>
        <w:t xml:space="preserve">shows the evaluation metrics for the trained models on the test data. We can observe that all the models achieved </w:t>
      </w:r>
      <w:proofErr w:type="gramStart"/>
      <w:r>
        <w:t>an</w:t>
      </w:r>
      <w:proofErr w:type="gramEnd"/>
      <w:r>
        <w:t xml:space="preserve"> m</w:t>
      </w:r>
      <w:proofErr w:type="spellStart"/>
      <w:r>
        <w:t>AP</w:t>
      </w:r>
      <w:proofErr w:type="spellEnd"/>
      <w:r>
        <w:t xml:space="preserve"> of 82% and above, with EfficientDet-Lite4 achieving the highest </w:t>
      </w:r>
      <w:proofErr w:type="spellStart"/>
      <w:r>
        <w:t>mAP</w:t>
      </w:r>
      <w:proofErr w:type="spellEnd"/>
      <w:r>
        <w:t xml:space="preserve"> of 87%. Although the EfficientDet-Lite0 achieved the lowest </w:t>
      </w:r>
      <w:proofErr w:type="spellStart"/>
      <w:r>
        <w:t>mAP</w:t>
      </w:r>
      <w:proofErr w:type="spellEnd"/>
      <w:r>
        <w:t xml:space="preserve"> value, the difference between the top-performing model is not significant indicating the least complex model performs almost as good as the most complex one.</w:t>
      </w:r>
      <w:r w:rsidR="00FA51BA">
        <w:t xml:space="preserve"> A notable observation is that there is no much difference between the </w:t>
      </w:r>
      <w:proofErr w:type="spellStart"/>
      <w:r w:rsidR="00FA51BA">
        <w:t>EfficientDet</w:t>
      </w:r>
      <w:proofErr w:type="spellEnd"/>
      <w:r w:rsidR="00FA51BA">
        <w:t>-</w:t>
      </w:r>
      <w:proofErr w:type="gramStart"/>
      <w:r w:rsidR="00FA51BA">
        <w:t>Lite[</w:t>
      </w:r>
      <w:proofErr w:type="gramEnd"/>
      <w:r w:rsidR="00FA51BA">
        <w:t>2-4] models.</w:t>
      </w:r>
    </w:p>
    <w:tbl>
      <w:tblPr>
        <w:tblStyle w:val="TableGrid"/>
        <w:tblW w:w="5000" w:type="pct"/>
        <w:tblLook w:val="04A0" w:firstRow="1" w:lastRow="0" w:firstColumn="1" w:lastColumn="0" w:noHBand="0" w:noVBand="1"/>
      </w:tblPr>
      <w:tblGrid>
        <w:gridCol w:w="3024"/>
        <w:gridCol w:w="1998"/>
        <w:gridCol w:w="1998"/>
        <w:gridCol w:w="1996"/>
      </w:tblGrid>
      <w:tr w:rsidR="00110EDD" w:rsidRPr="00110EDD" w14:paraId="54A9423D" w14:textId="77777777" w:rsidTr="00110EDD">
        <w:trPr>
          <w:trHeight w:val="307"/>
        </w:trPr>
        <w:tc>
          <w:tcPr>
            <w:tcW w:w="1677" w:type="pct"/>
            <w:noWrap/>
            <w:hideMark/>
          </w:tcPr>
          <w:p w14:paraId="73C2FCB2" w14:textId="77777777" w:rsidR="00110EDD" w:rsidRPr="00110EDD" w:rsidRDefault="00110EDD" w:rsidP="00110EDD">
            <w:pPr>
              <w:rPr>
                <w:rFonts w:ascii="Calibri" w:eastAsia="Times New Roman" w:hAnsi="Calibri" w:cs="Calibri"/>
                <w:b/>
                <w:bCs/>
                <w:color w:val="000000"/>
                <w:lang w:eastAsia="en-MY"/>
              </w:rPr>
            </w:pPr>
            <w:r w:rsidRPr="00110EDD">
              <w:rPr>
                <w:rFonts w:ascii="Calibri" w:eastAsia="Times New Roman" w:hAnsi="Calibri" w:cs="Calibri"/>
                <w:b/>
                <w:bCs/>
                <w:color w:val="000000"/>
                <w:lang w:eastAsia="en-MY"/>
              </w:rPr>
              <w:t>name</w:t>
            </w:r>
          </w:p>
        </w:tc>
        <w:tc>
          <w:tcPr>
            <w:tcW w:w="1108" w:type="pct"/>
            <w:noWrap/>
            <w:hideMark/>
          </w:tcPr>
          <w:p w14:paraId="1A6530DA" w14:textId="77777777" w:rsidR="00110EDD" w:rsidRPr="00110EDD" w:rsidRDefault="00110EDD" w:rsidP="00110EDD">
            <w:pPr>
              <w:rPr>
                <w:rFonts w:ascii="Calibri" w:eastAsia="Times New Roman" w:hAnsi="Calibri" w:cs="Calibri"/>
                <w:b/>
                <w:bCs/>
                <w:color w:val="000000"/>
                <w:lang w:eastAsia="en-MY"/>
              </w:rPr>
            </w:pPr>
            <w:r w:rsidRPr="00110EDD">
              <w:rPr>
                <w:rFonts w:ascii="Calibri" w:eastAsia="Times New Roman" w:hAnsi="Calibri" w:cs="Calibri"/>
                <w:b/>
                <w:bCs/>
                <w:color w:val="000000"/>
                <w:lang w:eastAsia="en-MY"/>
              </w:rPr>
              <w:t>AP</w:t>
            </w:r>
          </w:p>
        </w:tc>
        <w:tc>
          <w:tcPr>
            <w:tcW w:w="1108" w:type="pct"/>
            <w:noWrap/>
            <w:hideMark/>
          </w:tcPr>
          <w:p w14:paraId="370FDC29" w14:textId="7DDC687B" w:rsidR="00110EDD" w:rsidRPr="00110EDD" w:rsidRDefault="00110EDD" w:rsidP="00110EDD">
            <w:pPr>
              <w:rPr>
                <w:rFonts w:ascii="Calibri" w:eastAsia="Times New Roman" w:hAnsi="Calibri" w:cs="Calibri"/>
                <w:b/>
                <w:bCs/>
                <w:color w:val="000000"/>
                <w:lang w:eastAsia="en-MY"/>
              </w:rPr>
            </w:pPr>
            <w:r w:rsidRPr="00110EDD">
              <w:rPr>
                <w:rFonts w:ascii="Calibri" w:eastAsia="Times New Roman" w:hAnsi="Calibri" w:cs="Calibri"/>
                <w:b/>
                <w:bCs/>
                <w:color w:val="000000"/>
                <w:lang w:eastAsia="en-MY"/>
              </w:rPr>
              <w:t>AP</w:t>
            </w:r>
            <w:r w:rsidRPr="00110EDD">
              <w:rPr>
                <w:rFonts w:ascii="Calibri" w:eastAsia="Times New Roman" w:hAnsi="Calibri" w:cs="Calibri"/>
                <w:b/>
                <w:bCs/>
                <w:color w:val="000000"/>
                <w:lang w:eastAsia="en-MY"/>
              </w:rPr>
              <w:t>@</w:t>
            </w:r>
            <w:r w:rsidRPr="00110EDD">
              <w:rPr>
                <w:rFonts w:ascii="Calibri" w:eastAsia="Times New Roman" w:hAnsi="Calibri" w:cs="Calibri"/>
                <w:b/>
                <w:bCs/>
                <w:color w:val="000000"/>
                <w:lang w:eastAsia="en-MY"/>
              </w:rPr>
              <w:t>50</w:t>
            </w:r>
          </w:p>
        </w:tc>
        <w:tc>
          <w:tcPr>
            <w:tcW w:w="1108" w:type="pct"/>
            <w:noWrap/>
            <w:hideMark/>
          </w:tcPr>
          <w:p w14:paraId="767DD6E0" w14:textId="0BA12941" w:rsidR="00110EDD" w:rsidRPr="00110EDD" w:rsidRDefault="00110EDD" w:rsidP="00110EDD">
            <w:pPr>
              <w:rPr>
                <w:rFonts w:ascii="Calibri" w:eastAsia="Times New Roman" w:hAnsi="Calibri" w:cs="Calibri"/>
                <w:b/>
                <w:bCs/>
                <w:color w:val="000000"/>
                <w:lang w:eastAsia="en-MY"/>
              </w:rPr>
            </w:pPr>
            <w:r w:rsidRPr="00110EDD">
              <w:rPr>
                <w:rFonts w:ascii="Calibri" w:eastAsia="Times New Roman" w:hAnsi="Calibri" w:cs="Calibri"/>
                <w:b/>
                <w:bCs/>
                <w:color w:val="000000"/>
                <w:lang w:eastAsia="en-MY"/>
              </w:rPr>
              <w:t>AP</w:t>
            </w:r>
            <w:r w:rsidRPr="00110EDD">
              <w:rPr>
                <w:rFonts w:ascii="Calibri" w:eastAsia="Times New Roman" w:hAnsi="Calibri" w:cs="Calibri"/>
                <w:b/>
                <w:bCs/>
                <w:color w:val="000000"/>
                <w:lang w:eastAsia="en-MY"/>
              </w:rPr>
              <w:t>@</w:t>
            </w:r>
            <w:r w:rsidRPr="00110EDD">
              <w:rPr>
                <w:rFonts w:ascii="Calibri" w:eastAsia="Times New Roman" w:hAnsi="Calibri" w:cs="Calibri"/>
                <w:b/>
                <w:bCs/>
                <w:color w:val="000000"/>
                <w:lang w:eastAsia="en-MY"/>
              </w:rPr>
              <w:t>75</w:t>
            </w:r>
          </w:p>
        </w:tc>
      </w:tr>
      <w:tr w:rsidR="00110EDD" w:rsidRPr="00110EDD" w14:paraId="6EA9A331" w14:textId="77777777" w:rsidTr="00110EDD">
        <w:trPr>
          <w:trHeight w:val="307"/>
        </w:trPr>
        <w:tc>
          <w:tcPr>
            <w:tcW w:w="1677" w:type="pct"/>
            <w:noWrap/>
            <w:hideMark/>
          </w:tcPr>
          <w:p w14:paraId="7C5F0987" w14:textId="2CB6F81B" w:rsidR="00110EDD" w:rsidRPr="00110EDD" w:rsidRDefault="00110EDD" w:rsidP="00110EDD">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sidR="003123C0">
              <w:rPr>
                <w:rFonts w:ascii="Calibri" w:eastAsia="Times New Roman" w:hAnsi="Calibri" w:cs="Calibri"/>
                <w:color w:val="000000"/>
                <w:lang w:eastAsia="en-MY"/>
              </w:rPr>
              <w:t>D</w:t>
            </w:r>
            <w:r w:rsidRPr="00110EDD">
              <w:rPr>
                <w:rFonts w:ascii="Calibri" w:eastAsia="Times New Roman" w:hAnsi="Calibri" w:cs="Calibri"/>
                <w:color w:val="000000"/>
                <w:lang w:eastAsia="en-MY"/>
              </w:rPr>
              <w:t>et-Lite0</w:t>
            </w:r>
          </w:p>
        </w:tc>
        <w:tc>
          <w:tcPr>
            <w:tcW w:w="1108" w:type="pct"/>
            <w:noWrap/>
            <w:hideMark/>
          </w:tcPr>
          <w:p w14:paraId="64FD8B68"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0.825286</w:t>
            </w:r>
          </w:p>
        </w:tc>
        <w:tc>
          <w:tcPr>
            <w:tcW w:w="1108" w:type="pct"/>
            <w:noWrap/>
            <w:hideMark/>
          </w:tcPr>
          <w:p w14:paraId="6DDA0F49"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0.941674</w:t>
            </w:r>
          </w:p>
        </w:tc>
        <w:tc>
          <w:tcPr>
            <w:tcW w:w="1108" w:type="pct"/>
            <w:noWrap/>
            <w:hideMark/>
          </w:tcPr>
          <w:p w14:paraId="6189630C"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0.914654</w:t>
            </w:r>
          </w:p>
        </w:tc>
      </w:tr>
      <w:tr w:rsidR="00110EDD" w:rsidRPr="00110EDD" w14:paraId="4051E42E" w14:textId="77777777" w:rsidTr="00110EDD">
        <w:trPr>
          <w:trHeight w:val="307"/>
        </w:trPr>
        <w:tc>
          <w:tcPr>
            <w:tcW w:w="1677" w:type="pct"/>
            <w:noWrap/>
            <w:hideMark/>
          </w:tcPr>
          <w:p w14:paraId="7CE674DA" w14:textId="272DA756" w:rsidR="00110EDD" w:rsidRPr="00110EDD" w:rsidRDefault="00110EDD" w:rsidP="00110EDD">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sidR="003123C0">
              <w:rPr>
                <w:rFonts w:ascii="Calibri" w:eastAsia="Times New Roman" w:hAnsi="Calibri" w:cs="Calibri"/>
                <w:color w:val="000000"/>
                <w:lang w:eastAsia="en-MY"/>
              </w:rPr>
              <w:t>D</w:t>
            </w:r>
            <w:r w:rsidRPr="00110EDD">
              <w:rPr>
                <w:rFonts w:ascii="Calibri" w:eastAsia="Times New Roman" w:hAnsi="Calibri" w:cs="Calibri"/>
                <w:color w:val="000000"/>
                <w:lang w:eastAsia="en-MY"/>
              </w:rPr>
              <w:t>et-Lite1</w:t>
            </w:r>
          </w:p>
        </w:tc>
        <w:tc>
          <w:tcPr>
            <w:tcW w:w="1108" w:type="pct"/>
            <w:noWrap/>
            <w:hideMark/>
          </w:tcPr>
          <w:p w14:paraId="301DB852"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0.833719</w:t>
            </w:r>
          </w:p>
        </w:tc>
        <w:tc>
          <w:tcPr>
            <w:tcW w:w="1108" w:type="pct"/>
            <w:noWrap/>
            <w:hideMark/>
          </w:tcPr>
          <w:p w14:paraId="7F34F5A1"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0.938586</w:t>
            </w:r>
          </w:p>
        </w:tc>
        <w:tc>
          <w:tcPr>
            <w:tcW w:w="1108" w:type="pct"/>
            <w:noWrap/>
            <w:hideMark/>
          </w:tcPr>
          <w:p w14:paraId="2DC02B82"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0.92558</w:t>
            </w:r>
          </w:p>
        </w:tc>
      </w:tr>
      <w:tr w:rsidR="00110EDD" w:rsidRPr="00110EDD" w14:paraId="5855FC94" w14:textId="77777777" w:rsidTr="00110EDD">
        <w:trPr>
          <w:trHeight w:val="307"/>
        </w:trPr>
        <w:tc>
          <w:tcPr>
            <w:tcW w:w="1677" w:type="pct"/>
            <w:noWrap/>
            <w:hideMark/>
          </w:tcPr>
          <w:p w14:paraId="20AB9D44" w14:textId="54A6814C" w:rsidR="00110EDD" w:rsidRPr="00110EDD" w:rsidRDefault="00110EDD" w:rsidP="00110EDD">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sidR="003123C0">
              <w:rPr>
                <w:rFonts w:ascii="Calibri" w:eastAsia="Times New Roman" w:hAnsi="Calibri" w:cs="Calibri"/>
                <w:color w:val="000000"/>
                <w:lang w:eastAsia="en-MY"/>
              </w:rPr>
              <w:t>D</w:t>
            </w:r>
            <w:r w:rsidRPr="00110EDD">
              <w:rPr>
                <w:rFonts w:ascii="Calibri" w:eastAsia="Times New Roman" w:hAnsi="Calibri" w:cs="Calibri"/>
                <w:color w:val="000000"/>
                <w:lang w:eastAsia="en-MY"/>
              </w:rPr>
              <w:t>et-Lite3</w:t>
            </w:r>
          </w:p>
        </w:tc>
        <w:tc>
          <w:tcPr>
            <w:tcW w:w="1108" w:type="pct"/>
            <w:noWrap/>
            <w:hideMark/>
          </w:tcPr>
          <w:p w14:paraId="72BD0A66"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0.863767</w:t>
            </w:r>
          </w:p>
        </w:tc>
        <w:tc>
          <w:tcPr>
            <w:tcW w:w="1108" w:type="pct"/>
            <w:noWrap/>
            <w:hideMark/>
          </w:tcPr>
          <w:p w14:paraId="5944DCF2"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0.948887</w:t>
            </w:r>
          </w:p>
        </w:tc>
        <w:tc>
          <w:tcPr>
            <w:tcW w:w="1108" w:type="pct"/>
            <w:noWrap/>
            <w:hideMark/>
          </w:tcPr>
          <w:p w14:paraId="41DD0D5A"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0.947307</w:t>
            </w:r>
          </w:p>
        </w:tc>
      </w:tr>
      <w:tr w:rsidR="00110EDD" w:rsidRPr="00110EDD" w14:paraId="237ED382" w14:textId="77777777" w:rsidTr="00110EDD">
        <w:trPr>
          <w:trHeight w:val="307"/>
        </w:trPr>
        <w:tc>
          <w:tcPr>
            <w:tcW w:w="1677" w:type="pct"/>
            <w:noWrap/>
            <w:hideMark/>
          </w:tcPr>
          <w:p w14:paraId="75C78D28" w14:textId="2E460736" w:rsidR="00110EDD" w:rsidRPr="00110EDD" w:rsidRDefault="00110EDD" w:rsidP="00110EDD">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sidR="003123C0">
              <w:rPr>
                <w:rFonts w:ascii="Calibri" w:eastAsia="Times New Roman" w:hAnsi="Calibri" w:cs="Calibri"/>
                <w:color w:val="000000"/>
                <w:lang w:eastAsia="en-MY"/>
              </w:rPr>
              <w:t>D</w:t>
            </w:r>
            <w:r w:rsidRPr="00110EDD">
              <w:rPr>
                <w:rFonts w:ascii="Calibri" w:eastAsia="Times New Roman" w:hAnsi="Calibri" w:cs="Calibri"/>
                <w:color w:val="000000"/>
                <w:lang w:eastAsia="en-MY"/>
              </w:rPr>
              <w:t>et-Lite2</w:t>
            </w:r>
          </w:p>
        </w:tc>
        <w:tc>
          <w:tcPr>
            <w:tcW w:w="1108" w:type="pct"/>
            <w:noWrap/>
            <w:hideMark/>
          </w:tcPr>
          <w:p w14:paraId="037F3E1B"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0.86955</w:t>
            </w:r>
          </w:p>
        </w:tc>
        <w:tc>
          <w:tcPr>
            <w:tcW w:w="1108" w:type="pct"/>
            <w:noWrap/>
            <w:hideMark/>
          </w:tcPr>
          <w:p w14:paraId="437E4DFA"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0.956028</w:t>
            </w:r>
          </w:p>
        </w:tc>
        <w:tc>
          <w:tcPr>
            <w:tcW w:w="1108" w:type="pct"/>
            <w:noWrap/>
            <w:hideMark/>
          </w:tcPr>
          <w:p w14:paraId="5F824430"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0.95297</w:t>
            </w:r>
          </w:p>
        </w:tc>
      </w:tr>
      <w:tr w:rsidR="00110EDD" w:rsidRPr="00110EDD" w14:paraId="3347BE7A" w14:textId="77777777" w:rsidTr="00110EDD">
        <w:trPr>
          <w:trHeight w:val="307"/>
        </w:trPr>
        <w:tc>
          <w:tcPr>
            <w:tcW w:w="1677" w:type="pct"/>
            <w:noWrap/>
            <w:hideMark/>
          </w:tcPr>
          <w:p w14:paraId="5384F58C" w14:textId="4B64CBAE" w:rsidR="00110EDD" w:rsidRPr="00110EDD" w:rsidRDefault="00110EDD" w:rsidP="00110EDD">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sidR="003123C0">
              <w:rPr>
                <w:rFonts w:ascii="Calibri" w:eastAsia="Times New Roman" w:hAnsi="Calibri" w:cs="Calibri"/>
                <w:color w:val="000000"/>
                <w:lang w:eastAsia="en-MY"/>
              </w:rPr>
              <w:t>D</w:t>
            </w:r>
            <w:r w:rsidRPr="00110EDD">
              <w:rPr>
                <w:rFonts w:ascii="Calibri" w:eastAsia="Times New Roman" w:hAnsi="Calibri" w:cs="Calibri"/>
                <w:color w:val="000000"/>
                <w:lang w:eastAsia="en-MY"/>
              </w:rPr>
              <w:t>et-Lite4</w:t>
            </w:r>
          </w:p>
        </w:tc>
        <w:tc>
          <w:tcPr>
            <w:tcW w:w="1108" w:type="pct"/>
            <w:noWrap/>
            <w:hideMark/>
          </w:tcPr>
          <w:p w14:paraId="2ECCD51A"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0.873883</w:t>
            </w:r>
          </w:p>
        </w:tc>
        <w:tc>
          <w:tcPr>
            <w:tcW w:w="1108" w:type="pct"/>
            <w:noWrap/>
            <w:hideMark/>
          </w:tcPr>
          <w:p w14:paraId="031806BD"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0.950745</w:t>
            </w:r>
          </w:p>
        </w:tc>
        <w:tc>
          <w:tcPr>
            <w:tcW w:w="1108" w:type="pct"/>
            <w:noWrap/>
            <w:hideMark/>
          </w:tcPr>
          <w:p w14:paraId="4BC72E4B" w14:textId="77777777" w:rsidR="00110EDD" w:rsidRPr="00110EDD" w:rsidRDefault="00110EDD" w:rsidP="00110EDD">
            <w:pPr>
              <w:jc w:val="right"/>
              <w:rPr>
                <w:rFonts w:ascii="Calibri" w:eastAsia="Times New Roman" w:hAnsi="Calibri" w:cs="Calibri"/>
                <w:color w:val="000000"/>
                <w:lang w:eastAsia="en-MY"/>
              </w:rPr>
            </w:pPr>
            <w:r w:rsidRPr="00110EDD">
              <w:rPr>
                <w:rFonts w:ascii="Calibri" w:eastAsia="Times New Roman" w:hAnsi="Calibri" w:cs="Calibri"/>
                <w:color w:val="000000"/>
                <w:lang w:eastAsia="en-MY"/>
              </w:rPr>
              <w:t>0.947101</w:t>
            </w:r>
          </w:p>
        </w:tc>
      </w:tr>
    </w:tbl>
    <w:p w14:paraId="7FA3A1ED" w14:textId="5829F4D3" w:rsidR="00110EDD" w:rsidRDefault="00110EDD" w:rsidP="00110EDD"/>
    <w:p w14:paraId="5CA22781" w14:textId="53D26C6F" w:rsidR="002A50BB" w:rsidRDefault="002A50BB" w:rsidP="00110EDD">
      <w:r>
        <w:rPr>
          <w:noProof/>
        </w:rPr>
        <w:drawing>
          <wp:inline distT="0" distB="0" distL="0" distR="0" wp14:anchorId="4A96BFBB" wp14:editId="512E8741">
            <wp:extent cx="5731510" cy="2927985"/>
            <wp:effectExtent l="0" t="0" r="2540" b="571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p>
    <w:p w14:paraId="32934E27" w14:textId="77777777" w:rsidR="002A50BB" w:rsidRDefault="002A50BB" w:rsidP="00110EDD"/>
    <w:p w14:paraId="6A4870B7" w14:textId="2D2A1D40" w:rsidR="001544EB" w:rsidRDefault="001544EB" w:rsidP="00110EDD">
      <w:r>
        <w:t xml:space="preserve">Table X shows the </w:t>
      </w:r>
      <w:proofErr w:type="spellStart"/>
      <w:r>
        <w:t>mAP</w:t>
      </w:r>
      <w:proofErr w:type="spellEnd"/>
      <w:r>
        <w:t xml:space="preserve"> values of the trained models on the test data within the individual classes.</w:t>
      </w:r>
      <w:r w:rsidR="00567053">
        <w:t xml:space="preserve"> We can observe that the models had a difficulty in distinguishing one-finger (index finger) and four-fingers. This could be </w:t>
      </w:r>
      <w:proofErr w:type="gramStart"/>
      <w:r w:rsidR="00567053">
        <w:t>due to the fact that</w:t>
      </w:r>
      <w:proofErr w:type="gramEnd"/>
      <w:r w:rsidR="00567053">
        <w:t xml:space="preserve"> three-fingers resemble four-fingers greatly. As a result, the models have a difficulty to recognise their differences in some cases. </w:t>
      </w:r>
      <w:proofErr w:type="gramStart"/>
      <w:r w:rsidR="00567053" w:rsidRPr="00567053">
        <w:rPr>
          <w:highlight w:val="green"/>
        </w:rPr>
        <w:t>[</w:t>
      </w:r>
      <w:proofErr w:type="gramEnd"/>
      <w:r w:rsidR="00567053" w:rsidRPr="00567053">
        <w:rPr>
          <w:highlight w:val="green"/>
        </w:rPr>
        <w:t>you can mention anything interesting you find in the tables]</w:t>
      </w:r>
    </w:p>
    <w:tbl>
      <w:tblPr>
        <w:tblStyle w:val="TableGrid"/>
        <w:tblW w:w="5000" w:type="pct"/>
        <w:tblLook w:val="04A0" w:firstRow="1" w:lastRow="0" w:firstColumn="1" w:lastColumn="0" w:noHBand="0" w:noVBand="1"/>
      </w:tblPr>
      <w:tblGrid>
        <w:gridCol w:w="1340"/>
        <w:gridCol w:w="1034"/>
        <w:gridCol w:w="1034"/>
        <w:gridCol w:w="1034"/>
        <w:gridCol w:w="1034"/>
        <w:gridCol w:w="931"/>
        <w:gridCol w:w="960"/>
        <w:gridCol w:w="820"/>
        <w:gridCol w:w="829"/>
      </w:tblGrid>
      <w:tr w:rsidR="003123C0" w:rsidRPr="00110EDD" w14:paraId="030CE142" w14:textId="316B271F" w:rsidTr="003123C0">
        <w:trPr>
          <w:trHeight w:val="307"/>
        </w:trPr>
        <w:tc>
          <w:tcPr>
            <w:tcW w:w="745" w:type="pct"/>
            <w:noWrap/>
            <w:hideMark/>
          </w:tcPr>
          <w:p w14:paraId="22A40700" w14:textId="77777777" w:rsidR="00110EDD" w:rsidRPr="00110EDD" w:rsidRDefault="00110EDD" w:rsidP="00110EDD">
            <w:pPr>
              <w:rPr>
                <w:rFonts w:ascii="Calibri" w:eastAsia="Times New Roman" w:hAnsi="Calibri" w:cs="Calibri"/>
                <w:b/>
                <w:bCs/>
                <w:color w:val="000000"/>
                <w:lang w:eastAsia="en-MY"/>
              </w:rPr>
            </w:pPr>
            <w:r w:rsidRPr="00110EDD">
              <w:rPr>
                <w:rFonts w:ascii="Calibri" w:eastAsia="Times New Roman" w:hAnsi="Calibri" w:cs="Calibri"/>
                <w:b/>
                <w:bCs/>
                <w:color w:val="000000"/>
                <w:lang w:eastAsia="en-MY"/>
              </w:rPr>
              <w:t>name</w:t>
            </w:r>
          </w:p>
        </w:tc>
        <w:tc>
          <w:tcPr>
            <w:tcW w:w="573" w:type="pct"/>
            <w:vAlign w:val="bottom"/>
          </w:tcPr>
          <w:p w14:paraId="76C897BE" w14:textId="64FA8276" w:rsidR="00110EDD" w:rsidRPr="00110EDD" w:rsidRDefault="00110EDD" w:rsidP="00110EDD">
            <w:pPr>
              <w:rPr>
                <w:rFonts w:ascii="Times New Roman" w:eastAsia="Times New Roman" w:hAnsi="Times New Roman" w:cs="Times New Roman"/>
                <w:sz w:val="20"/>
                <w:szCs w:val="20"/>
                <w:lang w:eastAsia="en-MY"/>
              </w:rPr>
            </w:pPr>
            <w:r>
              <w:rPr>
                <w:rFonts w:ascii="Calibri" w:hAnsi="Calibri" w:cs="Calibri"/>
                <w:color w:val="000000"/>
              </w:rPr>
              <w:t>AP_/option1</w:t>
            </w:r>
          </w:p>
        </w:tc>
        <w:tc>
          <w:tcPr>
            <w:tcW w:w="573" w:type="pct"/>
            <w:vAlign w:val="bottom"/>
          </w:tcPr>
          <w:p w14:paraId="087238CE" w14:textId="796BCFD1" w:rsidR="00110EDD" w:rsidRPr="00110EDD" w:rsidRDefault="00110EDD" w:rsidP="00110EDD">
            <w:pPr>
              <w:rPr>
                <w:rFonts w:ascii="Times New Roman" w:eastAsia="Times New Roman" w:hAnsi="Times New Roman" w:cs="Times New Roman"/>
                <w:sz w:val="20"/>
                <w:szCs w:val="20"/>
                <w:lang w:eastAsia="en-MY"/>
              </w:rPr>
            </w:pPr>
            <w:r>
              <w:rPr>
                <w:rFonts w:ascii="Calibri" w:hAnsi="Calibri" w:cs="Calibri"/>
                <w:color w:val="000000"/>
              </w:rPr>
              <w:t>AP_/option2</w:t>
            </w:r>
          </w:p>
        </w:tc>
        <w:tc>
          <w:tcPr>
            <w:tcW w:w="573" w:type="pct"/>
            <w:vAlign w:val="bottom"/>
          </w:tcPr>
          <w:p w14:paraId="20F9F627" w14:textId="381074CB" w:rsidR="00110EDD" w:rsidRPr="00110EDD" w:rsidRDefault="00110EDD" w:rsidP="00110EDD">
            <w:pPr>
              <w:rPr>
                <w:rFonts w:ascii="Times New Roman" w:eastAsia="Times New Roman" w:hAnsi="Times New Roman" w:cs="Times New Roman"/>
                <w:sz w:val="20"/>
                <w:szCs w:val="20"/>
                <w:lang w:eastAsia="en-MY"/>
              </w:rPr>
            </w:pPr>
            <w:r>
              <w:rPr>
                <w:rFonts w:ascii="Calibri" w:hAnsi="Calibri" w:cs="Calibri"/>
                <w:color w:val="000000"/>
              </w:rPr>
              <w:t>AP_/option3</w:t>
            </w:r>
          </w:p>
        </w:tc>
        <w:tc>
          <w:tcPr>
            <w:tcW w:w="573" w:type="pct"/>
            <w:vAlign w:val="bottom"/>
          </w:tcPr>
          <w:p w14:paraId="3064FC4D" w14:textId="6A5D70ED" w:rsidR="00110EDD" w:rsidRPr="00110EDD" w:rsidRDefault="00110EDD" w:rsidP="00110EDD">
            <w:pPr>
              <w:rPr>
                <w:rFonts w:ascii="Times New Roman" w:eastAsia="Times New Roman" w:hAnsi="Times New Roman" w:cs="Times New Roman"/>
                <w:sz w:val="20"/>
                <w:szCs w:val="20"/>
                <w:lang w:eastAsia="en-MY"/>
              </w:rPr>
            </w:pPr>
            <w:r>
              <w:rPr>
                <w:rFonts w:ascii="Calibri" w:hAnsi="Calibri" w:cs="Calibri"/>
                <w:color w:val="000000"/>
              </w:rPr>
              <w:t>AP_/option4</w:t>
            </w:r>
          </w:p>
        </w:tc>
        <w:tc>
          <w:tcPr>
            <w:tcW w:w="516" w:type="pct"/>
            <w:vAlign w:val="bottom"/>
          </w:tcPr>
          <w:p w14:paraId="2D2FF06A" w14:textId="1DC2247E" w:rsidR="00110EDD" w:rsidRPr="00110EDD" w:rsidRDefault="00110EDD" w:rsidP="00110EDD">
            <w:pPr>
              <w:rPr>
                <w:rFonts w:ascii="Times New Roman" w:eastAsia="Times New Roman" w:hAnsi="Times New Roman" w:cs="Times New Roman"/>
                <w:sz w:val="20"/>
                <w:szCs w:val="20"/>
                <w:lang w:eastAsia="en-MY"/>
              </w:rPr>
            </w:pPr>
            <w:r>
              <w:rPr>
                <w:rFonts w:ascii="Calibri" w:hAnsi="Calibri" w:cs="Calibri"/>
                <w:color w:val="000000"/>
              </w:rPr>
              <w:t>AP_/punch</w:t>
            </w:r>
          </w:p>
        </w:tc>
        <w:tc>
          <w:tcPr>
            <w:tcW w:w="532" w:type="pct"/>
            <w:vAlign w:val="bottom"/>
          </w:tcPr>
          <w:p w14:paraId="2326CF34" w14:textId="3BFEBAEF" w:rsidR="00110EDD" w:rsidRPr="00110EDD" w:rsidRDefault="00110EDD" w:rsidP="00110EDD">
            <w:pPr>
              <w:rPr>
                <w:rFonts w:ascii="Times New Roman" w:eastAsia="Times New Roman" w:hAnsi="Times New Roman" w:cs="Times New Roman"/>
                <w:sz w:val="20"/>
                <w:szCs w:val="20"/>
                <w:lang w:eastAsia="en-MY"/>
              </w:rPr>
            </w:pPr>
            <w:r>
              <w:rPr>
                <w:rFonts w:ascii="Calibri" w:hAnsi="Calibri" w:cs="Calibri"/>
                <w:color w:val="000000"/>
              </w:rPr>
              <w:t>AP_/thumb</w:t>
            </w:r>
          </w:p>
        </w:tc>
        <w:tc>
          <w:tcPr>
            <w:tcW w:w="454" w:type="pct"/>
            <w:vAlign w:val="bottom"/>
          </w:tcPr>
          <w:p w14:paraId="22E7B650" w14:textId="36562F67" w:rsidR="00110EDD" w:rsidRPr="00110EDD" w:rsidRDefault="00110EDD" w:rsidP="00110EDD">
            <w:pPr>
              <w:rPr>
                <w:rFonts w:ascii="Times New Roman" w:eastAsia="Times New Roman" w:hAnsi="Times New Roman" w:cs="Times New Roman"/>
                <w:sz w:val="20"/>
                <w:szCs w:val="20"/>
                <w:lang w:eastAsia="en-MY"/>
              </w:rPr>
            </w:pPr>
            <w:r>
              <w:rPr>
                <w:rFonts w:ascii="Calibri" w:hAnsi="Calibri" w:cs="Calibri"/>
                <w:color w:val="000000"/>
              </w:rPr>
              <w:t>AP_/ok</w:t>
            </w:r>
          </w:p>
        </w:tc>
        <w:tc>
          <w:tcPr>
            <w:tcW w:w="459" w:type="pct"/>
            <w:vAlign w:val="bottom"/>
          </w:tcPr>
          <w:p w14:paraId="2E49EC49" w14:textId="23654E53" w:rsidR="00110EDD" w:rsidRPr="00110EDD" w:rsidRDefault="00110EDD" w:rsidP="00110EDD">
            <w:pPr>
              <w:rPr>
                <w:rFonts w:ascii="Times New Roman" w:eastAsia="Times New Roman" w:hAnsi="Times New Roman" w:cs="Times New Roman"/>
                <w:sz w:val="20"/>
                <w:szCs w:val="20"/>
                <w:lang w:eastAsia="en-MY"/>
              </w:rPr>
            </w:pPr>
            <w:r>
              <w:rPr>
                <w:rFonts w:ascii="Calibri" w:hAnsi="Calibri" w:cs="Calibri"/>
                <w:color w:val="000000"/>
              </w:rPr>
              <w:t>AP_/back</w:t>
            </w:r>
          </w:p>
        </w:tc>
      </w:tr>
      <w:tr w:rsidR="003123C0" w:rsidRPr="00110EDD" w14:paraId="347DE696" w14:textId="007A79B5" w:rsidTr="003123C0">
        <w:trPr>
          <w:trHeight w:val="307"/>
        </w:trPr>
        <w:tc>
          <w:tcPr>
            <w:tcW w:w="745" w:type="pct"/>
            <w:noWrap/>
            <w:hideMark/>
          </w:tcPr>
          <w:p w14:paraId="202A640A" w14:textId="26741E22" w:rsidR="003123C0" w:rsidRPr="00110EDD" w:rsidRDefault="003123C0" w:rsidP="003123C0">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et-Lite0</w:t>
            </w:r>
          </w:p>
        </w:tc>
        <w:tc>
          <w:tcPr>
            <w:tcW w:w="573" w:type="pct"/>
            <w:vAlign w:val="bottom"/>
          </w:tcPr>
          <w:p w14:paraId="759BC707" w14:textId="596B01C1"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0.708798</w:t>
            </w:r>
          </w:p>
        </w:tc>
        <w:tc>
          <w:tcPr>
            <w:tcW w:w="573" w:type="pct"/>
            <w:vAlign w:val="bottom"/>
          </w:tcPr>
          <w:p w14:paraId="742F532C" w14:textId="792F1F21"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0.852636</w:t>
            </w:r>
          </w:p>
        </w:tc>
        <w:tc>
          <w:tcPr>
            <w:tcW w:w="573" w:type="pct"/>
            <w:vAlign w:val="bottom"/>
          </w:tcPr>
          <w:p w14:paraId="5696BF7C" w14:textId="1FCA22E9"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0.902165</w:t>
            </w:r>
          </w:p>
        </w:tc>
        <w:tc>
          <w:tcPr>
            <w:tcW w:w="573" w:type="pct"/>
            <w:vAlign w:val="bottom"/>
          </w:tcPr>
          <w:p w14:paraId="703CE5AA" w14:textId="28AA0A1B"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0.773388</w:t>
            </w:r>
          </w:p>
        </w:tc>
        <w:tc>
          <w:tcPr>
            <w:tcW w:w="516" w:type="pct"/>
            <w:vAlign w:val="bottom"/>
          </w:tcPr>
          <w:p w14:paraId="6B43A0FE" w14:textId="1E526FE6"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0.893846</w:t>
            </w:r>
          </w:p>
        </w:tc>
        <w:tc>
          <w:tcPr>
            <w:tcW w:w="532" w:type="pct"/>
            <w:vAlign w:val="bottom"/>
          </w:tcPr>
          <w:p w14:paraId="1C842264" w14:textId="5B9B85F9"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0.819058</w:t>
            </w:r>
          </w:p>
        </w:tc>
        <w:tc>
          <w:tcPr>
            <w:tcW w:w="454" w:type="pct"/>
            <w:vAlign w:val="bottom"/>
          </w:tcPr>
          <w:p w14:paraId="14282262" w14:textId="786F7CDE"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0.752663</w:t>
            </w:r>
          </w:p>
        </w:tc>
        <w:tc>
          <w:tcPr>
            <w:tcW w:w="459" w:type="pct"/>
            <w:vAlign w:val="bottom"/>
          </w:tcPr>
          <w:p w14:paraId="62BBCB16" w14:textId="68164190"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0.899737</w:t>
            </w:r>
          </w:p>
        </w:tc>
      </w:tr>
      <w:tr w:rsidR="003123C0" w:rsidRPr="00110EDD" w14:paraId="774FD376" w14:textId="38DE2753" w:rsidTr="003123C0">
        <w:trPr>
          <w:trHeight w:val="307"/>
        </w:trPr>
        <w:tc>
          <w:tcPr>
            <w:tcW w:w="745" w:type="pct"/>
            <w:noWrap/>
            <w:hideMark/>
          </w:tcPr>
          <w:p w14:paraId="5D03DF2F" w14:textId="6452E9F3" w:rsidR="003123C0" w:rsidRPr="00110EDD" w:rsidRDefault="003123C0" w:rsidP="003123C0">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et-Lite1</w:t>
            </w:r>
          </w:p>
        </w:tc>
        <w:tc>
          <w:tcPr>
            <w:tcW w:w="573" w:type="pct"/>
            <w:vAlign w:val="bottom"/>
          </w:tcPr>
          <w:p w14:paraId="3D977837" w14:textId="7AEA4178"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0.683847</w:t>
            </w:r>
          </w:p>
        </w:tc>
        <w:tc>
          <w:tcPr>
            <w:tcW w:w="573" w:type="pct"/>
            <w:vAlign w:val="bottom"/>
          </w:tcPr>
          <w:p w14:paraId="76EBA062" w14:textId="07DE9D4C"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0.880741</w:t>
            </w:r>
          </w:p>
        </w:tc>
        <w:tc>
          <w:tcPr>
            <w:tcW w:w="573" w:type="pct"/>
            <w:vAlign w:val="bottom"/>
          </w:tcPr>
          <w:p w14:paraId="4874B79A" w14:textId="0245141A"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0.9033</w:t>
            </w:r>
          </w:p>
        </w:tc>
        <w:tc>
          <w:tcPr>
            <w:tcW w:w="573" w:type="pct"/>
            <w:vAlign w:val="bottom"/>
          </w:tcPr>
          <w:p w14:paraId="40B46D48" w14:textId="2F20D25C"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0.71972</w:t>
            </w:r>
          </w:p>
        </w:tc>
        <w:tc>
          <w:tcPr>
            <w:tcW w:w="516" w:type="pct"/>
            <w:vAlign w:val="bottom"/>
          </w:tcPr>
          <w:p w14:paraId="64D130EE" w14:textId="1932CDA5"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0.880428</w:t>
            </w:r>
          </w:p>
        </w:tc>
        <w:tc>
          <w:tcPr>
            <w:tcW w:w="532" w:type="pct"/>
            <w:vAlign w:val="bottom"/>
          </w:tcPr>
          <w:p w14:paraId="484F0921" w14:textId="4D080297"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0.880657</w:t>
            </w:r>
          </w:p>
        </w:tc>
        <w:tc>
          <w:tcPr>
            <w:tcW w:w="454" w:type="pct"/>
            <w:vAlign w:val="bottom"/>
          </w:tcPr>
          <w:p w14:paraId="1B1E1BB2" w14:textId="475837EB"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0.803157</w:t>
            </w:r>
          </w:p>
        </w:tc>
        <w:tc>
          <w:tcPr>
            <w:tcW w:w="459" w:type="pct"/>
            <w:vAlign w:val="bottom"/>
          </w:tcPr>
          <w:p w14:paraId="6D1933EF" w14:textId="1E65FCC7"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0.917905</w:t>
            </w:r>
          </w:p>
        </w:tc>
      </w:tr>
      <w:tr w:rsidR="003123C0" w:rsidRPr="00110EDD" w14:paraId="6A1ED491" w14:textId="499F1FEE" w:rsidTr="003123C0">
        <w:trPr>
          <w:trHeight w:val="307"/>
        </w:trPr>
        <w:tc>
          <w:tcPr>
            <w:tcW w:w="745" w:type="pct"/>
            <w:noWrap/>
            <w:hideMark/>
          </w:tcPr>
          <w:p w14:paraId="4C705984" w14:textId="21B0AD18" w:rsidR="003123C0" w:rsidRPr="00110EDD" w:rsidRDefault="003123C0" w:rsidP="003123C0">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et-Lite3</w:t>
            </w:r>
          </w:p>
        </w:tc>
        <w:tc>
          <w:tcPr>
            <w:tcW w:w="573" w:type="pct"/>
            <w:vAlign w:val="bottom"/>
          </w:tcPr>
          <w:p w14:paraId="7898CBCB" w14:textId="76FD7007"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0.692625</w:t>
            </w:r>
          </w:p>
        </w:tc>
        <w:tc>
          <w:tcPr>
            <w:tcW w:w="573" w:type="pct"/>
            <w:vAlign w:val="bottom"/>
          </w:tcPr>
          <w:p w14:paraId="18CF1EE3" w14:textId="73BFA3A4"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0.872802</w:t>
            </w:r>
          </w:p>
        </w:tc>
        <w:tc>
          <w:tcPr>
            <w:tcW w:w="573" w:type="pct"/>
            <w:vAlign w:val="bottom"/>
          </w:tcPr>
          <w:p w14:paraId="5CE0B2EB" w14:textId="19F5C863"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0.914003</w:t>
            </w:r>
          </w:p>
        </w:tc>
        <w:tc>
          <w:tcPr>
            <w:tcW w:w="573" w:type="pct"/>
            <w:vAlign w:val="bottom"/>
          </w:tcPr>
          <w:p w14:paraId="333CD403" w14:textId="0515308C"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0.837449</w:t>
            </w:r>
          </w:p>
        </w:tc>
        <w:tc>
          <w:tcPr>
            <w:tcW w:w="516" w:type="pct"/>
            <w:vAlign w:val="bottom"/>
          </w:tcPr>
          <w:p w14:paraId="3F9E4D7C" w14:textId="18F40F47"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0.871287</w:t>
            </w:r>
          </w:p>
        </w:tc>
        <w:tc>
          <w:tcPr>
            <w:tcW w:w="532" w:type="pct"/>
            <w:vAlign w:val="bottom"/>
          </w:tcPr>
          <w:p w14:paraId="370F5215" w14:textId="65FAD4E8"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0.934606</w:t>
            </w:r>
          </w:p>
        </w:tc>
        <w:tc>
          <w:tcPr>
            <w:tcW w:w="454" w:type="pct"/>
            <w:vAlign w:val="bottom"/>
          </w:tcPr>
          <w:p w14:paraId="61CCC6C5" w14:textId="62C6B85F"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0.849764</w:t>
            </w:r>
          </w:p>
        </w:tc>
        <w:tc>
          <w:tcPr>
            <w:tcW w:w="459" w:type="pct"/>
            <w:vAlign w:val="bottom"/>
          </w:tcPr>
          <w:p w14:paraId="07F256ED" w14:textId="7C9C0A85"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0.937601</w:t>
            </w:r>
          </w:p>
        </w:tc>
      </w:tr>
      <w:tr w:rsidR="003123C0" w:rsidRPr="00110EDD" w14:paraId="0034AF23" w14:textId="094C93BF" w:rsidTr="003123C0">
        <w:trPr>
          <w:trHeight w:val="307"/>
        </w:trPr>
        <w:tc>
          <w:tcPr>
            <w:tcW w:w="745" w:type="pct"/>
            <w:noWrap/>
            <w:hideMark/>
          </w:tcPr>
          <w:p w14:paraId="3BCDB8BC" w14:textId="53D248A7" w:rsidR="003123C0" w:rsidRPr="00110EDD" w:rsidRDefault="003123C0" w:rsidP="003123C0">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et-Lite2</w:t>
            </w:r>
          </w:p>
        </w:tc>
        <w:tc>
          <w:tcPr>
            <w:tcW w:w="573" w:type="pct"/>
            <w:vAlign w:val="bottom"/>
          </w:tcPr>
          <w:p w14:paraId="59CCAA93" w14:textId="1EB851DC"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0.698252</w:t>
            </w:r>
          </w:p>
        </w:tc>
        <w:tc>
          <w:tcPr>
            <w:tcW w:w="573" w:type="pct"/>
            <w:vAlign w:val="bottom"/>
          </w:tcPr>
          <w:p w14:paraId="1BB8BF58" w14:textId="202933F9"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0.880446</w:t>
            </w:r>
          </w:p>
        </w:tc>
        <w:tc>
          <w:tcPr>
            <w:tcW w:w="573" w:type="pct"/>
            <w:vAlign w:val="bottom"/>
          </w:tcPr>
          <w:p w14:paraId="199142B3" w14:textId="67BBA322"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0.897131</w:t>
            </w:r>
          </w:p>
        </w:tc>
        <w:tc>
          <w:tcPr>
            <w:tcW w:w="573" w:type="pct"/>
            <w:vAlign w:val="bottom"/>
          </w:tcPr>
          <w:p w14:paraId="74B89B8D" w14:textId="246E3ABA"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0.819059</w:t>
            </w:r>
          </w:p>
        </w:tc>
        <w:tc>
          <w:tcPr>
            <w:tcW w:w="516" w:type="pct"/>
            <w:vAlign w:val="bottom"/>
          </w:tcPr>
          <w:p w14:paraId="693457D9" w14:textId="33CFB036"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0.907591</w:t>
            </w:r>
          </w:p>
        </w:tc>
        <w:tc>
          <w:tcPr>
            <w:tcW w:w="532" w:type="pct"/>
            <w:vAlign w:val="bottom"/>
          </w:tcPr>
          <w:p w14:paraId="181B01C4" w14:textId="41A7DBC3"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0.922459</w:t>
            </w:r>
          </w:p>
        </w:tc>
        <w:tc>
          <w:tcPr>
            <w:tcW w:w="454" w:type="pct"/>
            <w:vAlign w:val="bottom"/>
          </w:tcPr>
          <w:p w14:paraId="5F1F7F30" w14:textId="5FA6A101"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0.908465</w:t>
            </w:r>
          </w:p>
        </w:tc>
        <w:tc>
          <w:tcPr>
            <w:tcW w:w="459" w:type="pct"/>
            <w:vAlign w:val="bottom"/>
          </w:tcPr>
          <w:p w14:paraId="565F3D1C" w14:textId="167B830D"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0.922999</w:t>
            </w:r>
          </w:p>
        </w:tc>
      </w:tr>
      <w:tr w:rsidR="003123C0" w:rsidRPr="00110EDD" w14:paraId="26A63CE9" w14:textId="1B5F3B7A" w:rsidTr="003123C0">
        <w:trPr>
          <w:trHeight w:val="307"/>
        </w:trPr>
        <w:tc>
          <w:tcPr>
            <w:tcW w:w="745" w:type="pct"/>
            <w:noWrap/>
            <w:hideMark/>
          </w:tcPr>
          <w:p w14:paraId="002F78FB" w14:textId="5DD29B7E" w:rsidR="003123C0" w:rsidRPr="00110EDD" w:rsidRDefault="003123C0" w:rsidP="003123C0">
            <w:pPr>
              <w:rPr>
                <w:rFonts w:ascii="Calibri" w:eastAsia="Times New Roman" w:hAnsi="Calibri" w:cs="Calibri"/>
                <w:color w:val="000000"/>
                <w:lang w:eastAsia="en-MY"/>
              </w:rPr>
            </w:pPr>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et-Lite4</w:t>
            </w:r>
          </w:p>
        </w:tc>
        <w:tc>
          <w:tcPr>
            <w:tcW w:w="573" w:type="pct"/>
            <w:vAlign w:val="bottom"/>
          </w:tcPr>
          <w:p w14:paraId="2F79822D" w14:textId="41A71FA5"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0.731876</w:t>
            </w:r>
          </w:p>
        </w:tc>
        <w:tc>
          <w:tcPr>
            <w:tcW w:w="573" w:type="pct"/>
            <w:vAlign w:val="bottom"/>
          </w:tcPr>
          <w:p w14:paraId="6383BD6E" w14:textId="4375E59E"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0.893831</w:t>
            </w:r>
          </w:p>
        </w:tc>
        <w:tc>
          <w:tcPr>
            <w:tcW w:w="573" w:type="pct"/>
            <w:vAlign w:val="bottom"/>
          </w:tcPr>
          <w:p w14:paraId="500710EF" w14:textId="1CF6AEB9"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0.929731</w:t>
            </w:r>
          </w:p>
        </w:tc>
        <w:tc>
          <w:tcPr>
            <w:tcW w:w="573" w:type="pct"/>
            <w:vAlign w:val="bottom"/>
          </w:tcPr>
          <w:p w14:paraId="3A2170D9" w14:textId="3E99BE42"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0.754279</w:t>
            </w:r>
          </w:p>
        </w:tc>
        <w:tc>
          <w:tcPr>
            <w:tcW w:w="516" w:type="pct"/>
            <w:vAlign w:val="bottom"/>
          </w:tcPr>
          <w:p w14:paraId="2FF30E5F" w14:textId="2B24B5A8"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0.92479</w:t>
            </w:r>
          </w:p>
        </w:tc>
        <w:tc>
          <w:tcPr>
            <w:tcW w:w="532" w:type="pct"/>
            <w:vAlign w:val="bottom"/>
          </w:tcPr>
          <w:p w14:paraId="1A7B2EAD" w14:textId="3A59B30A"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0.939367</w:t>
            </w:r>
          </w:p>
        </w:tc>
        <w:tc>
          <w:tcPr>
            <w:tcW w:w="454" w:type="pct"/>
            <w:vAlign w:val="bottom"/>
          </w:tcPr>
          <w:p w14:paraId="02BA665D" w14:textId="1E366BA3"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0.944087</w:t>
            </w:r>
          </w:p>
        </w:tc>
        <w:tc>
          <w:tcPr>
            <w:tcW w:w="459" w:type="pct"/>
            <w:vAlign w:val="bottom"/>
          </w:tcPr>
          <w:p w14:paraId="43F5A426" w14:textId="28CC205C" w:rsidR="003123C0" w:rsidRPr="00110EDD" w:rsidRDefault="003123C0" w:rsidP="003123C0">
            <w:pPr>
              <w:rPr>
                <w:rFonts w:ascii="Times New Roman" w:eastAsia="Times New Roman" w:hAnsi="Times New Roman" w:cs="Times New Roman"/>
                <w:sz w:val="20"/>
                <w:szCs w:val="20"/>
                <w:lang w:eastAsia="en-MY"/>
              </w:rPr>
            </w:pPr>
            <w:r>
              <w:rPr>
                <w:rFonts w:ascii="Calibri" w:hAnsi="Calibri" w:cs="Calibri"/>
                <w:color w:val="000000"/>
              </w:rPr>
              <w:t>0.873102</w:t>
            </w:r>
          </w:p>
        </w:tc>
      </w:tr>
    </w:tbl>
    <w:p w14:paraId="64545011" w14:textId="1190963D" w:rsidR="00110EDD" w:rsidRDefault="00110EDD" w:rsidP="00110EDD"/>
    <w:p w14:paraId="27D9AFAE" w14:textId="51CE8A41" w:rsidR="00A659B9" w:rsidRDefault="002A50BB" w:rsidP="002A50BB">
      <w:pPr>
        <w:pStyle w:val="Heading2"/>
      </w:pPr>
      <w:r>
        <w:t>Inference Time</w:t>
      </w:r>
    </w:p>
    <w:p w14:paraId="7B9ABC12" w14:textId="2EACAC71" w:rsidR="002A50BB" w:rsidRPr="002A50BB" w:rsidRDefault="002A50BB" w:rsidP="002A50BB">
      <w:r>
        <w:t>The average inference time was calculated by taking the average inference time of 50 inferences by each model</w:t>
      </w:r>
      <w:r>
        <w:t xml:space="preserve">, as shown in </w:t>
      </w:r>
      <w:r w:rsidRPr="002A50BB">
        <w:rPr>
          <w:highlight w:val="green"/>
        </w:rPr>
        <w:t>Table X</w:t>
      </w:r>
      <w:r>
        <w:t>.</w:t>
      </w:r>
      <w:r>
        <w:t xml:space="preserve"> </w:t>
      </w:r>
      <w:r w:rsidR="00415FBF">
        <w:t>We can observe that the inference time varies greatly between each model, with EfficientDet-Lite4 reaching up to 10 seconds to infer (or predict) a single image.</w:t>
      </w:r>
      <w:r w:rsidR="00C61D99">
        <w:t xml:space="preserve"> The trend observed can be linked to the complexity of each model. As mentioned previously, the models differ in their complexity and as such, more complex models require more computational resources from the mobile device for detection.</w:t>
      </w:r>
      <w:r w:rsidR="0000525E">
        <w:t xml:space="preserve"> The EfficientDet-Lite0 model achieves the fastest inference time on average, with less than a second.</w:t>
      </w:r>
    </w:p>
    <w:tbl>
      <w:tblPr>
        <w:tblStyle w:val="TableGrid"/>
        <w:tblW w:w="0" w:type="auto"/>
        <w:tblLook w:val="04A0" w:firstRow="1" w:lastRow="0" w:firstColumn="1" w:lastColumn="0" w:noHBand="0" w:noVBand="1"/>
      </w:tblPr>
      <w:tblGrid>
        <w:gridCol w:w="4508"/>
        <w:gridCol w:w="4508"/>
      </w:tblGrid>
      <w:tr w:rsidR="00F76E4B" w14:paraId="339403B4" w14:textId="77777777" w:rsidTr="00F76E4B">
        <w:tc>
          <w:tcPr>
            <w:tcW w:w="4508" w:type="dxa"/>
          </w:tcPr>
          <w:p w14:paraId="7C76A9AF" w14:textId="0892EF3B" w:rsidR="00F76E4B" w:rsidRPr="00167942" w:rsidRDefault="00F76E4B">
            <w:pPr>
              <w:rPr>
                <w:b/>
                <w:bCs/>
              </w:rPr>
            </w:pPr>
            <w:r w:rsidRPr="00167942">
              <w:rPr>
                <w:b/>
                <w:bCs/>
              </w:rPr>
              <w:t>Model Name</w:t>
            </w:r>
          </w:p>
        </w:tc>
        <w:tc>
          <w:tcPr>
            <w:tcW w:w="4508" w:type="dxa"/>
          </w:tcPr>
          <w:p w14:paraId="6F588FDD" w14:textId="29756EDC" w:rsidR="00F76E4B" w:rsidRPr="00167942" w:rsidRDefault="00F76E4B">
            <w:pPr>
              <w:rPr>
                <w:b/>
                <w:bCs/>
              </w:rPr>
            </w:pPr>
            <w:r w:rsidRPr="00167942">
              <w:rPr>
                <w:b/>
                <w:bCs/>
              </w:rPr>
              <w:t xml:space="preserve">Average Inference Time (in </w:t>
            </w:r>
            <w:proofErr w:type="spellStart"/>
            <w:r w:rsidRPr="00167942">
              <w:rPr>
                <w:b/>
                <w:bCs/>
              </w:rPr>
              <w:t>ms</w:t>
            </w:r>
            <w:proofErr w:type="spellEnd"/>
            <w:r w:rsidRPr="00167942">
              <w:rPr>
                <w:b/>
                <w:bCs/>
              </w:rPr>
              <w:t>)</w:t>
            </w:r>
          </w:p>
        </w:tc>
      </w:tr>
      <w:tr w:rsidR="000020C4" w14:paraId="5B2EFF9F" w14:textId="77777777" w:rsidTr="00F76E4B">
        <w:tc>
          <w:tcPr>
            <w:tcW w:w="4508" w:type="dxa"/>
          </w:tcPr>
          <w:p w14:paraId="505ED1F4" w14:textId="4B93615B" w:rsidR="000020C4" w:rsidRDefault="000020C4" w:rsidP="000020C4">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et-Lite0</w:t>
            </w:r>
          </w:p>
        </w:tc>
        <w:tc>
          <w:tcPr>
            <w:tcW w:w="4508" w:type="dxa"/>
          </w:tcPr>
          <w:p w14:paraId="60A95501" w14:textId="71B30890" w:rsidR="000020C4" w:rsidRDefault="000020C4" w:rsidP="000020C4">
            <w:r w:rsidRPr="000C7549">
              <w:t>729.76</w:t>
            </w:r>
          </w:p>
        </w:tc>
      </w:tr>
      <w:tr w:rsidR="000020C4" w14:paraId="06EB73F1" w14:textId="77777777" w:rsidTr="00F76E4B">
        <w:tc>
          <w:tcPr>
            <w:tcW w:w="4508" w:type="dxa"/>
          </w:tcPr>
          <w:p w14:paraId="3511650F" w14:textId="673F9614" w:rsidR="000020C4" w:rsidRDefault="000020C4" w:rsidP="000020C4">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et-Lite1</w:t>
            </w:r>
          </w:p>
        </w:tc>
        <w:tc>
          <w:tcPr>
            <w:tcW w:w="4508" w:type="dxa"/>
          </w:tcPr>
          <w:p w14:paraId="775EB24F" w14:textId="679F4B8D" w:rsidR="000020C4" w:rsidRDefault="000020C4" w:rsidP="000020C4">
            <w:r w:rsidRPr="001931F3">
              <w:t>1315.78</w:t>
            </w:r>
          </w:p>
        </w:tc>
      </w:tr>
      <w:tr w:rsidR="000020C4" w14:paraId="29DAD8D1" w14:textId="77777777" w:rsidTr="00F76E4B">
        <w:tc>
          <w:tcPr>
            <w:tcW w:w="4508" w:type="dxa"/>
          </w:tcPr>
          <w:p w14:paraId="11CBA61E" w14:textId="37FB29BD" w:rsidR="000020C4" w:rsidRDefault="000020C4" w:rsidP="000020C4">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et-Lite3</w:t>
            </w:r>
          </w:p>
        </w:tc>
        <w:tc>
          <w:tcPr>
            <w:tcW w:w="4508" w:type="dxa"/>
          </w:tcPr>
          <w:p w14:paraId="4CB07DE7" w14:textId="281A36ED" w:rsidR="000020C4" w:rsidRDefault="000020C4" w:rsidP="000020C4">
            <w:r w:rsidRPr="00975080">
              <w:t>2009.18</w:t>
            </w:r>
          </w:p>
        </w:tc>
      </w:tr>
      <w:tr w:rsidR="000020C4" w14:paraId="2157F9E6" w14:textId="77777777" w:rsidTr="00F76E4B">
        <w:tc>
          <w:tcPr>
            <w:tcW w:w="4508" w:type="dxa"/>
          </w:tcPr>
          <w:p w14:paraId="4BBC91DB" w14:textId="0C99BE3F" w:rsidR="000020C4" w:rsidRDefault="000020C4" w:rsidP="000020C4">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et-Lite2</w:t>
            </w:r>
          </w:p>
        </w:tc>
        <w:tc>
          <w:tcPr>
            <w:tcW w:w="4508" w:type="dxa"/>
          </w:tcPr>
          <w:p w14:paraId="1C3466C9" w14:textId="6C2F73E2" w:rsidR="000020C4" w:rsidRDefault="000020C4" w:rsidP="000020C4">
            <w:r w:rsidRPr="00670F9D">
              <w:t>4085.24</w:t>
            </w:r>
          </w:p>
        </w:tc>
      </w:tr>
      <w:tr w:rsidR="000020C4" w14:paraId="7AC7AB14" w14:textId="77777777" w:rsidTr="00F76E4B">
        <w:tc>
          <w:tcPr>
            <w:tcW w:w="4508" w:type="dxa"/>
          </w:tcPr>
          <w:p w14:paraId="02091B35" w14:textId="64713855" w:rsidR="000020C4" w:rsidRDefault="000020C4" w:rsidP="000020C4">
            <w:r w:rsidRPr="00110EDD">
              <w:rPr>
                <w:rFonts w:ascii="Calibri" w:eastAsia="Times New Roman" w:hAnsi="Calibri" w:cs="Calibri"/>
                <w:color w:val="000000"/>
                <w:lang w:eastAsia="en-MY"/>
              </w:rPr>
              <w:t>Efficient</w:t>
            </w:r>
            <w:r>
              <w:rPr>
                <w:rFonts w:ascii="Calibri" w:eastAsia="Times New Roman" w:hAnsi="Calibri" w:cs="Calibri"/>
                <w:color w:val="000000"/>
                <w:lang w:eastAsia="en-MY"/>
              </w:rPr>
              <w:t>D</w:t>
            </w:r>
            <w:r w:rsidRPr="00110EDD">
              <w:rPr>
                <w:rFonts w:ascii="Calibri" w:eastAsia="Times New Roman" w:hAnsi="Calibri" w:cs="Calibri"/>
                <w:color w:val="000000"/>
                <w:lang w:eastAsia="en-MY"/>
              </w:rPr>
              <w:t>et-Lite4</w:t>
            </w:r>
          </w:p>
        </w:tc>
        <w:tc>
          <w:tcPr>
            <w:tcW w:w="4508" w:type="dxa"/>
          </w:tcPr>
          <w:p w14:paraId="32657F0C" w14:textId="10504D2D" w:rsidR="000020C4" w:rsidRDefault="000020C4" w:rsidP="000020C4">
            <w:r w:rsidRPr="00541A02">
              <w:t>10047.46</w:t>
            </w:r>
          </w:p>
        </w:tc>
      </w:tr>
    </w:tbl>
    <w:p w14:paraId="72A6C159" w14:textId="2D9FBE82" w:rsidR="00F76E4B" w:rsidRDefault="00F76E4B"/>
    <w:p w14:paraId="645C4C61" w14:textId="58FC23A0" w:rsidR="001863E0" w:rsidRDefault="001863E0">
      <w:r w:rsidRPr="001863E0">
        <w:rPr>
          <w:highlight w:val="green"/>
        </w:rPr>
        <w:t>Figure X</w:t>
      </w:r>
      <w:r>
        <w:t xml:space="preserve"> shows a scatter plot of the </w:t>
      </w:r>
      <w:proofErr w:type="spellStart"/>
      <w:r>
        <w:t>mAP</w:t>
      </w:r>
      <w:proofErr w:type="spellEnd"/>
      <w:r>
        <w:t xml:space="preserve"> performance of each model against the average inference time in seconds.</w:t>
      </w:r>
      <w:r w:rsidR="00211927">
        <w:t xml:space="preserve"> We can observe a clear trade-off between the performance and latency, models with higher </w:t>
      </w:r>
      <w:proofErr w:type="spellStart"/>
      <w:r w:rsidR="00211927">
        <w:t>mAP</w:t>
      </w:r>
      <w:proofErr w:type="spellEnd"/>
      <w:r w:rsidR="00211927">
        <w:t xml:space="preserve"> resulting in higher inference </w:t>
      </w:r>
      <w:r w:rsidR="0002386D">
        <w:t>durations</w:t>
      </w:r>
      <w:r w:rsidR="00211927">
        <w:t>.</w:t>
      </w:r>
    </w:p>
    <w:p w14:paraId="0DEC6692" w14:textId="3B478335" w:rsidR="00230526" w:rsidRDefault="001863E0">
      <w:r>
        <w:rPr>
          <w:noProof/>
        </w:rPr>
        <w:lastRenderedPageBreak/>
        <w:drawing>
          <wp:inline distT="0" distB="0" distL="0" distR="0" wp14:anchorId="15A7D646" wp14:editId="6ADCA480">
            <wp:extent cx="5731510" cy="3924935"/>
            <wp:effectExtent l="0" t="0" r="254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924935"/>
                    </a:xfrm>
                    <a:prstGeom prst="rect">
                      <a:avLst/>
                    </a:prstGeom>
                    <a:noFill/>
                    <a:ln>
                      <a:noFill/>
                    </a:ln>
                  </pic:spPr>
                </pic:pic>
              </a:graphicData>
            </a:graphic>
          </wp:inline>
        </w:drawing>
      </w:r>
    </w:p>
    <w:p w14:paraId="4181605F" w14:textId="42EA6FD1" w:rsidR="0063220E" w:rsidRDefault="0063220E" w:rsidP="0063220E">
      <w:pPr>
        <w:pStyle w:val="Heading2"/>
      </w:pPr>
      <w:r>
        <w:t>Mobile Application</w:t>
      </w:r>
    </w:p>
    <w:p w14:paraId="36D07D31" w14:textId="77777777" w:rsidR="0063220E" w:rsidRPr="0063220E" w:rsidRDefault="0063220E" w:rsidP="0063220E"/>
    <w:p w14:paraId="11643572" w14:textId="6BA10222" w:rsidR="0063220E" w:rsidRDefault="0063220E" w:rsidP="0063220E">
      <w:r>
        <w:t xml:space="preserve">Screenshots Full Quality: </w:t>
      </w:r>
      <w:hyperlink r:id="rId28" w:history="1">
        <w:proofErr w:type="spellStart"/>
        <w:r>
          <w:rPr>
            <w:rStyle w:val="Hyperlink"/>
          </w:rPr>
          <w:t>Imgur</w:t>
        </w:r>
        <w:proofErr w:type="spellEnd"/>
        <w:r>
          <w:rPr>
            <w:rStyle w:val="Hyperlink"/>
          </w:rPr>
          <w:t>: The magic of the Internet</w:t>
        </w:r>
      </w:hyperlink>
    </w:p>
    <w:p w14:paraId="1ADBC2E5" w14:textId="64247BCC" w:rsidR="0063220E" w:rsidRDefault="0063220E" w:rsidP="0063220E">
      <w:r>
        <w:t xml:space="preserve">Another screenshot: </w:t>
      </w:r>
      <w:hyperlink r:id="rId29" w:history="1">
        <w:r>
          <w:rPr>
            <w:rStyle w:val="Hyperlink"/>
          </w:rPr>
          <w:t>TGyU3Uf.pn</w:t>
        </w:r>
        <w:r>
          <w:rPr>
            <w:rStyle w:val="Hyperlink"/>
          </w:rPr>
          <w:t>g</w:t>
        </w:r>
        <w:r>
          <w:rPr>
            <w:rStyle w:val="Hyperlink"/>
          </w:rPr>
          <w:t xml:space="preserve"> (1080×2220) (imgur.com)</w:t>
        </w:r>
      </w:hyperlink>
    </w:p>
    <w:p w14:paraId="66AE2C68" w14:textId="77777777" w:rsidR="0063220E" w:rsidRPr="0063220E" w:rsidRDefault="0063220E" w:rsidP="0063220E"/>
    <w:sectPr w:rsidR="0063220E" w:rsidRPr="00632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xsDAytTAxNLE0NTVV0lEKTi0uzszPAykwrAUARywCoiwAAAA="/>
  </w:docVars>
  <w:rsids>
    <w:rsidRoot w:val="00A659B9"/>
    <w:rsid w:val="000020C4"/>
    <w:rsid w:val="0000525E"/>
    <w:rsid w:val="000121B3"/>
    <w:rsid w:val="0002386D"/>
    <w:rsid w:val="000540D1"/>
    <w:rsid w:val="000667AD"/>
    <w:rsid w:val="000C5280"/>
    <w:rsid w:val="000C7549"/>
    <w:rsid w:val="00110EDD"/>
    <w:rsid w:val="001544EB"/>
    <w:rsid w:val="00167942"/>
    <w:rsid w:val="001863E0"/>
    <w:rsid w:val="001931F3"/>
    <w:rsid w:val="00211927"/>
    <w:rsid w:val="00230526"/>
    <w:rsid w:val="0029383D"/>
    <w:rsid w:val="002A50BB"/>
    <w:rsid w:val="003123C0"/>
    <w:rsid w:val="0038431B"/>
    <w:rsid w:val="00415FBF"/>
    <w:rsid w:val="00451845"/>
    <w:rsid w:val="0049639D"/>
    <w:rsid w:val="0050269A"/>
    <w:rsid w:val="0051175C"/>
    <w:rsid w:val="00541A02"/>
    <w:rsid w:val="00567053"/>
    <w:rsid w:val="00582DF5"/>
    <w:rsid w:val="00616039"/>
    <w:rsid w:val="0063220E"/>
    <w:rsid w:val="0063617A"/>
    <w:rsid w:val="00670F9D"/>
    <w:rsid w:val="007D3E60"/>
    <w:rsid w:val="00853E66"/>
    <w:rsid w:val="00975080"/>
    <w:rsid w:val="00A0067E"/>
    <w:rsid w:val="00A448B9"/>
    <w:rsid w:val="00A64104"/>
    <w:rsid w:val="00A659B9"/>
    <w:rsid w:val="00C40C51"/>
    <w:rsid w:val="00C55704"/>
    <w:rsid w:val="00C61D99"/>
    <w:rsid w:val="00CC1ECC"/>
    <w:rsid w:val="00D0573E"/>
    <w:rsid w:val="00D6386F"/>
    <w:rsid w:val="00E13218"/>
    <w:rsid w:val="00E22BFC"/>
    <w:rsid w:val="00E24C5B"/>
    <w:rsid w:val="00E707FF"/>
    <w:rsid w:val="00E87323"/>
    <w:rsid w:val="00F2221E"/>
    <w:rsid w:val="00F372B6"/>
    <w:rsid w:val="00F76E4B"/>
    <w:rsid w:val="00FA51B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03D4"/>
  <w15:chartTrackingRefBased/>
  <w15:docId w15:val="{577199D5-2CF8-477A-8621-C4E8AC04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49"/>
    <w:pPr>
      <w:keepNext/>
      <w:keepLines/>
      <w:spacing w:before="240" w:after="24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0C7549"/>
    <w:pPr>
      <w:keepNext/>
      <w:keepLines/>
      <w:spacing w:before="120" w:after="12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7549"/>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0C7549"/>
    <w:rPr>
      <w:rFonts w:asciiTheme="majorHAnsi" w:eastAsiaTheme="majorEastAsia" w:hAnsiTheme="majorHAnsi" w:cstheme="majorBidi"/>
      <w:b/>
      <w:sz w:val="32"/>
      <w:szCs w:val="26"/>
    </w:rPr>
  </w:style>
  <w:style w:type="character" w:styleId="Hyperlink">
    <w:name w:val="Hyperlink"/>
    <w:basedOn w:val="DefaultParagraphFont"/>
    <w:uiPriority w:val="99"/>
    <w:unhideWhenUsed/>
    <w:rsid w:val="007D3E60"/>
    <w:rPr>
      <w:color w:val="0000FF"/>
      <w:u w:val="single"/>
    </w:rPr>
  </w:style>
  <w:style w:type="character" w:styleId="UnresolvedMention">
    <w:name w:val="Unresolved Mention"/>
    <w:basedOn w:val="DefaultParagraphFont"/>
    <w:uiPriority w:val="99"/>
    <w:semiHidden/>
    <w:unhideWhenUsed/>
    <w:rsid w:val="007D3E60"/>
    <w:rPr>
      <w:color w:val="605E5C"/>
      <w:shd w:val="clear" w:color="auto" w:fill="E1DFDD"/>
    </w:rPr>
  </w:style>
  <w:style w:type="table" w:styleId="PlainTable5">
    <w:name w:val="Plain Table 5"/>
    <w:basedOn w:val="TableNormal"/>
    <w:uiPriority w:val="45"/>
    <w:rsid w:val="00110ED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632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4296">
      <w:bodyDiv w:val="1"/>
      <w:marLeft w:val="0"/>
      <w:marRight w:val="0"/>
      <w:marTop w:val="0"/>
      <w:marBottom w:val="0"/>
      <w:divBdr>
        <w:top w:val="none" w:sz="0" w:space="0" w:color="auto"/>
        <w:left w:val="none" w:sz="0" w:space="0" w:color="auto"/>
        <w:bottom w:val="none" w:sz="0" w:space="0" w:color="auto"/>
        <w:right w:val="none" w:sz="0" w:space="0" w:color="auto"/>
      </w:divBdr>
    </w:div>
    <w:div w:id="205338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hyperlink" Target="https://www.v7labs.com/blog/mean-average-precision"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hyperlink" Target="https://929687.smushcdn.com/2633864/wp-content/uploads/2016/09/iou_stop_sign.jpg?lossy=1&amp;strip=1&amp;webp=1" TargetMode="Externa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29" Type="http://schemas.openxmlformats.org/officeDocument/2006/relationships/hyperlink" Target="https://i.imgur.com/TGyU3Uf.png"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hyperlink" Target="https://learnopencv.com/wp-content/uploads/2022/08/mean-average-precision-map-coco-metric.png" TargetMode="Externa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hyperlink" Target="https://blog.paperspace.com/content/images/2020/09/Fig13-1.jpg" TargetMode="External"/><Relationship Id="rId28" Type="http://schemas.openxmlformats.org/officeDocument/2006/relationships/hyperlink" Target="https://imgur.com/a/mC14Wg2" TargetMode="External"/><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hyperlink" Target="https://learnopencv.com/mean-average-precision-map-object-detection-model-evaluation-metric/" TargetMode="Externa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Zahiriddin Rustamov</dc:creator>
  <cp:keywords/>
  <dc:description/>
  <cp:lastModifiedBy>Zahiriddin Rustamov</cp:lastModifiedBy>
  <cp:revision>38</cp:revision>
  <dcterms:created xsi:type="dcterms:W3CDTF">2022-11-21T07:10:00Z</dcterms:created>
  <dcterms:modified xsi:type="dcterms:W3CDTF">2022-11-21T17:57:00Z</dcterms:modified>
</cp:coreProperties>
</file>