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bookmarkStart w:id="23" w:name="_GoBack"/>
      <w:bookmarkEnd w:id="23"/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_Toc31037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_Toc31037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_Toc5238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_Toc5238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_Toc22048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_Toc22048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_Toc24388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_Toc20259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老化柜选择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_Toc1955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五数据显示模式</w:t>
          </w:r>
          <w:r>
            <w:tab/>
          </w:r>
          <w:r>
            <w:fldChar w:fldCharType="begin"/>
          </w:r>
          <w:r>
            <w:instrText xml:space="preserve"> PAGEREF _Toc5881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十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数据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3元器件参数显示</w:t>
          </w:r>
          <w:r>
            <w:tab/>
          </w:r>
          <w:r>
            <w:fldChar w:fldCharType="begin"/>
          </w:r>
          <w:r>
            <w:instrText xml:space="preserve"> PAGEREF _Toc13727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2.2.4读取参数与数据</w:t>
          </w:r>
          <w:r>
            <w:tab/>
          </w:r>
          <w:r>
            <w:fldChar w:fldCharType="begin"/>
          </w:r>
          <w:r>
            <w:instrText xml:space="preserve"> PAGEREF _Toc29863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2.2.5标定</w:t>
          </w:r>
          <w:r>
            <w:rPr>
              <w:rFonts w:hint="eastAsia"/>
              <w:szCs w:val="24"/>
              <w:lang w:val="en-US" w:eastAsia="zh-CN"/>
            </w:rPr>
            <w:t>零点SPAN点</w:t>
          </w:r>
          <w:r>
            <w:tab/>
          </w:r>
          <w:r>
            <w:fldChar w:fldCharType="begin"/>
          </w:r>
          <w:r>
            <w:instrText xml:space="preserve"> PAGEREF _Toc16851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2.2.7筛选标记不良品</w:t>
          </w:r>
          <w:r>
            <w:tab/>
          </w:r>
          <w:r>
            <w:fldChar w:fldCharType="begin"/>
          </w:r>
          <w:r>
            <w:instrText xml:space="preserve"> PAGEREF _Toc24692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2.2.8标定筛选成果导出</w:t>
          </w:r>
          <w:r>
            <w:tab/>
          </w:r>
          <w:r>
            <w:fldChar w:fldCharType="begin"/>
          </w:r>
          <w:r>
            <w:instrText xml:space="preserve"> PAGEREF _Toc17241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_Toc10944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2.2.9设备校时出厂日期</w:t>
          </w:r>
          <w:r>
            <w:tab/>
          </w:r>
          <w:r>
            <w:fldChar w:fldCharType="begin"/>
          </w:r>
          <w:r>
            <w:instrText xml:space="preserve"> PAGEREF _Toc7927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2.2.10批量写入设备串号</w:t>
          </w:r>
          <w:r>
            <w:tab/>
          </w:r>
          <w:r>
            <w:fldChar w:fldCharType="begin"/>
          </w:r>
          <w:r>
            <w:instrText xml:space="preserve"> PAGEREF _Toc29440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2.2.11单个写入设备串号</w:t>
          </w:r>
          <w:r>
            <w:tab/>
          </w:r>
          <w:r>
            <w:fldChar w:fldCharType="begin"/>
          </w:r>
          <w:r>
            <w:instrText xml:space="preserve"> PAGEREF _Toc5384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2.2.12历史命令查看</w:t>
          </w:r>
          <w:r>
            <w:tab/>
          </w:r>
          <w:r>
            <w:fldChar w:fldCharType="begin"/>
          </w:r>
          <w:r>
            <w:instrText xml:space="preserve"> PAGEREF _Toc1009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31037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2731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半导体传感器的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进行零点、SPAN点标定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15*n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支气敏元件进行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标定和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测试。通过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该软件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spacing w:before="10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可显示气敏元件负载输出电压；</w:t>
      </w:r>
    </w:p>
    <w:p>
      <w:pPr>
        <w:spacing w:before="2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可标定气敏元器件零点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0"/>
          <w:numId w:val="1"/>
        </w:numPr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可标定气敏元器件SPAN点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spacing w:before="8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31"/>
        <w:numPr>
          <w:ilvl w:val="2"/>
          <w:numId w:val="1"/>
        </w:numPr>
        <w:ind w:left="0" w:firstLine="16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可筛选合格的气敏元器件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spacing w:before="9"/>
        <w:rPr>
          <w:rFonts w:ascii="仿宋" w:hAnsi="仿宋" w:eastAsia="仿宋" w:cs="宋体"/>
          <w:iCs/>
          <w:sz w:val="20"/>
          <w:szCs w:val="20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可将标定结果、筛选结果导出成EXCEL文档归档；</w:t>
      </w:r>
    </w:p>
    <w:p>
      <w:pPr>
        <w:pStyle w:val="31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串口、网口两种连接方式，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pStyle w:val="8"/>
        <w:numPr>
          <w:ilvl w:val="2"/>
          <w:numId w:val="1"/>
        </w:numPr>
        <w:spacing w:line="256" w:lineRule="exact"/>
        <w:ind w:left="426" w:right="278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可查看历史标定结果以及历史曲线。</w:t>
      </w: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7504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本系统由硬件，软件两部分组成。根据一般用户的需要，本系统配置一块数据采集模块，工作中能同时启用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</w:t>
      </w:r>
      <w:r>
        <w:rPr>
          <w:rFonts w:ascii="仿宋" w:hAnsi="仿宋" w:eastAsia="仿宋" w:cs="宋体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15*n</w:t>
      </w:r>
      <w:r>
        <w:rPr>
          <w:rFonts w:ascii="仿宋" w:hAnsi="仿宋" w:eastAsia="仿宋" w:cs="宋体"/>
          <w:sz w:val="24"/>
          <w:szCs w:val="24"/>
          <w:lang w:eastAsia="zh-CN"/>
        </w:rPr>
        <w:t>路数据采集通道。</w:t>
      </w:r>
    </w:p>
    <w:p>
      <w:pPr>
        <w:spacing w:before="8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系统硬件由PC机(硬件要求：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</w:t>
      </w:r>
      <w:r>
        <w:rPr>
          <w:rFonts w:ascii="仿宋" w:hAnsi="仿宋" w:eastAsia="仿宋" w:cs="宋体"/>
          <w:sz w:val="24"/>
          <w:szCs w:val="24"/>
          <w:lang w:eastAsia="zh-CN"/>
        </w:rPr>
        <w:t>)、数据采集模块、下位机、电缆、配气箱等组成。</w:t>
      </w:r>
    </w:p>
    <w:p>
      <w:pPr>
        <w:spacing w:before="6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 xml:space="preserve">软件由 windows 7、windows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支持运行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523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美克盛世气体传感器标定软件的安装程序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923540" cy="2323465"/>
            <wp:effectExtent l="0" t="0" r="10160" b="63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2048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2438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0259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94360" cy="662940"/>
            <wp:effectExtent l="0" t="0" r="15240" b="381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327150" cy="742950"/>
            <wp:effectExtent l="0" t="0" r="6350" b="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美克盛世气体传感器标定软件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509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功能导航区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 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6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老化柜选择</w:t>
      </w:r>
      <w:bookmarkEnd w:id="9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如下图，可选择老化柜（规格：8层、双IP）进行后进行标定等操作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before="229"/>
        <w:ind w:right="132"/>
        <w:jc w:val="both"/>
      </w:pPr>
      <w:r>
        <w:drawing>
          <wp:inline distT="0" distB="0" distL="114300" distR="114300">
            <wp:extent cx="3877310" cy="2099945"/>
            <wp:effectExtent l="0" t="0" r="889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/>
        <w:jc w:val="both"/>
      </w:pPr>
    </w:p>
    <w:p>
      <w:pPr>
        <w:pStyle w:val="8"/>
        <w:spacing w:before="229"/>
        <w:ind w:right="132"/>
        <w:jc w:val="both"/>
        <w:rPr>
          <w:rFonts w:hint="eastAsia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3885565" cy="2340610"/>
            <wp:effectExtent l="0" t="0" r="635" b="254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1955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588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五数据显示模式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210820" cy="187325"/>
            <wp:effectExtent l="0" t="0" r="17780" b="317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r>
        <w:drawing>
          <wp:inline distT="0" distB="0" distL="114300" distR="114300">
            <wp:extent cx="3877310" cy="2053590"/>
            <wp:effectExtent l="0" t="0" r="889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4"/>
        <w:rPr>
          <w:rFonts w:hint="eastAsia"/>
          <w:lang w:val="en-US" w:eastAsia="zh-CN"/>
        </w:rPr>
      </w:pPr>
      <w:bookmarkStart w:id="12" w:name="_Toc25209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十</w:t>
      </w:r>
      <w:r>
        <w:rPr>
          <w:rFonts w:hint="eastAsia" w:cs="宋体"/>
          <w:spacing w:val="1"/>
          <w:sz w:val="28"/>
          <w:szCs w:val="28"/>
          <w:lang w:val="en-US" w:eastAsia="zh-CN"/>
        </w:rPr>
        <w:t>数据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2405" cy="179705"/>
            <wp:effectExtent l="0" t="0" r="17145" b="107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按钮切换到五数据显示模式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53590"/>
            <wp:effectExtent l="0" t="0" r="8890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bookmarkStart w:id="13" w:name="_Toc13727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3元器件参数显示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040" cy="179705"/>
            <wp:effectExtent l="0" t="0" r="16510" b="1079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按钮切换到元器件参数显示模式</w:t>
      </w:r>
    </w:p>
    <w:p>
      <w:pPr>
        <w:tabs>
          <w:tab w:val="left" w:pos="4000"/>
        </w:tabs>
        <w:spacing w:before="4"/>
      </w:pPr>
      <w:r>
        <w:drawing>
          <wp:inline distT="0" distB="0" distL="114300" distR="114300">
            <wp:extent cx="3877310" cy="2053590"/>
            <wp:effectExtent l="0" t="0" r="8890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9863"/>
      <w:r>
        <w:rPr>
          <w:rFonts w:hint="eastAsia" w:cs="宋体"/>
          <w:spacing w:val="1"/>
          <w:sz w:val="28"/>
          <w:szCs w:val="28"/>
          <w:lang w:val="en-US" w:eastAsia="zh-CN"/>
        </w:rPr>
        <w:t>2.2.4读取参数与数据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82390" cy="1558925"/>
            <wp:effectExtent l="0" t="0" r="3810" b="317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/>
          <w:sz w:val="24"/>
          <w:szCs w:val="24"/>
          <w:lang w:val="en-US" w:eastAsia="zh-CN"/>
        </w:rPr>
      </w:pPr>
      <w:bookmarkStart w:id="15" w:name="_Toc16851"/>
      <w:r>
        <w:rPr>
          <w:rFonts w:hint="eastAsia" w:cs="宋体"/>
          <w:spacing w:val="1"/>
          <w:sz w:val="28"/>
          <w:szCs w:val="28"/>
          <w:lang w:val="en-US" w:eastAsia="zh-CN"/>
        </w:rPr>
        <w:t>2.2.5标定</w:t>
      </w:r>
      <w:r>
        <w:rPr>
          <w:rFonts w:hint="eastAsia"/>
          <w:sz w:val="24"/>
          <w:szCs w:val="24"/>
          <w:lang w:val="en-US" w:eastAsia="zh-CN"/>
        </w:rPr>
        <w:t>零点SPAN点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在参数、按钮区选择“局域网”、“串口”连接模式后；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选择或输入相应IP地址采集卡端口或串口；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点“连接”按钮连接到采集卡；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连接成功后，点“读取数据”按钮开始读取已连接元器件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电压、浓度、温度、参数等；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连接成功后，点“读取参数”按钮开始读取已连接元器件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量程、串号、零点、SPAN点、温度等参数；</w:t>
      </w:r>
      <w:r>
        <w:rPr>
          <w:sz w:val="24"/>
          <w:szCs w:val="24"/>
          <w:lang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drawing>
          <wp:inline distT="0" distB="0" distL="114300" distR="114300">
            <wp:extent cx="3883660" cy="1971675"/>
            <wp:effectExtent l="0" t="0" r="2540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692"/>
      <w:r>
        <w:rPr>
          <w:rFonts w:hint="eastAsia" w:cs="宋体"/>
          <w:spacing w:val="1"/>
          <w:sz w:val="28"/>
          <w:szCs w:val="28"/>
          <w:lang w:val="en-US" w:eastAsia="zh-CN"/>
        </w:rPr>
        <w:t>2.2.7筛选标记不良品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观察元器件显示的电压数据，根据情况判定元器件是否合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格；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在不良品数据行“不良品”上点鼠标左键或键盘空格，标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ab/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记元器件为不良品，再次点击取消标记；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328545" cy="1772285"/>
            <wp:effectExtent l="0" t="0" r="14605" b="1841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7" w:name="_Toc17241"/>
      <w:r>
        <w:rPr>
          <w:rFonts w:hint="eastAsia" w:cs="宋体"/>
          <w:spacing w:val="1"/>
          <w:sz w:val="28"/>
          <w:szCs w:val="28"/>
          <w:lang w:val="en-US" w:eastAsia="zh-CN"/>
        </w:rPr>
        <w:t>2.2.8标定筛选成果导出</w:t>
      </w:r>
      <w:bookmarkEnd w:id="17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点“导出结果”按钮导出数据区数据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center"/>
        <w:rPr>
          <w:sz w:val="24"/>
          <w:szCs w:val="24"/>
          <w:lang w:eastAsia="zh-CN"/>
        </w:rPr>
      </w:pPr>
      <w:r>
        <w:drawing>
          <wp:inline distT="0" distB="0" distL="114300" distR="114300">
            <wp:extent cx="3029585" cy="1742440"/>
            <wp:effectExtent l="0" t="0" r="1841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8" w:name="_Toc10944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8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在导航按钮中点</w:t>
      </w:r>
      <w:r>
        <w:drawing>
          <wp:inline distT="0" distB="0" distL="114300" distR="114300">
            <wp:extent cx="193675" cy="168910"/>
            <wp:effectExtent l="0" t="0" r="158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按钮切换到元器件历史数据显示模式，在列表中点编号或型号链接打开历史数据；图表中点导出按钮导出历史数据（每次只能导出一个地址的某列数据，例如信号AD或浓度或其他列）；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77310" cy="2099945"/>
            <wp:effectExtent l="0" t="0" r="8890" b="1460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7310" cy="2099945"/>
            <wp:effectExtent l="0" t="0" r="889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lang w:eastAsia="zh-CN"/>
        </w:rPr>
      </w:pPr>
    </w:p>
    <w:p>
      <w:pPr>
        <w:pStyle w:val="4"/>
        <w:ind w:left="0" w:leftChars="0" w:firstLine="0" w:firstLineChars="0"/>
        <w:rPr>
          <w:sz w:val="24"/>
          <w:szCs w:val="24"/>
          <w:lang w:eastAsia="zh-CN"/>
        </w:rPr>
      </w:pPr>
      <w:bookmarkStart w:id="19" w:name="_Toc7927"/>
      <w:r>
        <w:rPr>
          <w:rFonts w:hint="eastAsia"/>
          <w:sz w:val="24"/>
          <w:szCs w:val="24"/>
          <w:lang w:val="en-US" w:eastAsia="zh-CN"/>
        </w:rPr>
        <w:t>2.2.9设备校时出厂日期</w:t>
      </w:r>
      <w:bookmarkEnd w:id="19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点“登记出厂日期”按钮打开设置窗口；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点“写入时间”按钮对设备校时并同时按照延后天数（默认15天）写入出厂时间；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0" w:name="_Toc29440"/>
      <w:r>
        <w:rPr>
          <w:rFonts w:hint="eastAsia"/>
          <w:sz w:val="24"/>
          <w:szCs w:val="24"/>
          <w:lang w:val="en-US" w:eastAsia="zh-CN"/>
        </w:rPr>
        <w:t>2.2.10批量写入设备串号</w:t>
      </w:r>
      <w:bookmarkEnd w:id="20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点击“读取数据”按钮读取当前传感器数据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点击“读取参数”按钮读取当前传感器已有串号，</w:t>
      </w:r>
      <w:r>
        <w:rPr>
          <w:rFonts w:hint="eastAsia" w:ascii="仿宋" w:hAnsi="仿宋" w:eastAsia="仿宋"/>
          <w:i w:val="0"/>
          <w:iCs/>
          <w:color w:val="000000" w:themeColor="text1"/>
          <w:w w:val="95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注意：如果读取到传感器已经存在串号，默认不再生成串号，如果不读取串号直接执行下一步，</w:t>
      </w:r>
      <w:r>
        <w:rPr>
          <w:rFonts w:hint="eastAsia" w:ascii="仿宋" w:hAnsi="仿宋" w:eastAsia="仿宋"/>
          <w:i w:val="0"/>
          <w:iCs/>
          <w:color w:val="FF0000"/>
          <w:w w:val="95"/>
          <w:sz w:val="22"/>
          <w:szCs w:val="22"/>
          <w:lang w:val="en-US" w:eastAsia="zh-CN"/>
        </w:rPr>
        <w:t>原有串号会被直接覆盖；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点“生成序列号”按钮打开序列号写入界面，点击“开始写入串号”开始写入；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等待写入完成；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bookmarkStart w:id="21" w:name="_Toc5384"/>
      <w:r>
        <w:rPr>
          <w:rFonts w:hint="eastAsia"/>
          <w:sz w:val="24"/>
          <w:szCs w:val="24"/>
          <w:lang w:val="en-US" w:eastAsia="zh-CN"/>
        </w:rPr>
        <w:t>2.2.11单个写入设备串号</w:t>
      </w:r>
      <w:bookmarkEnd w:id="21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点“任务单”按钮打开生产任务列表；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选择生产任务批次，选择后“产品型号”、“任务单”按钮上可显示当前选择的任务单；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点击“读取参数”按钮读取当前传感器已有串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号；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在要写入的串号的“序列号”单元格上双击鼠标，打开写入窗口；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点击“写入串号”写入自定义串号；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</w:pPr>
      <w:r>
        <w:drawing>
          <wp:inline distT="0" distB="0" distL="114300" distR="114300">
            <wp:extent cx="1992630" cy="996315"/>
            <wp:effectExtent l="0" t="0" r="7620" b="13335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31"/>
        <w:numPr>
          <w:ilvl w:val="0"/>
          <w:numId w:val="0"/>
        </w:numPr>
        <w:ind w:left="436" w:leftChars="0"/>
        <w:jc w:val="center"/>
      </w:pPr>
    </w:p>
    <w:p>
      <w:pPr>
        <w:pStyle w:val="4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2.2.12设备串号打印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切换到参数界面后；点“连接”成功后；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点“读取参数”按钮读取序列号；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鼠标拖动选择要打印串号的传感器；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鼠标右键打开快捷菜单，点“打印预览串号”打开打印界面，之后选择配置好条码打印机后，点打印按钮，开始打印条码</w:t>
      </w:r>
      <w:r>
        <w:rPr>
          <w:rFonts w:hint="eastAsia" w:ascii="仿宋" w:hAnsi="仿宋" w:eastAsia="仿宋"/>
          <w:i w:val="0"/>
          <w:iCs/>
          <w:color w:val="44546A" w:themeColor="text2"/>
          <w:w w:val="95"/>
          <w:sz w:val="22"/>
          <w:szCs w:val="22"/>
          <w:lang w:val="en-US" w:eastAsia="zh-CN"/>
          <w14:textFill>
            <w14:solidFill>
              <w14:schemeClr w14:val="tx2"/>
            </w14:solidFill>
          </w14:textFill>
        </w:rPr>
        <w:t>；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如果需要带四位数字验证码，请点“打印预览串号（带验证码）” 按钮；</w:t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</w:pPr>
      <w:r>
        <w:drawing>
          <wp:inline distT="0" distB="0" distL="114300" distR="114300">
            <wp:extent cx="3877310" cy="2099945"/>
            <wp:effectExtent l="0" t="0" r="8890" b="14605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/>
      </w:pP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96515" cy="2180590"/>
            <wp:effectExtent l="0" t="0" r="13335" b="10160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22" w:name="_Toc1009"/>
      <w:r>
        <w:rPr>
          <w:rFonts w:hint="eastAsia"/>
          <w:sz w:val="24"/>
          <w:szCs w:val="24"/>
          <w:lang w:val="en-US" w:eastAsia="zh-CN"/>
        </w:rPr>
        <w:t>2.2.13历史命令查看</w:t>
      </w:r>
      <w:bookmarkEnd w:id="22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程序运行目录下找到Log目录；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目录下分日期时钟存放命令日志；</w:t>
      </w:r>
    </w:p>
    <w:p>
      <w:pPr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80485" cy="24542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8D"/>
    <w:rsid w:val="00005B6D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A5D64"/>
    <w:rsid w:val="034C3917"/>
    <w:rsid w:val="03C84041"/>
    <w:rsid w:val="08292718"/>
    <w:rsid w:val="08377A5C"/>
    <w:rsid w:val="094772D4"/>
    <w:rsid w:val="096A1C70"/>
    <w:rsid w:val="0B31758B"/>
    <w:rsid w:val="0B71383C"/>
    <w:rsid w:val="0BF117A5"/>
    <w:rsid w:val="0F764CA5"/>
    <w:rsid w:val="10F4467F"/>
    <w:rsid w:val="116E4D14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E9B3ACE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B66C09"/>
    <w:rsid w:val="27F22FF7"/>
    <w:rsid w:val="27FB4EBF"/>
    <w:rsid w:val="28055D89"/>
    <w:rsid w:val="2C392D39"/>
    <w:rsid w:val="2DD9094D"/>
    <w:rsid w:val="2EF818BA"/>
    <w:rsid w:val="32004683"/>
    <w:rsid w:val="32783023"/>
    <w:rsid w:val="33275E45"/>
    <w:rsid w:val="34426750"/>
    <w:rsid w:val="351C6460"/>
    <w:rsid w:val="37AC6A64"/>
    <w:rsid w:val="37F12B30"/>
    <w:rsid w:val="39AA28A0"/>
    <w:rsid w:val="39FD3181"/>
    <w:rsid w:val="3B196136"/>
    <w:rsid w:val="3CBE114E"/>
    <w:rsid w:val="3CCF2AA0"/>
    <w:rsid w:val="3D1B3F36"/>
    <w:rsid w:val="3DCA366E"/>
    <w:rsid w:val="419813D6"/>
    <w:rsid w:val="41EB09DE"/>
    <w:rsid w:val="424940EA"/>
    <w:rsid w:val="47AD39D6"/>
    <w:rsid w:val="485E3BE5"/>
    <w:rsid w:val="495B4129"/>
    <w:rsid w:val="495C2945"/>
    <w:rsid w:val="49FF3FB0"/>
    <w:rsid w:val="4B42274B"/>
    <w:rsid w:val="4C3851B3"/>
    <w:rsid w:val="4CE97825"/>
    <w:rsid w:val="4E023051"/>
    <w:rsid w:val="4E851C6D"/>
    <w:rsid w:val="4ED010AF"/>
    <w:rsid w:val="4F231DD0"/>
    <w:rsid w:val="4F614756"/>
    <w:rsid w:val="53D73EC1"/>
    <w:rsid w:val="541C30D8"/>
    <w:rsid w:val="54431491"/>
    <w:rsid w:val="54C370B7"/>
    <w:rsid w:val="54DC185E"/>
    <w:rsid w:val="592037D7"/>
    <w:rsid w:val="593F250A"/>
    <w:rsid w:val="5A06590C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1D2184F"/>
    <w:rsid w:val="626643D0"/>
    <w:rsid w:val="630E25F6"/>
    <w:rsid w:val="64330E2E"/>
    <w:rsid w:val="64646C8B"/>
    <w:rsid w:val="67136867"/>
    <w:rsid w:val="69177028"/>
    <w:rsid w:val="69904424"/>
    <w:rsid w:val="6A7913BB"/>
    <w:rsid w:val="6A875B0C"/>
    <w:rsid w:val="6B1F49FC"/>
    <w:rsid w:val="6C2B4F79"/>
    <w:rsid w:val="6D8B513F"/>
    <w:rsid w:val="6DEA27CE"/>
    <w:rsid w:val="6F500193"/>
    <w:rsid w:val="716B43E7"/>
    <w:rsid w:val="72CC0B02"/>
    <w:rsid w:val="733B4489"/>
    <w:rsid w:val="7495699A"/>
    <w:rsid w:val="77774158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4" Type="http://schemas.openxmlformats.org/officeDocument/2006/relationships/fontTable" Target="fontTable.xml"/><Relationship Id="rId43" Type="http://schemas.openxmlformats.org/officeDocument/2006/relationships/customXml" Target="../customXml/item2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1</TotalTime>
  <ScaleCrop>false</ScaleCrop>
  <LinksUpToDate>false</LinksUpToDate>
  <CharactersWithSpaces>2841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Administrator</cp:lastModifiedBy>
  <cp:lastPrinted>2019-05-24T04:10:00Z</cp:lastPrinted>
  <dcterms:modified xsi:type="dcterms:W3CDTF">2021-11-05T05:41:03Z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D5DC3F02034245E4B0972536C9F289BC</vt:lpwstr>
  </property>
</Properties>
</file>