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美克盛世家用报警器</w:t>
      </w:r>
    </w:p>
    <w:p>
      <w:pPr>
        <w:spacing w:before="32" w:line="280" w:lineRule="auto"/>
        <w:ind w:right="4"/>
        <w:jc w:val="center"/>
        <w:rPr>
          <w:rFonts w:ascii="仿宋" w:hAnsi="仿宋" w:eastAsia="仿宋"/>
          <w:b/>
          <w:iCs/>
          <w:sz w:val="48"/>
          <w:szCs w:val="21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扫码装箱软件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default"/>
          <w:spacing w:val="1"/>
          <w:sz w:val="28"/>
          <w:szCs w:val="28"/>
          <w:lang w:val="en-US" w:eastAsia="zh-CN"/>
        </w:rPr>
      </w:pPr>
      <w:r>
        <w:rPr>
          <w:rFonts w:hint="eastAsia"/>
          <w:spacing w:val="1"/>
          <w:sz w:val="21"/>
          <w:szCs w:val="21"/>
          <w:lang w:val="en-US" w:eastAsia="zh-CN"/>
        </w:rPr>
        <w:t>版本历史</w:t>
      </w:r>
    </w:p>
    <w:p>
      <w:pPr>
        <w:rPr>
          <w:rFonts w:hint="eastAsia"/>
          <w:spacing w:val="1"/>
          <w:sz w:val="28"/>
          <w:szCs w:val="28"/>
          <w:lang w:val="en-US" w:eastAsia="zh-CN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12"/>
        <w:gridCol w:w="992"/>
        <w:gridCol w:w="3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121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  <w:tc>
          <w:tcPr>
            <w:tcW w:w="992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修改人</w:t>
            </w:r>
          </w:p>
        </w:tc>
        <w:tc>
          <w:tcPr>
            <w:tcW w:w="3275" w:type="dxa"/>
          </w:tcPr>
          <w:p>
            <w:pPr>
              <w:jc w:val="center"/>
              <w:rPr>
                <w:rFonts w:hint="default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1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2022-2-25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扫码贴码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V2.1a</w:t>
            </w: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2022-2-28</w:t>
            </w: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扫码装箱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V2.1G</w:t>
            </w: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2022-3-5</w:t>
            </w: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宋冠军</w:t>
            </w: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  <w:t>扫码打印添加声音提示</w:t>
            </w:r>
            <w:bookmarkStart w:id="18" w:name="_GoBack"/>
            <w:bookmarkEnd w:id="1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 w:asciiTheme="minorHAnsi" w:hAnsiTheme="minorHAnsi" w:eastAsiaTheme="minorHAnsi" w:cstheme="minorBidi"/>
                <w:spacing w:val="1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58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1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92" w:type="dxa"/>
            <w:vAlign w:val="top"/>
          </w:tcPr>
          <w:p>
            <w:pPr>
              <w:rPr>
                <w:rFonts w:hint="default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275" w:type="dxa"/>
            <w:vAlign w:val="top"/>
          </w:tcPr>
          <w:p>
            <w:pPr>
              <w:rPr>
                <w:rFonts w:hint="eastAsia"/>
                <w:spacing w:val="1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spacing w:val="1"/>
          <w:sz w:val="28"/>
          <w:szCs w:val="28"/>
          <w:lang w:val="en-US" w:eastAsia="zh-CN"/>
        </w:rPr>
        <w:sectPr>
          <w:pgSz w:w="8420" w:h="11910"/>
          <w:pgMar w:top="1100" w:right="1160" w:bottom="280" w:left="1160" w:header="720" w:footer="720" w:gutter="0"/>
          <w:cols w:space="720" w:num="1"/>
        </w:sect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_Toc23109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系统简介</w:t>
          </w:r>
          <w:r>
            <w:tab/>
          </w:r>
          <w:r>
            <w:fldChar w:fldCharType="begin"/>
          </w:r>
          <w:r>
            <w:instrText xml:space="preserve"> PAGEREF _Toc23109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_Toc4347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_Toc4347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_Toc2684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_Toc14400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_Toc14400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_Toc18062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_Toc18062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_Toc24962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_Toc22782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贴码工序</w:t>
          </w:r>
          <w:r>
            <w:tab/>
          </w:r>
          <w:r>
            <w:fldChar w:fldCharType="begin"/>
          </w:r>
          <w:r>
            <w:instrText xml:space="preserve"> PAGEREF _Toc2998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启动程序</w:t>
          </w:r>
          <w:r>
            <w:tab/>
          </w:r>
          <w:r>
            <w:fldChar w:fldCharType="begin"/>
          </w:r>
          <w:r>
            <w:instrText xml:space="preserve"> PAGEREF _Toc4474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扫码打印</w:t>
          </w:r>
          <w:r>
            <w:tab/>
          </w:r>
          <w:r>
            <w:fldChar w:fldCharType="begin"/>
          </w:r>
          <w:r>
            <w:instrText xml:space="preserve"> PAGEREF _Toc10774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3人工打印</w:t>
          </w:r>
          <w:r>
            <w:tab/>
          </w:r>
          <w:r>
            <w:fldChar w:fldCharType="begin"/>
          </w:r>
          <w:r>
            <w:instrText xml:space="preserve"> PAGEREF _Toc6008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装箱工序</w:t>
          </w:r>
          <w:r>
            <w:tab/>
          </w:r>
          <w:r>
            <w:fldChar w:fldCharType="begin"/>
          </w:r>
          <w:r>
            <w:instrText xml:space="preserve"> PAGEREF _Toc19168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启动程序</w:t>
          </w:r>
          <w:r>
            <w:tab/>
          </w:r>
          <w:r>
            <w:fldChar w:fldCharType="begin"/>
          </w:r>
          <w:r>
            <w:instrText xml:space="preserve"> PAGEREF _Toc6770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</w:t>
          </w:r>
          <w:r>
            <w:rPr>
              <w:rFonts w:hint="eastAsia"/>
              <w:lang w:val="en-US" w:eastAsia="zh-CN"/>
            </w:rPr>
            <w:t>扫包装箱二位码</w:t>
          </w:r>
          <w:r>
            <w:tab/>
          </w:r>
          <w:r>
            <w:fldChar w:fldCharType="begin"/>
          </w:r>
          <w:r>
            <w:instrText xml:space="preserve"> PAGEREF _Toc6411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_Toc5443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3扫报警器二维码</w:t>
          </w:r>
          <w:r>
            <w:tab/>
          </w:r>
          <w:r>
            <w:fldChar w:fldCharType="begin"/>
          </w:r>
          <w:r>
            <w:instrText xml:space="preserve"> PAGEREF _Toc5443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_Toc14531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4从箱中删除报警器</w:t>
          </w:r>
          <w:r>
            <w:tab/>
          </w:r>
          <w:r>
            <w:fldChar w:fldCharType="begin"/>
          </w:r>
          <w:r>
            <w:instrText xml:space="preserve"> PAGEREF _Toc14531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5删除整箱报警器</w:t>
          </w:r>
          <w:r>
            <w:tab/>
          </w:r>
          <w:r>
            <w:fldChar w:fldCharType="begin"/>
          </w:r>
          <w:r>
            <w:instrText xml:space="preserve"> PAGEREF _Toc17720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3109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434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美克盛世生产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扫码装箱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主要用于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烟雾报警器等整机产品的生产的贴码、装箱、追踪的系统。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具体：</w:t>
      </w:r>
    </w:p>
    <w:p>
      <w:pPr>
        <w:pStyle w:val="8"/>
        <w:spacing w:line="276" w:lineRule="auto"/>
        <w:ind w:right="132" w:firstLine="456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扫码打印过程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电路板二维码扫码；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自动复制打印设备二维码；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打印二维码后将二维码粘贴到设备前壳；</w:t>
      </w:r>
    </w:p>
    <w:p>
      <w:pPr>
        <w:pStyle w:val="8"/>
        <w:spacing w:line="276" w:lineRule="auto"/>
        <w:ind w:right="132" w:firstLine="456" w:firstLineChars="200"/>
        <w:jc w:val="both"/>
        <w:rPr>
          <w:rFonts w:hint="default" w:ascii="仿宋" w:hAnsi="仿宋" w:eastAsia="仿宋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通过上述步骤实现了：①报警器不联网、未写入串号不良品的筛选；②前壳二维码打印张贴；③过程中，不良品不打印标签；</w:t>
      </w:r>
    </w:p>
    <w:p>
      <w:pPr>
        <w:pStyle w:val="8"/>
        <w:spacing w:line="276" w:lineRule="auto"/>
        <w:ind w:right="132" w:firstLine="456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扫码装箱过程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扫描箱子二维码；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扫面设备二维码；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根据成功提示音筛选不良品；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 xml:space="preserve">过检产品粘贴消防标签后装箱； </w:t>
      </w:r>
    </w:p>
    <w:p>
      <w:pPr>
        <w:pStyle w:val="8"/>
        <w:spacing w:line="276" w:lineRule="auto"/>
        <w:ind w:right="132" w:firstLine="456" w:firstLineChars="200"/>
        <w:jc w:val="both"/>
        <w:rPr>
          <w:rFonts w:hint="default" w:ascii="仿宋" w:hAnsi="仿宋" w:eastAsia="仿宋"/>
          <w:w w:val="95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 xml:space="preserve">通过上述步骤实现了：①报警器装箱登记； </w:t>
      </w:r>
    </w:p>
    <w:p>
      <w:pPr>
        <w:pStyle w:val="31"/>
        <w:numPr>
          <w:ilvl w:val="0"/>
          <w:numId w:val="0"/>
        </w:numPr>
        <w:ind w:left="880" w:leftChars="0"/>
        <w:rPr>
          <w:rFonts w:ascii="仿宋" w:hAnsi="仿宋" w:eastAsia="仿宋"/>
          <w:iCs/>
          <w:sz w:val="21"/>
          <w:szCs w:val="21"/>
          <w:lang w:eastAsia="zh-CN"/>
        </w:rPr>
      </w:pP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</w:t>
      </w: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2" w:name="_Toc2684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2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将程序包复制到产线触控主机上，双击运行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3" w:name="_Toc14400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3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4" w:name="_Toc18062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4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5" w:name="_Toc24962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5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双击运行,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出现下述界面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/>
        <w:jc w:val="both"/>
      </w:pPr>
      <w:r>
        <w:drawing>
          <wp:inline distT="0" distB="0" distL="114300" distR="114300">
            <wp:extent cx="3700145" cy="2083435"/>
            <wp:effectExtent l="0" t="0" r="146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lang w:eastAsia="zh-CN"/>
        </w:rPr>
      </w:pP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软件启动后，切换选择左下角“贴码工序”、“装箱工序”启动不同界面</w:t>
      </w:r>
      <w:r>
        <w:rPr>
          <w:rFonts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31"/>
        <w:numPr>
          <w:ilvl w:val="0"/>
          <w:numId w:val="0"/>
        </w:numPr>
      </w:pPr>
      <w:r>
        <w:drawing>
          <wp:inline distT="0" distB="0" distL="114300" distR="114300">
            <wp:extent cx="3883660" cy="21863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rPr>
          <w:lang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278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6"/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软件扫码区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7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结果预览区、</w:t>
      </w:r>
      <w:bookmarkEnd w:id="7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功能按钮区</w:t>
      </w:r>
      <w:r>
        <w:rPr>
          <w:rFonts w:ascii="仿宋" w:hAnsi="仿宋" w:eastAsia="仿宋" w:cs="宋体"/>
          <w:sz w:val="24"/>
          <w:szCs w:val="24"/>
          <w:lang w:eastAsia="zh-CN"/>
        </w:rPr>
        <w:t>。窗口界面与Windows界面风格相似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spacing w:line="237" w:lineRule="auto"/>
        <w:rPr>
          <w:sz w:val="24"/>
          <w:szCs w:val="24"/>
          <w:lang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83660" cy="21863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</w:pPr>
    </w:p>
    <w:p>
      <w:pPr>
        <w:spacing w:line="200" w:lineRule="atLeast"/>
        <w:ind w:left="279"/>
      </w:pPr>
      <w:r>
        <w:drawing>
          <wp:inline distT="0" distB="0" distL="114300" distR="114300">
            <wp:extent cx="3883660" cy="21863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 w:right="-400" w:rightChars="-182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1．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软件扫码区</w:t>
      </w:r>
      <w:r>
        <w:rPr>
          <w:rFonts w:ascii="仿宋" w:hAnsi="仿宋" w:eastAsia="仿宋" w:cs="宋体"/>
          <w:sz w:val="24"/>
          <w:szCs w:val="24"/>
          <w:lang w:eastAsia="zh-CN"/>
        </w:rPr>
        <w:tab/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2.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结果预览区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2"/>
        </w:numPr>
        <w:spacing w:line="240" w:lineRule="exact"/>
        <w:ind w:left="677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功能按钮区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8" w:name="_Toc299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贴码工序</w:t>
      </w:r>
      <w:bookmarkEnd w:id="8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9" w:name="_Toc4474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>启动程序</w:t>
      </w:r>
      <w:bookmarkEnd w:id="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启动软件，并确认进入下面界面，如果不是，点左下角切换工序：</w:t>
      </w:r>
    </w:p>
    <w:p>
      <w:pPr>
        <w:jc w:val="both"/>
      </w:pPr>
      <w:r>
        <w:drawing>
          <wp:inline distT="0" distB="0" distL="114300" distR="114300">
            <wp:extent cx="3883660" cy="2186305"/>
            <wp:effectExtent l="0" t="0" r="2540" b="444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</w:t>
      </w:r>
    </w:p>
    <w:p>
      <w:pPr>
        <w:pStyle w:val="4"/>
        <w:rPr>
          <w:rFonts w:hint="default"/>
          <w:lang w:val="en-US" w:eastAsia="zh-CN"/>
        </w:rPr>
      </w:pPr>
      <w:bookmarkStart w:id="10" w:name="_Toc10774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扫码打印</w:t>
      </w:r>
      <w:bookmarkEnd w:id="1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使用扫码枪扫描电路板二维码，听到扫码成功提示声后，查看界面是否成功；如不成功根据实际情况选择重新扫码，或者将设备归类到不良品区；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二维码成对打印，每扫码成功两次打印一次，打印后按先后次序粘贴到对应设备的相应位置；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bookmarkStart w:id="11" w:name="_Toc600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3人工打印</w:t>
      </w:r>
      <w:bookmarkEnd w:id="1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如需要单独打印，或重复上次打印，点“打印”按钮人工打印；</w:t>
      </w:r>
    </w:p>
    <w:p>
      <w:pPr>
        <w:numPr>
          <w:ilvl w:val="0"/>
          <w:numId w:val="0"/>
        </w:numPr>
        <w:ind w:left="440" w:leftChars="0"/>
        <w:rPr>
          <w:rFonts w:hint="default"/>
          <w:lang w:val="en-US" w:eastAsia="zh-CN"/>
        </w:rPr>
      </w:pPr>
    </w:p>
    <w:p>
      <w:pPr>
        <w:tabs>
          <w:tab w:val="left" w:pos="4000"/>
        </w:tabs>
        <w:spacing w:before="4"/>
        <w:rPr>
          <w:rFonts w:hint="eastAsia" w:eastAsiaTheme="minorHAnsi"/>
          <w:lang w:eastAsia="zh-CN"/>
        </w:rPr>
      </w:pPr>
      <w:r>
        <w:rPr>
          <w:rFonts w:hint="eastAsia" w:eastAsiaTheme="minorHAnsi"/>
          <w:lang w:eastAsia="zh-CN"/>
        </w:rPr>
        <w:drawing>
          <wp:inline distT="0" distB="0" distL="114300" distR="114300">
            <wp:extent cx="3877310" cy="2179955"/>
            <wp:effectExtent l="0" t="0" r="8890" b="10795"/>
            <wp:docPr id="18" name="图片 18" descr="164646076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646460765(1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  </w:t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2" w:name="_Toc19168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装箱工序</w:t>
      </w:r>
      <w:bookmarkEnd w:id="12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/>
          <w:lang w:val="en-US" w:eastAsia="zh-CN"/>
        </w:rPr>
      </w:pPr>
      <w:bookmarkStart w:id="13" w:name="_Toc6770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>启动程序</w:t>
      </w:r>
      <w:bookmarkEnd w:id="1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启动软件，并确认进入下面界面，如果不是，点左下角切换工序：</w:t>
      </w:r>
    </w:p>
    <w:p>
      <w:pPr>
        <w:jc w:val="both"/>
      </w:pPr>
      <w:r>
        <w:drawing>
          <wp:inline distT="0" distB="0" distL="114300" distR="114300">
            <wp:extent cx="3877310" cy="2179955"/>
            <wp:effectExtent l="0" t="0" r="8890" b="1079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 xml:space="preserve"> </w:t>
      </w:r>
    </w:p>
    <w:p/>
    <w:p>
      <w:pPr>
        <w:pStyle w:val="4"/>
        <w:rPr>
          <w:rFonts w:hint="default"/>
          <w:lang w:val="en-US" w:eastAsia="zh-CN"/>
        </w:rPr>
      </w:pPr>
      <w:bookmarkStart w:id="14" w:name="_Toc6411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</w:t>
      </w:r>
      <w:r>
        <w:rPr>
          <w:rFonts w:hint="eastAsia"/>
          <w:lang w:val="en-US" w:eastAsia="zh-CN"/>
        </w:rPr>
        <w:t>扫包装箱二位码</w:t>
      </w:r>
      <w:bookmarkEnd w:id="1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扫描包装箱9位二维码后，界面自动切换到该包装箱装箱界面，如下面界面是“220302073”包装箱装箱界面；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83660" cy="2186305"/>
            <wp:effectExtent l="0" t="0" r="254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bookmarkStart w:id="15" w:name="_Toc5443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3扫报警器二维码</w:t>
      </w:r>
      <w:bookmarkEnd w:id="1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扫描报警器二维码后，系统提示扫码是否成功，成功后报警器计数加一，不成功后按照原因重扫码或将报警器归入不良品；</w:t>
      </w:r>
    </w:p>
    <w:p>
      <w:pPr>
        <w:tabs>
          <w:tab w:val="left" w:pos="4000"/>
        </w:tabs>
        <w:spacing w:before="4"/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14531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4从箱中删除报警器</w:t>
      </w:r>
      <w:bookmarkEnd w:id="1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点击选择报警器所在行，然后点“</w:t>
      </w:r>
      <w:r>
        <w:rPr>
          <w:rFonts w:hint="eastAsia" w:ascii="新宋体" w:hAnsi="新宋体" w:eastAsia="新宋体"/>
          <w:color w:val="000000"/>
          <w:sz w:val="19"/>
          <w:szCs w:val="24"/>
        </w:rPr>
        <w:t>删除报警器</w:t>
      </w:r>
      <w:r>
        <w:rPr>
          <w:rFonts w:hint="eastAsia"/>
          <w:lang w:val="en-US" w:eastAsia="zh-CN"/>
        </w:rPr>
        <w:t>”按钮后，界面提示是否确认删除，删除后包装箱报警器个数减一；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17720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5删除整箱报警器</w:t>
      </w:r>
      <w:bookmarkEnd w:id="1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点击点“</w:t>
      </w:r>
      <w:r>
        <w:rPr>
          <w:rFonts w:hint="eastAsia" w:ascii="新宋体" w:hAnsi="新宋体" w:eastAsia="新宋体"/>
          <w:color w:val="000000"/>
          <w:sz w:val="19"/>
          <w:szCs w:val="24"/>
        </w:rPr>
        <w:t>删除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货箱</w:t>
      </w:r>
      <w:r>
        <w:rPr>
          <w:rFonts w:hint="eastAsia"/>
          <w:lang w:val="en-US" w:eastAsia="zh-CN"/>
        </w:rPr>
        <w:t>”按钮后，界面提示是否确认删除，删除后整箱报警器删除；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1045" w:firstLineChars="500"/>
        <w:rPr>
          <w:sz w:val="24"/>
          <w:szCs w:val="24"/>
          <w:lang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4144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66160" cy="1270"/>
              <wp:effectExtent l="6985" t="12065" r="8255" b="5715"/>
              <wp:wrapNone/>
              <wp:docPr id="141" name="组合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66160" cy="1270"/>
                        <a:chOff x="1391" y="1114"/>
                        <a:chExt cx="5616" cy="2"/>
                      </a:xfrm>
                    </wpg:grpSpPr>
                    <wps:wsp>
                      <wps:cNvPr id="142" name="Freeform 6"/>
                      <wps:cNvSpPr/>
                      <wps:spPr bwMode="auto">
                        <a:xfrm>
                          <a:off x="1391" y="1114"/>
                          <a:ext cx="5616" cy="2"/>
                        </a:xfrm>
                        <a:custGeom>
                          <a:avLst/>
                          <a:gdLst>
                            <a:gd name="T0" fmla="+- 0 1391 1391"/>
                            <a:gd name="T1" fmla="*/ T0 w 5616"/>
                            <a:gd name="T2" fmla="+- 0 7007 1391"/>
                            <a:gd name="T3" fmla="*/ T2 w 561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16">
                              <a:moveTo>
                                <a:pt x="0" y="0"/>
                              </a:moveTo>
                              <a:lnTo>
                                <a:pt x="5616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0.8pt;mso-position-horizontal-relative:page;mso-position-vertical-relative:page;z-index:-251655168;mso-width-relative:page;mso-height-relative:page;" coordorigin="1391,1114" coordsize="5616,2" o:gfxdata="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JKzbJ2QAAAAsBAAAPAAAAAAAAAAEAIAAAACIAAABkcnMvZG93bnJldi54bWxQSwECFAAUAAAA&#10;CACHTuJASGR/wQoDAADyBgAADgAAAAAAAAABACAAAAAoAQAAZHJzL2Uyb0RvYy54bWxQSwUGAAAA&#10;AAYABgBZAQAApAYAAAAA&#10;">
              <o:lock v:ext="edit" aspectratio="f"/>
              <v:shape id="Freeform 6" o:spid="_x0000_s1026" o:spt="100" style="position:absolute;left:1391;top:1114;height:2;width:5616;" filled="f" stroked="t" coordsize="5616,1" o:gfxdata="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g1ZvQAA&#10;ANwAAAAPAAAAAAAAAAEAIAAAACIAAABkcnMvZG93bnJldi54bWxQSwECFAAUAAAACACHTuJAMy8F&#10;njsAAAA5AAAAEAAAAAAAAAABACAAAAAMAQAAZHJzL3NoYXBleG1sLnhtbFBLBQYAAAAABgAGAFsB&#10;AAC2AwAAAAA=&#10;" path="m0,0l5616,0e">
                <v:path o:connectlocs="0,0;5616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057EB"/>
    <w:multiLevelType w:val="singleLevel"/>
    <w:tmpl w:val="006057EB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B1D48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12343"/>
    <w:rsid w:val="00E440C3"/>
    <w:rsid w:val="00EA0131"/>
    <w:rsid w:val="00ED271D"/>
    <w:rsid w:val="00EE6F99"/>
    <w:rsid w:val="00F4408C"/>
    <w:rsid w:val="00FE37D8"/>
    <w:rsid w:val="010E2695"/>
    <w:rsid w:val="018B5EAF"/>
    <w:rsid w:val="030C0069"/>
    <w:rsid w:val="034A5D64"/>
    <w:rsid w:val="034C3917"/>
    <w:rsid w:val="03C84041"/>
    <w:rsid w:val="04532B1C"/>
    <w:rsid w:val="076A459B"/>
    <w:rsid w:val="077F22E3"/>
    <w:rsid w:val="08292718"/>
    <w:rsid w:val="08377A5C"/>
    <w:rsid w:val="094772D4"/>
    <w:rsid w:val="096A1C70"/>
    <w:rsid w:val="0B31758B"/>
    <w:rsid w:val="0B71383C"/>
    <w:rsid w:val="0BEB4572"/>
    <w:rsid w:val="0BF117A5"/>
    <w:rsid w:val="0F764CA5"/>
    <w:rsid w:val="100E4684"/>
    <w:rsid w:val="10F4467F"/>
    <w:rsid w:val="116E4D14"/>
    <w:rsid w:val="122C0CB7"/>
    <w:rsid w:val="12535ED2"/>
    <w:rsid w:val="129F4EA0"/>
    <w:rsid w:val="13CC651F"/>
    <w:rsid w:val="140F4ED4"/>
    <w:rsid w:val="14353A76"/>
    <w:rsid w:val="163151A2"/>
    <w:rsid w:val="16543F5D"/>
    <w:rsid w:val="168E3005"/>
    <w:rsid w:val="176D251C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37EC5"/>
    <w:rsid w:val="1C0C75BB"/>
    <w:rsid w:val="1C711D28"/>
    <w:rsid w:val="1D02374A"/>
    <w:rsid w:val="1D1E3E31"/>
    <w:rsid w:val="1D245AA1"/>
    <w:rsid w:val="1E9B3ACE"/>
    <w:rsid w:val="1F973F82"/>
    <w:rsid w:val="20187609"/>
    <w:rsid w:val="20277D79"/>
    <w:rsid w:val="21475684"/>
    <w:rsid w:val="22C55464"/>
    <w:rsid w:val="231F4A5E"/>
    <w:rsid w:val="23BF3B5A"/>
    <w:rsid w:val="24145C98"/>
    <w:rsid w:val="241570C9"/>
    <w:rsid w:val="252A0BBA"/>
    <w:rsid w:val="25B968EB"/>
    <w:rsid w:val="262508E7"/>
    <w:rsid w:val="268166AB"/>
    <w:rsid w:val="26A540F8"/>
    <w:rsid w:val="27B66C09"/>
    <w:rsid w:val="27F22FF7"/>
    <w:rsid w:val="27FB4EBF"/>
    <w:rsid w:val="28055D89"/>
    <w:rsid w:val="2BA65BCF"/>
    <w:rsid w:val="2C392D39"/>
    <w:rsid w:val="2EF818BA"/>
    <w:rsid w:val="2FD0105D"/>
    <w:rsid w:val="31D61C81"/>
    <w:rsid w:val="32004683"/>
    <w:rsid w:val="32783023"/>
    <w:rsid w:val="33275E45"/>
    <w:rsid w:val="33BD6E66"/>
    <w:rsid w:val="34426750"/>
    <w:rsid w:val="351C6460"/>
    <w:rsid w:val="36175B11"/>
    <w:rsid w:val="363F6161"/>
    <w:rsid w:val="37AC6A64"/>
    <w:rsid w:val="37F12B30"/>
    <w:rsid w:val="39AA28A0"/>
    <w:rsid w:val="39FD3181"/>
    <w:rsid w:val="3A381607"/>
    <w:rsid w:val="3B196136"/>
    <w:rsid w:val="3B1D1516"/>
    <w:rsid w:val="3BDE05BC"/>
    <w:rsid w:val="3CBE114E"/>
    <w:rsid w:val="3CCF2AA0"/>
    <w:rsid w:val="3D1B3F36"/>
    <w:rsid w:val="3DCA366E"/>
    <w:rsid w:val="419813D6"/>
    <w:rsid w:val="41EB09DE"/>
    <w:rsid w:val="424940EA"/>
    <w:rsid w:val="4329119A"/>
    <w:rsid w:val="436F48FC"/>
    <w:rsid w:val="442330DF"/>
    <w:rsid w:val="44763029"/>
    <w:rsid w:val="47AD39D6"/>
    <w:rsid w:val="48226330"/>
    <w:rsid w:val="485E3BE5"/>
    <w:rsid w:val="495B4129"/>
    <w:rsid w:val="495C2945"/>
    <w:rsid w:val="49FF3FB0"/>
    <w:rsid w:val="4B42274B"/>
    <w:rsid w:val="4C3851B3"/>
    <w:rsid w:val="4CE97825"/>
    <w:rsid w:val="4CEE7D34"/>
    <w:rsid w:val="4E023051"/>
    <w:rsid w:val="4E851C6D"/>
    <w:rsid w:val="4ED010AF"/>
    <w:rsid w:val="4F231DD0"/>
    <w:rsid w:val="4F614756"/>
    <w:rsid w:val="52577245"/>
    <w:rsid w:val="53D73EC1"/>
    <w:rsid w:val="541C30D8"/>
    <w:rsid w:val="54431491"/>
    <w:rsid w:val="54C370B7"/>
    <w:rsid w:val="54DC185E"/>
    <w:rsid w:val="55CA5024"/>
    <w:rsid w:val="56FC1360"/>
    <w:rsid w:val="592037D7"/>
    <w:rsid w:val="593F250A"/>
    <w:rsid w:val="5996725F"/>
    <w:rsid w:val="5A06590C"/>
    <w:rsid w:val="5B912647"/>
    <w:rsid w:val="5C73297F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CD30CD"/>
    <w:rsid w:val="60481A2B"/>
    <w:rsid w:val="61591097"/>
    <w:rsid w:val="61D2184F"/>
    <w:rsid w:val="626643D0"/>
    <w:rsid w:val="630E25F6"/>
    <w:rsid w:val="64330E2E"/>
    <w:rsid w:val="644C2569"/>
    <w:rsid w:val="64646C8B"/>
    <w:rsid w:val="661950FE"/>
    <w:rsid w:val="67136867"/>
    <w:rsid w:val="69177028"/>
    <w:rsid w:val="69904424"/>
    <w:rsid w:val="6A6B5393"/>
    <w:rsid w:val="6A7913BB"/>
    <w:rsid w:val="6A875B0C"/>
    <w:rsid w:val="6B1F49FC"/>
    <w:rsid w:val="6B4739EF"/>
    <w:rsid w:val="6C2B4F79"/>
    <w:rsid w:val="6D8B513F"/>
    <w:rsid w:val="6DEA27CE"/>
    <w:rsid w:val="6E983F2D"/>
    <w:rsid w:val="6F500193"/>
    <w:rsid w:val="716B43E7"/>
    <w:rsid w:val="72CC0B02"/>
    <w:rsid w:val="733B4489"/>
    <w:rsid w:val="74926DD3"/>
    <w:rsid w:val="7495699A"/>
    <w:rsid w:val="76510CEE"/>
    <w:rsid w:val="77774158"/>
    <w:rsid w:val="789D106E"/>
    <w:rsid w:val="792A5C87"/>
    <w:rsid w:val="7953623E"/>
    <w:rsid w:val="79652DB3"/>
    <w:rsid w:val="7B01789E"/>
    <w:rsid w:val="7BF12162"/>
    <w:rsid w:val="7C33471B"/>
    <w:rsid w:val="7C4D0F1D"/>
    <w:rsid w:val="7C944090"/>
    <w:rsid w:val="7D1B52A6"/>
    <w:rsid w:val="7E3A5A92"/>
    <w:rsid w:val="7F175079"/>
    <w:rsid w:val="7F2B310F"/>
    <w:rsid w:val="7F86566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2019-03-08T01:57:00Z</dcterms:created>
  <dc:creator>董 纪桢</dc:creator>
  <cp:lastModifiedBy>皮塔坦克</cp:lastModifiedBy>
  <cp:lastPrinted>2019-05-24T04:10:00Z</cp:lastPrinted>
  <dcterms:modified xsi:type="dcterms:W3CDTF">2022-03-05T08:18:17Z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D5DC3F02034245E4B0972536C9F289BC</vt:lpwstr>
  </property>
</Properties>
</file>