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DB08E39" w14:textId="77777777" w:rsidR="009A1F12" w:rsidRPr="00A57F35" w:rsidRDefault="00000000">
      <w:pPr>
        <w:pStyle w:val="DocumentTitle"/>
        <w:jc w:val="center"/>
        <w:rPr>
          <w:color w:val="EE0000"/>
        </w:rPr>
      </w:pPr>
      <w:r w:rsidRPr="00A57F35">
        <w:rPr>
          <w:color w:val="EE0000"/>
        </w:rPr>
        <w:t>DAX Measures Documentation</w:t>
      </w:r>
    </w:p>
    <w:p w14:paraId="294D2242" w14:textId="77777777" w:rsidR="009A1F12" w:rsidRDefault="00000000">
      <w:pPr>
        <w:jc w:val="center"/>
      </w:pPr>
      <w:r>
        <w:rPr>
          <w:b/>
          <w:color w:val="414141"/>
          <w:sz w:val="32"/>
        </w:rPr>
        <w:t>Vendor Risk Intelligence Console</w:t>
      </w:r>
    </w:p>
    <w:p w14:paraId="0F281A11" w14:textId="5B35706B" w:rsidR="009A1F12" w:rsidRDefault="009A1F12">
      <w:pPr>
        <w:jc w:val="center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9A1F12" w14:paraId="1C13F5B2" w14:textId="77777777" w:rsidTr="00A57F35">
        <w:trPr>
          <w:jc w:val="center"/>
        </w:trPr>
        <w:tc>
          <w:tcPr>
            <w:tcW w:w="9936" w:type="dxa"/>
            <w:shd w:val="clear" w:color="auto" w:fill="FFFFFF" w:themeFill="background1"/>
          </w:tcPr>
          <w:p w14:paraId="107CBAB9" w14:textId="7A197994" w:rsidR="009A1F12" w:rsidRDefault="009A1F12"/>
        </w:tc>
      </w:tr>
    </w:tbl>
    <w:p w14:paraId="44C560C4" w14:textId="77777777" w:rsidR="009A1F12" w:rsidRDefault="009A1F12"/>
    <w:p w14:paraId="631E1465" w14:textId="77777777" w:rsidR="009A1F12" w:rsidRPr="00BF3CFC" w:rsidRDefault="00000000">
      <w:pPr>
        <w:pStyle w:val="SectionHeading"/>
        <w:rPr>
          <w:sz w:val="40"/>
          <w:szCs w:val="28"/>
          <w:u w:val="thick"/>
        </w:rPr>
      </w:pPr>
      <w:r w:rsidRPr="00BF3CFC">
        <w:rPr>
          <w:sz w:val="40"/>
          <w:szCs w:val="28"/>
          <w:u w:val="thick"/>
        </w:rPr>
        <w:t>1. Overview</w:t>
      </w:r>
    </w:p>
    <w:p w14:paraId="140154B0" w14:textId="77777777" w:rsidR="009A1F12" w:rsidRDefault="00000000">
      <w:r>
        <w:t xml:space="preserve">This document lists the main DAX measures used in the Vendor Risk Intelligence Console. The measures are stored in the </w:t>
      </w:r>
      <w:r>
        <w:rPr>
          <w:b/>
        </w:rPr>
        <w:t>Measures</w:t>
      </w:r>
      <w:r>
        <w:t xml:space="preserve"> table and support the KPI cards and dashboard visualizations.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9A1F12" w14:paraId="025303FE" w14:textId="77777777">
        <w:trPr>
          <w:jc w:val="center"/>
        </w:trPr>
        <w:tc>
          <w:tcPr>
            <w:tcW w:w="3312" w:type="dxa"/>
            <w:shd w:val="clear" w:color="auto" w:fill="1F4E79"/>
          </w:tcPr>
          <w:p w14:paraId="121AB04B" w14:textId="77777777" w:rsidR="009A1F12" w:rsidRDefault="00000000">
            <w:r>
              <w:rPr>
                <w:b/>
                <w:color w:val="FFFFFF"/>
                <w:sz w:val="18"/>
              </w:rPr>
              <w:t>Measure</w:t>
            </w:r>
          </w:p>
        </w:tc>
        <w:tc>
          <w:tcPr>
            <w:tcW w:w="3312" w:type="dxa"/>
            <w:shd w:val="clear" w:color="auto" w:fill="1F4E79"/>
          </w:tcPr>
          <w:p w14:paraId="24E9E43F" w14:textId="77777777" w:rsidR="009A1F12" w:rsidRDefault="00000000">
            <w:r>
              <w:rPr>
                <w:b/>
                <w:color w:val="FFFFFF"/>
                <w:sz w:val="18"/>
              </w:rPr>
              <w:t>Main Use</w:t>
            </w:r>
          </w:p>
        </w:tc>
        <w:tc>
          <w:tcPr>
            <w:tcW w:w="3312" w:type="dxa"/>
            <w:shd w:val="clear" w:color="auto" w:fill="1F4E79"/>
          </w:tcPr>
          <w:p w14:paraId="3BE604CD" w14:textId="77777777" w:rsidR="009A1F12" w:rsidRDefault="00000000">
            <w:r>
              <w:rPr>
                <w:b/>
                <w:color w:val="FFFFFF"/>
                <w:sz w:val="18"/>
              </w:rPr>
              <w:t>Format</w:t>
            </w:r>
          </w:p>
        </w:tc>
      </w:tr>
      <w:tr w:rsidR="009A1F12" w14:paraId="159F09DF" w14:textId="77777777" w:rsidTr="00A57F35">
        <w:trPr>
          <w:jc w:val="center"/>
        </w:trPr>
        <w:tc>
          <w:tcPr>
            <w:tcW w:w="3312" w:type="dxa"/>
            <w:shd w:val="clear" w:color="auto" w:fill="C4BC96" w:themeFill="background2" w:themeFillShade="BF"/>
            <w:tcMar>
              <w:top w:w="60" w:type="dxa"/>
              <w:left w:w="85" w:type="dxa"/>
              <w:bottom w:w="60" w:type="dxa"/>
              <w:right w:w="85" w:type="dxa"/>
            </w:tcMar>
          </w:tcPr>
          <w:p w14:paraId="45CCE0BE" w14:textId="77777777" w:rsidR="009A1F12" w:rsidRDefault="00000000">
            <w:r>
              <w:rPr>
                <w:sz w:val="16"/>
              </w:rPr>
              <w:t>Average VRIS</w:t>
            </w:r>
          </w:p>
        </w:tc>
        <w:tc>
          <w:tcPr>
            <w:tcW w:w="3312" w:type="dxa"/>
            <w:shd w:val="clear" w:color="auto" w:fill="B2A1C7" w:themeFill="accent4" w:themeFillTint="99"/>
            <w:tcMar>
              <w:top w:w="60" w:type="dxa"/>
              <w:left w:w="85" w:type="dxa"/>
              <w:bottom w:w="60" w:type="dxa"/>
              <w:right w:w="85" w:type="dxa"/>
            </w:tcMar>
          </w:tcPr>
          <w:p w14:paraId="5FD6BF14" w14:textId="77777777" w:rsidR="009A1F12" w:rsidRDefault="00000000">
            <w:r>
              <w:rPr>
                <w:sz w:val="16"/>
              </w:rPr>
              <w:t>KPI / risk analysis</w:t>
            </w:r>
          </w:p>
        </w:tc>
        <w:tc>
          <w:tcPr>
            <w:tcW w:w="3312" w:type="dxa"/>
            <w:shd w:val="clear" w:color="auto" w:fill="92D050"/>
            <w:tcMar>
              <w:top w:w="60" w:type="dxa"/>
              <w:left w:w="85" w:type="dxa"/>
              <w:bottom w:w="60" w:type="dxa"/>
              <w:right w:w="85" w:type="dxa"/>
            </w:tcMar>
          </w:tcPr>
          <w:p w14:paraId="4C6D3BE1" w14:textId="77777777" w:rsidR="009A1F12" w:rsidRDefault="00000000">
            <w:r>
              <w:rPr>
                <w:sz w:val="16"/>
              </w:rPr>
              <w:t>Decimal</w:t>
            </w:r>
          </w:p>
        </w:tc>
      </w:tr>
      <w:tr w:rsidR="009A1F12" w14:paraId="32C7A548" w14:textId="77777777" w:rsidTr="00A57F35">
        <w:trPr>
          <w:jc w:val="center"/>
        </w:trPr>
        <w:tc>
          <w:tcPr>
            <w:tcW w:w="3312" w:type="dxa"/>
            <w:shd w:val="clear" w:color="auto" w:fill="C4BC96" w:themeFill="background2" w:themeFillShade="BF"/>
            <w:tcMar>
              <w:top w:w="60" w:type="dxa"/>
              <w:left w:w="85" w:type="dxa"/>
              <w:bottom w:w="60" w:type="dxa"/>
              <w:right w:w="85" w:type="dxa"/>
            </w:tcMar>
          </w:tcPr>
          <w:p w14:paraId="114A6F67" w14:textId="77777777" w:rsidR="009A1F12" w:rsidRDefault="00000000">
            <w:r>
              <w:rPr>
                <w:sz w:val="16"/>
              </w:rPr>
              <w:t>High Risk Vendors</w:t>
            </w:r>
          </w:p>
        </w:tc>
        <w:tc>
          <w:tcPr>
            <w:tcW w:w="3312" w:type="dxa"/>
            <w:shd w:val="clear" w:color="auto" w:fill="B2A1C7" w:themeFill="accent4" w:themeFillTint="99"/>
            <w:tcMar>
              <w:top w:w="60" w:type="dxa"/>
              <w:left w:w="85" w:type="dxa"/>
              <w:bottom w:w="60" w:type="dxa"/>
              <w:right w:w="85" w:type="dxa"/>
            </w:tcMar>
          </w:tcPr>
          <w:p w14:paraId="6FA08F84" w14:textId="77777777" w:rsidR="009A1F12" w:rsidRDefault="00000000">
            <w:r>
              <w:rPr>
                <w:sz w:val="16"/>
              </w:rPr>
              <w:t>KPI</w:t>
            </w:r>
          </w:p>
        </w:tc>
        <w:tc>
          <w:tcPr>
            <w:tcW w:w="3312" w:type="dxa"/>
            <w:shd w:val="clear" w:color="auto" w:fill="92D050"/>
            <w:tcMar>
              <w:top w:w="60" w:type="dxa"/>
              <w:left w:w="85" w:type="dxa"/>
              <w:bottom w:w="60" w:type="dxa"/>
              <w:right w:w="85" w:type="dxa"/>
            </w:tcMar>
          </w:tcPr>
          <w:p w14:paraId="7DAEB7A1" w14:textId="77777777" w:rsidR="009A1F12" w:rsidRDefault="00000000">
            <w:r>
              <w:rPr>
                <w:sz w:val="16"/>
              </w:rPr>
              <w:t>Whole number</w:t>
            </w:r>
          </w:p>
        </w:tc>
      </w:tr>
      <w:tr w:rsidR="009A1F12" w14:paraId="1F46A0A3" w14:textId="77777777" w:rsidTr="00A57F35">
        <w:trPr>
          <w:jc w:val="center"/>
        </w:trPr>
        <w:tc>
          <w:tcPr>
            <w:tcW w:w="3312" w:type="dxa"/>
            <w:shd w:val="clear" w:color="auto" w:fill="C4BC96" w:themeFill="background2" w:themeFillShade="BF"/>
            <w:tcMar>
              <w:top w:w="60" w:type="dxa"/>
              <w:left w:w="85" w:type="dxa"/>
              <w:bottom w:w="60" w:type="dxa"/>
              <w:right w:w="85" w:type="dxa"/>
            </w:tcMar>
          </w:tcPr>
          <w:p w14:paraId="301C967F" w14:textId="77777777" w:rsidR="009A1F12" w:rsidRDefault="00000000">
            <w:r>
              <w:rPr>
                <w:sz w:val="16"/>
              </w:rPr>
              <w:t>Average OTD</w:t>
            </w:r>
          </w:p>
        </w:tc>
        <w:tc>
          <w:tcPr>
            <w:tcW w:w="3312" w:type="dxa"/>
            <w:shd w:val="clear" w:color="auto" w:fill="B2A1C7" w:themeFill="accent4" w:themeFillTint="99"/>
            <w:tcMar>
              <w:top w:w="60" w:type="dxa"/>
              <w:left w:w="85" w:type="dxa"/>
              <w:bottom w:w="60" w:type="dxa"/>
              <w:right w:w="85" w:type="dxa"/>
            </w:tcMar>
          </w:tcPr>
          <w:p w14:paraId="53C649B9" w14:textId="77777777" w:rsidR="009A1F12" w:rsidRDefault="00000000">
            <w:r>
              <w:rPr>
                <w:sz w:val="16"/>
              </w:rPr>
              <w:t>KPI / trend / table</w:t>
            </w:r>
          </w:p>
        </w:tc>
        <w:tc>
          <w:tcPr>
            <w:tcW w:w="3312" w:type="dxa"/>
            <w:shd w:val="clear" w:color="auto" w:fill="92D050"/>
            <w:tcMar>
              <w:top w:w="60" w:type="dxa"/>
              <w:left w:w="85" w:type="dxa"/>
              <w:bottom w:w="60" w:type="dxa"/>
              <w:right w:w="85" w:type="dxa"/>
            </w:tcMar>
          </w:tcPr>
          <w:p w14:paraId="790711E6" w14:textId="77777777" w:rsidR="009A1F12" w:rsidRDefault="00000000">
            <w:r>
              <w:rPr>
                <w:sz w:val="16"/>
              </w:rPr>
              <w:t>Decimal + % sign</w:t>
            </w:r>
          </w:p>
        </w:tc>
      </w:tr>
      <w:tr w:rsidR="009A1F12" w14:paraId="51FC99C9" w14:textId="77777777" w:rsidTr="00A57F35">
        <w:trPr>
          <w:jc w:val="center"/>
        </w:trPr>
        <w:tc>
          <w:tcPr>
            <w:tcW w:w="3312" w:type="dxa"/>
            <w:shd w:val="clear" w:color="auto" w:fill="C4BC96" w:themeFill="background2" w:themeFillShade="BF"/>
            <w:tcMar>
              <w:top w:w="60" w:type="dxa"/>
              <w:left w:w="85" w:type="dxa"/>
              <w:bottom w:w="60" w:type="dxa"/>
              <w:right w:w="85" w:type="dxa"/>
            </w:tcMar>
          </w:tcPr>
          <w:p w14:paraId="738D5F42" w14:textId="77777777" w:rsidR="009A1F12" w:rsidRDefault="00000000">
            <w:r>
              <w:rPr>
                <w:sz w:val="16"/>
              </w:rPr>
              <w:t>Average Quality Score</w:t>
            </w:r>
          </w:p>
        </w:tc>
        <w:tc>
          <w:tcPr>
            <w:tcW w:w="3312" w:type="dxa"/>
            <w:shd w:val="clear" w:color="auto" w:fill="B2A1C7" w:themeFill="accent4" w:themeFillTint="99"/>
            <w:tcMar>
              <w:top w:w="60" w:type="dxa"/>
              <w:left w:w="85" w:type="dxa"/>
              <w:bottom w:w="60" w:type="dxa"/>
              <w:right w:w="85" w:type="dxa"/>
            </w:tcMar>
          </w:tcPr>
          <w:p w14:paraId="118C6336" w14:textId="77777777" w:rsidR="009A1F12" w:rsidRDefault="00000000">
            <w:r>
              <w:rPr>
                <w:sz w:val="16"/>
              </w:rPr>
              <w:t>KPI</w:t>
            </w:r>
          </w:p>
        </w:tc>
        <w:tc>
          <w:tcPr>
            <w:tcW w:w="3312" w:type="dxa"/>
            <w:shd w:val="clear" w:color="auto" w:fill="92D050"/>
            <w:tcMar>
              <w:top w:w="60" w:type="dxa"/>
              <w:left w:w="85" w:type="dxa"/>
              <w:bottom w:w="60" w:type="dxa"/>
              <w:right w:w="85" w:type="dxa"/>
            </w:tcMar>
          </w:tcPr>
          <w:p w14:paraId="51C6C83C" w14:textId="77777777" w:rsidR="009A1F12" w:rsidRDefault="00000000">
            <w:r>
              <w:rPr>
                <w:sz w:val="16"/>
              </w:rPr>
              <w:t>Decimal</w:t>
            </w:r>
          </w:p>
        </w:tc>
      </w:tr>
      <w:tr w:rsidR="009A1F12" w14:paraId="3DF8B38D" w14:textId="77777777" w:rsidTr="00A57F35">
        <w:trPr>
          <w:jc w:val="center"/>
        </w:trPr>
        <w:tc>
          <w:tcPr>
            <w:tcW w:w="3312" w:type="dxa"/>
            <w:shd w:val="clear" w:color="auto" w:fill="C4BC96" w:themeFill="background2" w:themeFillShade="BF"/>
            <w:tcMar>
              <w:top w:w="60" w:type="dxa"/>
              <w:left w:w="85" w:type="dxa"/>
              <w:bottom w:w="60" w:type="dxa"/>
              <w:right w:w="85" w:type="dxa"/>
            </w:tcMar>
          </w:tcPr>
          <w:p w14:paraId="62A494C0" w14:textId="77777777" w:rsidR="009A1F12" w:rsidRDefault="00000000">
            <w:r>
              <w:rPr>
                <w:sz w:val="16"/>
              </w:rPr>
              <w:t>Contracts Expiring Next 90 Days</w:t>
            </w:r>
          </w:p>
        </w:tc>
        <w:tc>
          <w:tcPr>
            <w:tcW w:w="3312" w:type="dxa"/>
            <w:shd w:val="clear" w:color="auto" w:fill="B2A1C7" w:themeFill="accent4" w:themeFillTint="99"/>
            <w:tcMar>
              <w:top w:w="60" w:type="dxa"/>
              <w:left w:w="85" w:type="dxa"/>
              <w:bottom w:w="60" w:type="dxa"/>
              <w:right w:w="85" w:type="dxa"/>
            </w:tcMar>
          </w:tcPr>
          <w:p w14:paraId="5EEB76B2" w14:textId="77777777" w:rsidR="009A1F12" w:rsidRDefault="00000000">
            <w:r>
              <w:rPr>
                <w:sz w:val="16"/>
              </w:rPr>
              <w:t>KPI</w:t>
            </w:r>
          </w:p>
        </w:tc>
        <w:tc>
          <w:tcPr>
            <w:tcW w:w="3312" w:type="dxa"/>
            <w:shd w:val="clear" w:color="auto" w:fill="92D050"/>
            <w:tcMar>
              <w:top w:w="60" w:type="dxa"/>
              <w:left w:w="85" w:type="dxa"/>
              <w:bottom w:w="60" w:type="dxa"/>
              <w:right w:w="85" w:type="dxa"/>
            </w:tcMar>
          </w:tcPr>
          <w:p w14:paraId="0A35688E" w14:textId="77777777" w:rsidR="009A1F12" w:rsidRDefault="00000000">
            <w:r>
              <w:rPr>
                <w:sz w:val="16"/>
              </w:rPr>
              <w:t>Whole number</w:t>
            </w:r>
          </w:p>
        </w:tc>
      </w:tr>
      <w:tr w:rsidR="009A1F12" w14:paraId="5CD8D960" w14:textId="77777777" w:rsidTr="00A57F35">
        <w:trPr>
          <w:jc w:val="center"/>
        </w:trPr>
        <w:tc>
          <w:tcPr>
            <w:tcW w:w="3312" w:type="dxa"/>
            <w:shd w:val="clear" w:color="auto" w:fill="C4BC96" w:themeFill="background2" w:themeFillShade="BF"/>
            <w:tcMar>
              <w:top w:w="60" w:type="dxa"/>
              <w:left w:w="85" w:type="dxa"/>
              <w:bottom w:w="60" w:type="dxa"/>
              <w:right w:w="85" w:type="dxa"/>
            </w:tcMar>
          </w:tcPr>
          <w:p w14:paraId="090D0942" w14:textId="77777777" w:rsidR="009A1F12" w:rsidRDefault="00000000">
            <w:r>
              <w:rPr>
                <w:sz w:val="16"/>
              </w:rPr>
              <w:t>Total Procurement Spend</w:t>
            </w:r>
          </w:p>
        </w:tc>
        <w:tc>
          <w:tcPr>
            <w:tcW w:w="3312" w:type="dxa"/>
            <w:shd w:val="clear" w:color="auto" w:fill="B2A1C7" w:themeFill="accent4" w:themeFillTint="99"/>
            <w:tcMar>
              <w:top w:w="60" w:type="dxa"/>
              <w:left w:w="85" w:type="dxa"/>
              <w:bottom w:w="60" w:type="dxa"/>
              <w:right w:w="85" w:type="dxa"/>
            </w:tcMar>
          </w:tcPr>
          <w:p w14:paraId="5428E511" w14:textId="77777777" w:rsidR="009A1F12" w:rsidRDefault="00000000">
            <w:r>
              <w:rPr>
                <w:sz w:val="16"/>
              </w:rPr>
              <w:t>KPI / charts</w:t>
            </w:r>
          </w:p>
        </w:tc>
        <w:tc>
          <w:tcPr>
            <w:tcW w:w="3312" w:type="dxa"/>
            <w:shd w:val="clear" w:color="auto" w:fill="92D050"/>
            <w:tcMar>
              <w:top w:w="60" w:type="dxa"/>
              <w:left w:w="85" w:type="dxa"/>
              <w:bottom w:w="60" w:type="dxa"/>
              <w:right w:w="85" w:type="dxa"/>
            </w:tcMar>
          </w:tcPr>
          <w:p w14:paraId="3FE8B0F1" w14:textId="77777777" w:rsidR="009A1F12" w:rsidRDefault="00000000">
            <w:r>
              <w:rPr>
                <w:sz w:val="16"/>
              </w:rPr>
              <w:t>Currency</w:t>
            </w:r>
          </w:p>
        </w:tc>
      </w:tr>
      <w:tr w:rsidR="009A1F12" w14:paraId="59852156" w14:textId="77777777" w:rsidTr="00A57F35">
        <w:trPr>
          <w:jc w:val="center"/>
        </w:trPr>
        <w:tc>
          <w:tcPr>
            <w:tcW w:w="3312" w:type="dxa"/>
            <w:shd w:val="clear" w:color="auto" w:fill="C4BC96" w:themeFill="background2" w:themeFillShade="BF"/>
            <w:tcMar>
              <w:top w:w="60" w:type="dxa"/>
              <w:left w:w="85" w:type="dxa"/>
              <w:bottom w:w="60" w:type="dxa"/>
              <w:right w:w="85" w:type="dxa"/>
            </w:tcMar>
          </w:tcPr>
          <w:p w14:paraId="06183130" w14:textId="77777777" w:rsidR="009A1F12" w:rsidRDefault="00000000">
            <w:r>
              <w:rPr>
                <w:sz w:val="16"/>
              </w:rPr>
              <w:t>Average Lead Time</w:t>
            </w:r>
          </w:p>
        </w:tc>
        <w:tc>
          <w:tcPr>
            <w:tcW w:w="3312" w:type="dxa"/>
            <w:shd w:val="clear" w:color="auto" w:fill="B2A1C7" w:themeFill="accent4" w:themeFillTint="99"/>
            <w:tcMar>
              <w:top w:w="60" w:type="dxa"/>
              <w:left w:w="85" w:type="dxa"/>
              <w:bottom w:w="60" w:type="dxa"/>
              <w:right w:w="85" w:type="dxa"/>
            </w:tcMar>
          </w:tcPr>
          <w:p w14:paraId="6923B4D5" w14:textId="77777777" w:rsidR="009A1F12" w:rsidRDefault="00000000">
            <w:r>
              <w:rPr>
                <w:sz w:val="16"/>
              </w:rPr>
              <w:t>KPI</w:t>
            </w:r>
          </w:p>
        </w:tc>
        <w:tc>
          <w:tcPr>
            <w:tcW w:w="3312" w:type="dxa"/>
            <w:shd w:val="clear" w:color="auto" w:fill="92D050"/>
            <w:tcMar>
              <w:top w:w="60" w:type="dxa"/>
              <w:left w:w="85" w:type="dxa"/>
              <w:bottom w:w="60" w:type="dxa"/>
              <w:right w:w="85" w:type="dxa"/>
            </w:tcMar>
          </w:tcPr>
          <w:p w14:paraId="19DD4AA3" w14:textId="77777777" w:rsidR="009A1F12" w:rsidRDefault="00000000">
            <w:r>
              <w:rPr>
                <w:sz w:val="16"/>
              </w:rPr>
              <w:t>Decimal</w:t>
            </w:r>
          </w:p>
        </w:tc>
      </w:tr>
      <w:tr w:rsidR="009A1F12" w14:paraId="1798CE33" w14:textId="77777777" w:rsidTr="00A57F35">
        <w:trPr>
          <w:jc w:val="center"/>
        </w:trPr>
        <w:tc>
          <w:tcPr>
            <w:tcW w:w="3312" w:type="dxa"/>
            <w:shd w:val="clear" w:color="auto" w:fill="C4BC96" w:themeFill="background2" w:themeFillShade="BF"/>
            <w:tcMar>
              <w:top w:w="60" w:type="dxa"/>
              <w:left w:w="85" w:type="dxa"/>
              <w:bottom w:w="60" w:type="dxa"/>
              <w:right w:w="85" w:type="dxa"/>
            </w:tcMar>
          </w:tcPr>
          <w:p w14:paraId="635CBD14" w14:textId="77777777" w:rsidR="009A1F12" w:rsidRDefault="00000000">
            <w:r>
              <w:rPr>
                <w:sz w:val="16"/>
              </w:rPr>
              <w:t>Preferred Vendor Ratio</w:t>
            </w:r>
          </w:p>
        </w:tc>
        <w:tc>
          <w:tcPr>
            <w:tcW w:w="3312" w:type="dxa"/>
            <w:shd w:val="clear" w:color="auto" w:fill="B2A1C7" w:themeFill="accent4" w:themeFillTint="99"/>
            <w:tcMar>
              <w:top w:w="60" w:type="dxa"/>
              <w:left w:w="85" w:type="dxa"/>
              <w:bottom w:w="60" w:type="dxa"/>
              <w:right w:w="85" w:type="dxa"/>
            </w:tcMar>
          </w:tcPr>
          <w:p w14:paraId="77CE8420" w14:textId="77777777" w:rsidR="009A1F12" w:rsidRDefault="00000000">
            <w:r>
              <w:rPr>
                <w:sz w:val="16"/>
              </w:rPr>
              <w:t>KPI</w:t>
            </w:r>
          </w:p>
        </w:tc>
        <w:tc>
          <w:tcPr>
            <w:tcW w:w="3312" w:type="dxa"/>
            <w:shd w:val="clear" w:color="auto" w:fill="92D050"/>
            <w:tcMar>
              <w:top w:w="60" w:type="dxa"/>
              <w:left w:w="85" w:type="dxa"/>
              <w:bottom w:w="60" w:type="dxa"/>
              <w:right w:w="85" w:type="dxa"/>
            </w:tcMar>
          </w:tcPr>
          <w:p w14:paraId="48AFB3FD" w14:textId="77777777" w:rsidR="009A1F12" w:rsidRDefault="00000000">
            <w:r>
              <w:rPr>
                <w:sz w:val="16"/>
              </w:rPr>
              <w:t>Percentage</w:t>
            </w:r>
          </w:p>
        </w:tc>
      </w:tr>
      <w:tr w:rsidR="009A1F12" w14:paraId="468BC86C" w14:textId="77777777" w:rsidTr="00A57F35">
        <w:trPr>
          <w:jc w:val="center"/>
        </w:trPr>
        <w:tc>
          <w:tcPr>
            <w:tcW w:w="3312" w:type="dxa"/>
            <w:shd w:val="clear" w:color="auto" w:fill="C4BC96" w:themeFill="background2" w:themeFillShade="BF"/>
            <w:tcMar>
              <w:top w:w="60" w:type="dxa"/>
              <w:left w:w="85" w:type="dxa"/>
              <w:bottom w:w="60" w:type="dxa"/>
              <w:right w:w="85" w:type="dxa"/>
            </w:tcMar>
          </w:tcPr>
          <w:p w14:paraId="5C2B3379" w14:textId="77777777" w:rsidR="009A1F12" w:rsidRDefault="00000000">
            <w:r>
              <w:rPr>
                <w:sz w:val="16"/>
              </w:rPr>
              <w:t>Vendor Count</w:t>
            </w:r>
          </w:p>
        </w:tc>
        <w:tc>
          <w:tcPr>
            <w:tcW w:w="3312" w:type="dxa"/>
            <w:shd w:val="clear" w:color="auto" w:fill="B2A1C7" w:themeFill="accent4" w:themeFillTint="99"/>
            <w:tcMar>
              <w:top w:w="60" w:type="dxa"/>
              <w:left w:w="85" w:type="dxa"/>
              <w:bottom w:w="60" w:type="dxa"/>
              <w:right w:w="85" w:type="dxa"/>
            </w:tcMar>
          </w:tcPr>
          <w:p w14:paraId="00628499" w14:textId="77777777" w:rsidR="009A1F12" w:rsidRDefault="00000000">
            <w:r>
              <w:rPr>
                <w:sz w:val="16"/>
              </w:rPr>
              <w:t>Vendor tier chart</w:t>
            </w:r>
          </w:p>
        </w:tc>
        <w:tc>
          <w:tcPr>
            <w:tcW w:w="3312" w:type="dxa"/>
            <w:shd w:val="clear" w:color="auto" w:fill="92D050"/>
            <w:tcMar>
              <w:top w:w="60" w:type="dxa"/>
              <w:left w:w="85" w:type="dxa"/>
              <w:bottom w:w="60" w:type="dxa"/>
              <w:right w:w="85" w:type="dxa"/>
            </w:tcMar>
          </w:tcPr>
          <w:p w14:paraId="5E859AAD" w14:textId="77777777" w:rsidR="009A1F12" w:rsidRDefault="00000000">
            <w:r>
              <w:rPr>
                <w:sz w:val="16"/>
              </w:rPr>
              <w:t>Whole number</w:t>
            </w:r>
          </w:p>
        </w:tc>
      </w:tr>
      <w:tr w:rsidR="009A1F12" w14:paraId="46E498AD" w14:textId="77777777" w:rsidTr="00A57F35">
        <w:trPr>
          <w:jc w:val="center"/>
        </w:trPr>
        <w:tc>
          <w:tcPr>
            <w:tcW w:w="3312" w:type="dxa"/>
            <w:shd w:val="clear" w:color="auto" w:fill="C4BC96" w:themeFill="background2" w:themeFillShade="BF"/>
            <w:tcMar>
              <w:top w:w="60" w:type="dxa"/>
              <w:left w:w="85" w:type="dxa"/>
              <w:bottom w:w="60" w:type="dxa"/>
              <w:right w:w="85" w:type="dxa"/>
            </w:tcMar>
          </w:tcPr>
          <w:p w14:paraId="7B94BCD5" w14:textId="77777777" w:rsidR="009A1F12" w:rsidRDefault="00000000">
            <w:r>
              <w:rPr>
                <w:sz w:val="16"/>
              </w:rPr>
              <w:t>Monthly Average Quality</w:t>
            </w:r>
          </w:p>
        </w:tc>
        <w:tc>
          <w:tcPr>
            <w:tcW w:w="3312" w:type="dxa"/>
            <w:shd w:val="clear" w:color="auto" w:fill="B2A1C7" w:themeFill="accent4" w:themeFillTint="99"/>
            <w:tcMar>
              <w:top w:w="60" w:type="dxa"/>
              <w:left w:w="85" w:type="dxa"/>
              <w:bottom w:w="60" w:type="dxa"/>
              <w:right w:w="85" w:type="dxa"/>
            </w:tcMar>
          </w:tcPr>
          <w:p w14:paraId="141D4346" w14:textId="77777777" w:rsidR="009A1F12" w:rsidRDefault="00000000">
            <w:r>
              <w:rPr>
                <w:sz w:val="16"/>
              </w:rPr>
              <w:t>Performance trend</w:t>
            </w:r>
          </w:p>
        </w:tc>
        <w:tc>
          <w:tcPr>
            <w:tcW w:w="3312" w:type="dxa"/>
            <w:shd w:val="clear" w:color="auto" w:fill="92D050"/>
            <w:tcMar>
              <w:top w:w="60" w:type="dxa"/>
              <w:left w:w="85" w:type="dxa"/>
              <w:bottom w:w="60" w:type="dxa"/>
              <w:right w:w="85" w:type="dxa"/>
            </w:tcMar>
          </w:tcPr>
          <w:p w14:paraId="41AA8CB3" w14:textId="77777777" w:rsidR="009A1F12" w:rsidRDefault="00000000">
            <w:r>
              <w:rPr>
                <w:sz w:val="16"/>
              </w:rPr>
              <w:t>Decimal</w:t>
            </w:r>
          </w:p>
        </w:tc>
      </w:tr>
      <w:tr w:rsidR="009A1F12" w14:paraId="454AE0CC" w14:textId="77777777" w:rsidTr="00A57F35">
        <w:trPr>
          <w:jc w:val="center"/>
        </w:trPr>
        <w:tc>
          <w:tcPr>
            <w:tcW w:w="3312" w:type="dxa"/>
            <w:shd w:val="clear" w:color="auto" w:fill="C4BC96" w:themeFill="background2" w:themeFillShade="BF"/>
            <w:tcMar>
              <w:top w:w="60" w:type="dxa"/>
              <w:left w:w="85" w:type="dxa"/>
              <w:bottom w:w="60" w:type="dxa"/>
              <w:right w:w="85" w:type="dxa"/>
            </w:tcMar>
          </w:tcPr>
          <w:p w14:paraId="4AC20308" w14:textId="77777777" w:rsidR="009A1F12" w:rsidRDefault="00000000">
            <w:r>
              <w:rPr>
                <w:sz w:val="16"/>
              </w:rPr>
              <w:t>Procurement Spend (Millions)</w:t>
            </w:r>
          </w:p>
        </w:tc>
        <w:tc>
          <w:tcPr>
            <w:tcW w:w="3312" w:type="dxa"/>
            <w:shd w:val="clear" w:color="auto" w:fill="B2A1C7" w:themeFill="accent4" w:themeFillTint="99"/>
            <w:tcMar>
              <w:top w:w="60" w:type="dxa"/>
              <w:left w:w="85" w:type="dxa"/>
              <w:bottom w:w="60" w:type="dxa"/>
              <w:right w:w="85" w:type="dxa"/>
            </w:tcMar>
          </w:tcPr>
          <w:p w14:paraId="0FFB301D" w14:textId="77777777" w:rsidR="009A1F12" w:rsidRDefault="00000000">
            <w:r>
              <w:rPr>
                <w:sz w:val="16"/>
              </w:rPr>
              <w:t>Tier breakdown</w:t>
            </w:r>
          </w:p>
        </w:tc>
        <w:tc>
          <w:tcPr>
            <w:tcW w:w="3312" w:type="dxa"/>
            <w:shd w:val="clear" w:color="auto" w:fill="92D050"/>
            <w:tcMar>
              <w:top w:w="60" w:type="dxa"/>
              <w:left w:w="85" w:type="dxa"/>
              <w:bottom w:w="60" w:type="dxa"/>
              <w:right w:w="85" w:type="dxa"/>
            </w:tcMar>
          </w:tcPr>
          <w:p w14:paraId="327172B9" w14:textId="77777777" w:rsidR="009A1F12" w:rsidRDefault="00000000">
            <w:r>
              <w:rPr>
                <w:sz w:val="16"/>
              </w:rPr>
              <w:t>Decimal</w:t>
            </w:r>
          </w:p>
        </w:tc>
      </w:tr>
    </w:tbl>
    <w:p w14:paraId="3CC92684" w14:textId="5E1AAECE" w:rsidR="009A1F12" w:rsidRPr="008C52A0" w:rsidRDefault="00000000" w:rsidP="008C52A0">
      <w:pPr>
        <w:rPr>
          <w:b/>
          <w:bCs/>
          <w:color w:val="365F91" w:themeColor="accent1" w:themeShade="BF"/>
        </w:rPr>
      </w:pPr>
      <w:r w:rsidRPr="008C52A0">
        <w:rPr>
          <w:b/>
          <w:bCs/>
          <w:color w:val="365F91" w:themeColor="accent1" w:themeShade="BF"/>
          <w:sz w:val="40"/>
          <w:szCs w:val="28"/>
          <w:u w:val="thick"/>
        </w:rPr>
        <w:t>2. KPI Measures</w:t>
      </w:r>
    </w:p>
    <w:p w14:paraId="0BD77065" w14:textId="77777777" w:rsidR="009A1F12" w:rsidRPr="00380953" w:rsidRDefault="00000000">
      <w:pPr>
        <w:pStyle w:val="MeasureHeading"/>
        <w:rPr>
          <w:color w:val="4134C2"/>
        </w:rPr>
      </w:pPr>
      <w:r w:rsidRPr="00380953">
        <w:rPr>
          <w:color w:val="4134C2"/>
        </w:rPr>
        <w:t>2.1 Average VRIS</w:t>
      </w:r>
    </w:p>
    <w:p w14:paraId="236C8430" w14:textId="7F1E854A" w:rsidR="009A1F12" w:rsidRPr="00A57F35" w:rsidRDefault="00A57F35" w:rsidP="00A57F35">
      <w:pPr>
        <w:shd w:val="clear" w:color="auto" w:fill="FFFFFF" w:themeFill="background1"/>
        <w:spacing w:after="0"/>
        <w:rPr>
          <w:rFonts w:ascii="Consolas" w:hAnsi="Consolas"/>
          <w:color w:val="C00000"/>
          <w:sz w:val="17"/>
        </w:rPr>
      </w:pPr>
      <w:r w:rsidRPr="00A57F35">
        <w:rPr>
          <w:rFonts w:ascii="Consolas" w:hAnsi="Consolas"/>
          <w:color w:val="C00000"/>
          <w:sz w:val="17"/>
        </w:rPr>
        <w:t>Average VRIS =</w:t>
      </w:r>
      <w:r w:rsidRPr="00A57F35">
        <w:rPr>
          <w:rFonts w:ascii="Consolas" w:hAnsi="Consolas"/>
          <w:color w:val="C00000"/>
          <w:sz w:val="17"/>
        </w:rPr>
        <w:br/>
      </w:r>
      <w:proofErr w:type="gramStart"/>
      <w:r w:rsidRPr="00A57F35">
        <w:rPr>
          <w:rFonts w:ascii="Consolas" w:hAnsi="Consolas"/>
          <w:color w:val="C00000"/>
          <w:sz w:val="17"/>
        </w:rPr>
        <w:t>AVERAGE(</w:t>
      </w:r>
      <w:proofErr w:type="spellStart"/>
      <w:proofErr w:type="gramEnd"/>
      <w:r w:rsidRPr="00A57F35">
        <w:rPr>
          <w:rFonts w:ascii="Consolas" w:hAnsi="Consolas"/>
          <w:color w:val="C00000"/>
          <w:sz w:val="17"/>
        </w:rPr>
        <w:t>vendors_cleaned</w:t>
      </w:r>
      <w:proofErr w:type="spellEnd"/>
      <w:r w:rsidRPr="00A57F35">
        <w:rPr>
          <w:rFonts w:ascii="Consolas" w:hAnsi="Consolas"/>
          <w:color w:val="C00000"/>
          <w:sz w:val="17"/>
        </w:rPr>
        <w:t>[</w:t>
      </w:r>
      <w:proofErr w:type="spellStart"/>
      <w:r w:rsidRPr="00A57F35">
        <w:rPr>
          <w:rFonts w:ascii="Consolas" w:hAnsi="Consolas"/>
          <w:color w:val="C00000"/>
          <w:sz w:val="17"/>
        </w:rPr>
        <w:t>vris_score</w:t>
      </w:r>
      <w:proofErr w:type="spellEnd"/>
      <w:r w:rsidRPr="00A57F35">
        <w:rPr>
          <w:rFonts w:ascii="Consolas" w:hAnsi="Consolas"/>
          <w:color w:val="C00000"/>
          <w:sz w:val="17"/>
        </w:rPr>
        <w:t>])</w:t>
      </w:r>
    </w:p>
    <w:p w14:paraId="187BC481" w14:textId="77777777" w:rsidR="00A57F35" w:rsidRDefault="00A57F35">
      <w:pPr>
        <w:spacing w:after="0"/>
      </w:pPr>
    </w:p>
    <w:p w14:paraId="1517FB62" w14:textId="77777777" w:rsidR="009A1F12" w:rsidRDefault="00000000">
      <w:pPr>
        <w:keepLines/>
        <w:spacing w:after="20"/>
      </w:pPr>
      <w:r>
        <w:rPr>
          <w:b/>
        </w:rPr>
        <w:t xml:space="preserve">Purpose: </w:t>
      </w:r>
      <w:r>
        <w:t>Calculates the average Vendor Risk Index Score.</w:t>
      </w:r>
    </w:p>
    <w:p w14:paraId="5413AAB1" w14:textId="77777777" w:rsidR="009A1F12" w:rsidRDefault="00000000">
      <w:pPr>
        <w:keepLines/>
        <w:spacing w:after="80"/>
      </w:pPr>
      <w:r>
        <w:rPr>
          <w:b/>
        </w:rPr>
        <w:t xml:space="preserve">Recommended format: </w:t>
      </w:r>
      <w:r>
        <w:t>Decimal number, 1 decimal place.</w:t>
      </w:r>
    </w:p>
    <w:p w14:paraId="11882075" w14:textId="77777777" w:rsidR="009A1F12" w:rsidRPr="00A57F35" w:rsidRDefault="00000000">
      <w:pPr>
        <w:pStyle w:val="MeasureHeading"/>
        <w:rPr>
          <w:color w:val="4134C2"/>
          <w:u w:val="thick"/>
        </w:rPr>
      </w:pPr>
      <w:r w:rsidRPr="00A57F35">
        <w:rPr>
          <w:color w:val="4134C2"/>
          <w:u w:val="thick"/>
        </w:rPr>
        <w:t>2.2 High Risk Vendors</w:t>
      </w:r>
    </w:p>
    <w:p w14:paraId="091C2EB1" w14:textId="3D1422ED" w:rsidR="009A1F12" w:rsidRPr="00A57F35" w:rsidRDefault="00A57F35">
      <w:pPr>
        <w:spacing w:after="0"/>
        <w:rPr>
          <w:color w:val="C00000"/>
        </w:rPr>
      </w:pPr>
      <w:r w:rsidRPr="00A57F35">
        <w:rPr>
          <w:rFonts w:ascii="Consolas" w:hAnsi="Consolas"/>
          <w:color w:val="C00000"/>
          <w:sz w:val="17"/>
        </w:rPr>
        <w:t>High Risk Vendors =</w:t>
      </w:r>
      <w:r w:rsidRPr="00A57F35">
        <w:rPr>
          <w:rFonts w:ascii="Consolas" w:hAnsi="Consolas"/>
          <w:color w:val="C00000"/>
          <w:sz w:val="17"/>
        </w:rPr>
        <w:br/>
      </w:r>
      <w:proofErr w:type="gramStart"/>
      <w:r w:rsidRPr="00A57F35">
        <w:rPr>
          <w:rFonts w:ascii="Consolas" w:hAnsi="Consolas"/>
          <w:color w:val="C00000"/>
          <w:sz w:val="17"/>
        </w:rPr>
        <w:t>CALCULATE(</w:t>
      </w:r>
      <w:proofErr w:type="gramEnd"/>
      <w:r w:rsidRPr="00A57F35">
        <w:rPr>
          <w:rFonts w:ascii="Consolas" w:hAnsi="Consolas"/>
          <w:color w:val="C00000"/>
          <w:sz w:val="17"/>
        </w:rPr>
        <w:br/>
        <w:t xml:space="preserve">    </w:t>
      </w:r>
      <w:proofErr w:type="gramStart"/>
      <w:r w:rsidRPr="00A57F35">
        <w:rPr>
          <w:rFonts w:ascii="Consolas" w:hAnsi="Consolas"/>
          <w:color w:val="C00000"/>
          <w:sz w:val="17"/>
        </w:rPr>
        <w:t>DISTINCTCOUNT(</w:t>
      </w:r>
      <w:proofErr w:type="spellStart"/>
      <w:proofErr w:type="gramEnd"/>
      <w:r w:rsidRPr="00A57F35">
        <w:rPr>
          <w:rFonts w:ascii="Consolas" w:hAnsi="Consolas"/>
          <w:color w:val="C00000"/>
          <w:sz w:val="17"/>
        </w:rPr>
        <w:t>vendors_cleaned</w:t>
      </w:r>
      <w:proofErr w:type="spellEnd"/>
      <w:r w:rsidRPr="00A57F35">
        <w:rPr>
          <w:rFonts w:ascii="Consolas" w:hAnsi="Consolas"/>
          <w:color w:val="C00000"/>
          <w:sz w:val="17"/>
        </w:rPr>
        <w:t>[</w:t>
      </w:r>
      <w:proofErr w:type="spellStart"/>
      <w:r w:rsidRPr="00A57F35">
        <w:rPr>
          <w:rFonts w:ascii="Consolas" w:hAnsi="Consolas"/>
          <w:color w:val="C00000"/>
          <w:sz w:val="17"/>
        </w:rPr>
        <w:t>vendor_id</w:t>
      </w:r>
      <w:proofErr w:type="spellEnd"/>
      <w:r w:rsidRPr="00A57F35">
        <w:rPr>
          <w:rFonts w:ascii="Consolas" w:hAnsi="Consolas"/>
          <w:color w:val="C00000"/>
          <w:sz w:val="17"/>
        </w:rPr>
        <w:t>]),</w:t>
      </w:r>
      <w:r w:rsidRPr="00A57F35">
        <w:rPr>
          <w:rFonts w:ascii="Consolas" w:hAnsi="Consolas"/>
          <w:color w:val="C00000"/>
          <w:sz w:val="17"/>
        </w:rPr>
        <w:br/>
        <w:t xml:space="preserve">    </w:t>
      </w:r>
      <w:proofErr w:type="spellStart"/>
      <w:r w:rsidRPr="00A57F35">
        <w:rPr>
          <w:rFonts w:ascii="Consolas" w:hAnsi="Consolas"/>
          <w:color w:val="C00000"/>
          <w:sz w:val="17"/>
        </w:rPr>
        <w:t>vendors_cleaned</w:t>
      </w:r>
      <w:proofErr w:type="spellEnd"/>
      <w:r w:rsidRPr="00A57F35">
        <w:rPr>
          <w:rFonts w:ascii="Consolas" w:hAnsi="Consolas"/>
          <w:color w:val="C00000"/>
          <w:sz w:val="17"/>
        </w:rPr>
        <w:t>[</w:t>
      </w:r>
      <w:proofErr w:type="spellStart"/>
      <w:r w:rsidRPr="00A57F35">
        <w:rPr>
          <w:rFonts w:ascii="Consolas" w:hAnsi="Consolas"/>
          <w:color w:val="C00000"/>
          <w:sz w:val="17"/>
        </w:rPr>
        <w:t>vris_score</w:t>
      </w:r>
      <w:proofErr w:type="spellEnd"/>
      <w:r w:rsidRPr="00A57F35">
        <w:rPr>
          <w:rFonts w:ascii="Consolas" w:hAnsi="Consolas"/>
          <w:color w:val="C00000"/>
          <w:sz w:val="17"/>
        </w:rPr>
        <w:t>] &lt; 60</w:t>
      </w:r>
      <w:r w:rsidRPr="00A57F35">
        <w:rPr>
          <w:rFonts w:ascii="Consolas" w:hAnsi="Consolas"/>
          <w:color w:val="C00000"/>
          <w:sz w:val="17"/>
        </w:rPr>
        <w:br/>
        <w:t>)</w:t>
      </w:r>
    </w:p>
    <w:p w14:paraId="1937E464" w14:textId="77777777" w:rsidR="009A1F12" w:rsidRDefault="00000000">
      <w:pPr>
        <w:keepLines/>
        <w:spacing w:after="20"/>
      </w:pPr>
      <w:r>
        <w:rPr>
          <w:b/>
        </w:rPr>
        <w:t xml:space="preserve">Purpose: </w:t>
      </w:r>
      <w:r>
        <w:t>Counts distinct vendors whose VRIS score is below 60.</w:t>
      </w:r>
    </w:p>
    <w:p w14:paraId="10418AA0" w14:textId="77777777" w:rsidR="009A1F12" w:rsidRDefault="00000000">
      <w:pPr>
        <w:keepLines/>
        <w:spacing w:after="80"/>
      </w:pPr>
      <w:r>
        <w:rPr>
          <w:b/>
        </w:rPr>
        <w:t xml:space="preserve">Recommended format: </w:t>
      </w:r>
      <w:r>
        <w:t>Whole number.</w:t>
      </w:r>
    </w:p>
    <w:p w14:paraId="3D6FDBBD" w14:textId="77777777" w:rsidR="009A1F12" w:rsidRPr="00A57F35" w:rsidRDefault="00000000">
      <w:pPr>
        <w:pStyle w:val="MeasureHeading"/>
        <w:rPr>
          <w:color w:val="4134C2"/>
          <w:u w:val="thick"/>
        </w:rPr>
      </w:pPr>
      <w:r w:rsidRPr="00A57F35">
        <w:rPr>
          <w:color w:val="4134C2"/>
          <w:u w:val="thick"/>
        </w:rPr>
        <w:lastRenderedPageBreak/>
        <w:t>2.3 Average On-Time Delivery</w:t>
      </w:r>
    </w:p>
    <w:p w14:paraId="4DC55A75" w14:textId="5D8DEB46" w:rsidR="009A1F12" w:rsidRPr="00A57F35" w:rsidRDefault="00A57F35">
      <w:pPr>
        <w:spacing w:after="0"/>
        <w:rPr>
          <w:color w:val="C00000"/>
        </w:rPr>
      </w:pPr>
      <w:r w:rsidRPr="00A57F35">
        <w:rPr>
          <w:rFonts w:ascii="Consolas" w:hAnsi="Consolas"/>
          <w:color w:val="C00000"/>
          <w:sz w:val="17"/>
        </w:rPr>
        <w:t>Average OTD =</w:t>
      </w:r>
      <w:r w:rsidRPr="00A57F35">
        <w:rPr>
          <w:rFonts w:ascii="Consolas" w:hAnsi="Consolas"/>
          <w:color w:val="C00000"/>
          <w:sz w:val="17"/>
        </w:rPr>
        <w:br/>
      </w:r>
      <w:proofErr w:type="gramStart"/>
      <w:r w:rsidRPr="00A57F35">
        <w:rPr>
          <w:rFonts w:ascii="Consolas" w:hAnsi="Consolas"/>
          <w:color w:val="C00000"/>
          <w:sz w:val="17"/>
        </w:rPr>
        <w:t>AVERAGE(</w:t>
      </w:r>
      <w:proofErr w:type="spellStart"/>
      <w:proofErr w:type="gramEnd"/>
      <w:r w:rsidRPr="00A57F35">
        <w:rPr>
          <w:rFonts w:ascii="Consolas" w:hAnsi="Consolas"/>
          <w:color w:val="C00000"/>
          <w:sz w:val="17"/>
        </w:rPr>
        <w:t>vendors_cleaned</w:t>
      </w:r>
      <w:proofErr w:type="spellEnd"/>
      <w:r w:rsidRPr="00A57F35">
        <w:rPr>
          <w:rFonts w:ascii="Consolas" w:hAnsi="Consolas"/>
          <w:color w:val="C00000"/>
          <w:sz w:val="17"/>
        </w:rPr>
        <w:t>[</w:t>
      </w:r>
      <w:proofErr w:type="spellStart"/>
      <w:r w:rsidRPr="00A57F35">
        <w:rPr>
          <w:rFonts w:ascii="Consolas" w:hAnsi="Consolas"/>
          <w:color w:val="C00000"/>
          <w:sz w:val="17"/>
        </w:rPr>
        <w:t>on_time_delivery_rate</w:t>
      </w:r>
      <w:proofErr w:type="spellEnd"/>
      <w:r w:rsidRPr="00A57F35">
        <w:rPr>
          <w:rFonts w:ascii="Consolas" w:hAnsi="Consolas"/>
          <w:color w:val="C00000"/>
          <w:sz w:val="17"/>
        </w:rPr>
        <w:t>])</w:t>
      </w:r>
    </w:p>
    <w:p w14:paraId="272C0B34" w14:textId="77777777" w:rsidR="009A1F12" w:rsidRDefault="00000000">
      <w:pPr>
        <w:keepLines/>
        <w:spacing w:after="20"/>
      </w:pPr>
      <w:r>
        <w:rPr>
          <w:b/>
        </w:rPr>
        <w:t xml:space="preserve">Purpose: </w:t>
      </w:r>
      <w:r>
        <w:t>Calculates the average vendor on-time delivery rate.</w:t>
      </w:r>
    </w:p>
    <w:p w14:paraId="5FB6956B" w14:textId="77777777" w:rsidR="009A1F12" w:rsidRDefault="00000000">
      <w:pPr>
        <w:keepLines/>
        <w:spacing w:after="80"/>
      </w:pPr>
      <w:r>
        <w:rPr>
          <w:b/>
        </w:rPr>
        <w:t xml:space="preserve">Recommended format: </w:t>
      </w:r>
      <w:r>
        <w:t>Decimal number with custom format 0.00\%.</w:t>
      </w:r>
    </w:p>
    <w:p w14:paraId="7A8F074E" w14:textId="77777777" w:rsidR="009A1F12" w:rsidRPr="00A57F35" w:rsidRDefault="00000000">
      <w:pPr>
        <w:pStyle w:val="MeasureHeading"/>
        <w:rPr>
          <w:color w:val="4134C2"/>
          <w:u w:val="thick"/>
        </w:rPr>
      </w:pPr>
      <w:r w:rsidRPr="00A57F35">
        <w:rPr>
          <w:color w:val="4134C2"/>
          <w:u w:val="thick"/>
        </w:rPr>
        <w:t>2.4 Average Quality Score</w:t>
      </w:r>
    </w:p>
    <w:p w14:paraId="2B2F87E4" w14:textId="62A6FE93" w:rsidR="009A1F12" w:rsidRPr="00A57F35" w:rsidRDefault="00A57F35">
      <w:pPr>
        <w:spacing w:after="0"/>
        <w:rPr>
          <w:color w:val="C00000"/>
        </w:rPr>
      </w:pPr>
      <w:r w:rsidRPr="00A57F35">
        <w:rPr>
          <w:rFonts w:ascii="Consolas" w:hAnsi="Consolas"/>
          <w:color w:val="C00000"/>
          <w:sz w:val="17"/>
        </w:rPr>
        <w:t>Average Quality Score =</w:t>
      </w:r>
      <w:r w:rsidRPr="00A57F35">
        <w:rPr>
          <w:rFonts w:ascii="Consolas" w:hAnsi="Consolas"/>
          <w:color w:val="C00000"/>
          <w:sz w:val="17"/>
        </w:rPr>
        <w:br/>
        <w:t xml:space="preserve">100 - </w:t>
      </w:r>
      <w:proofErr w:type="gramStart"/>
      <w:r w:rsidRPr="00A57F35">
        <w:rPr>
          <w:rFonts w:ascii="Consolas" w:hAnsi="Consolas"/>
          <w:color w:val="C00000"/>
          <w:sz w:val="17"/>
        </w:rPr>
        <w:t>AVERAGE(</w:t>
      </w:r>
      <w:proofErr w:type="spellStart"/>
      <w:proofErr w:type="gramEnd"/>
      <w:r w:rsidRPr="00A57F35">
        <w:rPr>
          <w:rFonts w:ascii="Consolas" w:hAnsi="Consolas"/>
          <w:color w:val="C00000"/>
          <w:sz w:val="17"/>
        </w:rPr>
        <w:t>vendors_cleaned</w:t>
      </w:r>
      <w:proofErr w:type="spellEnd"/>
      <w:r w:rsidRPr="00A57F35">
        <w:rPr>
          <w:rFonts w:ascii="Consolas" w:hAnsi="Consolas"/>
          <w:color w:val="C00000"/>
          <w:sz w:val="17"/>
        </w:rPr>
        <w:t>[</w:t>
      </w:r>
      <w:proofErr w:type="spellStart"/>
      <w:r w:rsidRPr="00A57F35">
        <w:rPr>
          <w:rFonts w:ascii="Consolas" w:hAnsi="Consolas"/>
          <w:color w:val="C00000"/>
          <w:sz w:val="17"/>
        </w:rPr>
        <w:t>defect_rate_pct</w:t>
      </w:r>
      <w:proofErr w:type="spellEnd"/>
      <w:r w:rsidRPr="00A57F35">
        <w:rPr>
          <w:rFonts w:ascii="Consolas" w:hAnsi="Consolas"/>
          <w:color w:val="C00000"/>
          <w:sz w:val="17"/>
        </w:rPr>
        <w:t>])</w:t>
      </w:r>
    </w:p>
    <w:p w14:paraId="597CF1FF" w14:textId="77777777" w:rsidR="009A1F12" w:rsidRDefault="00000000">
      <w:pPr>
        <w:keepLines/>
        <w:spacing w:after="20"/>
      </w:pPr>
      <w:r>
        <w:rPr>
          <w:b/>
        </w:rPr>
        <w:t xml:space="preserve">Purpose: </w:t>
      </w:r>
      <w:r>
        <w:t>Creates a quality score from the average defect rate.</w:t>
      </w:r>
    </w:p>
    <w:p w14:paraId="295C9802" w14:textId="77777777" w:rsidR="009A1F12" w:rsidRDefault="00000000">
      <w:pPr>
        <w:keepLines/>
        <w:spacing w:after="80"/>
      </w:pPr>
      <w:r>
        <w:rPr>
          <w:b/>
        </w:rPr>
        <w:t xml:space="preserve">Recommended format: </w:t>
      </w:r>
      <w:r>
        <w:t>Decimal number, 1 or 2 decimal places.</w:t>
      </w:r>
    </w:p>
    <w:p w14:paraId="12CEC02F" w14:textId="3D6AAE85" w:rsidR="009A1F12" w:rsidRPr="00363A83" w:rsidRDefault="00000000" w:rsidP="00363A83">
      <w:pPr>
        <w:rPr>
          <w:b/>
          <w:bCs/>
          <w:color w:val="4134C2"/>
          <w:sz w:val="24"/>
          <w:szCs w:val="32"/>
        </w:rPr>
      </w:pPr>
      <w:r w:rsidRPr="00363A83">
        <w:rPr>
          <w:b/>
          <w:bCs/>
          <w:color w:val="4134C2"/>
          <w:sz w:val="24"/>
          <w:szCs w:val="32"/>
          <w:u w:val="thick"/>
        </w:rPr>
        <w:t>2.5 Contracts Expiring in the Next 90 Days</w:t>
      </w:r>
    </w:p>
    <w:p w14:paraId="6548BDE2" w14:textId="3A56BBFB" w:rsidR="009A1F12" w:rsidRPr="00A57F35" w:rsidRDefault="00A57F35">
      <w:pPr>
        <w:spacing w:after="0"/>
        <w:rPr>
          <w:color w:val="C00000"/>
        </w:rPr>
      </w:pPr>
      <w:r w:rsidRPr="00A57F35">
        <w:rPr>
          <w:rFonts w:ascii="Consolas" w:hAnsi="Consolas"/>
          <w:color w:val="C00000"/>
          <w:sz w:val="17"/>
        </w:rPr>
        <w:t>Contracts Expiring Next 90 Days =</w:t>
      </w:r>
      <w:r w:rsidRPr="00A57F35">
        <w:rPr>
          <w:rFonts w:ascii="Consolas" w:hAnsi="Consolas"/>
          <w:color w:val="C00000"/>
          <w:sz w:val="17"/>
        </w:rPr>
        <w:br/>
      </w:r>
      <w:proofErr w:type="gramStart"/>
      <w:r w:rsidRPr="00A57F35">
        <w:rPr>
          <w:rFonts w:ascii="Consolas" w:hAnsi="Consolas"/>
          <w:color w:val="C00000"/>
          <w:sz w:val="17"/>
        </w:rPr>
        <w:t>CALCULATE(</w:t>
      </w:r>
      <w:proofErr w:type="gramEnd"/>
      <w:r w:rsidRPr="00A57F35">
        <w:rPr>
          <w:rFonts w:ascii="Consolas" w:hAnsi="Consolas"/>
          <w:color w:val="C00000"/>
          <w:sz w:val="17"/>
        </w:rPr>
        <w:br/>
        <w:t xml:space="preserve">    </w:t>
      </w:r>
      <w:proofErr w:type="gramStart"/>
      <w:r w:rsidRPr="00A57F35">
        <w:rPr>
          <w:rFonts w:ascii="Consolas" w:hAnsi="Consolas"/>
          <w:color w:val="C00000"/>
          <w:sz w:val="17"/>
        </w:rPr>
        <w:t>DISTINCTCOUNT(</w:t>
      </w:r>
      <w:proofErr w:type="spellStart"/>
      <w:proofErr w:type="gramEnd"/>
      <w:r w:rsidRPr="00A57F35">
        <w:rPr>
          <w:rFonts w:ascii="Consolas" w:hAnsi="Consolas"/>
          <w:color w:val="C00000"/>
          <w:sz w:val="17"/>
        </w:rPr>
        <w:t>vendors_cleaned</w:t>
      </w:r>
      <w:proofErr w:type="spellEnd"/>
      <w:r w:rsidRPr="00A57F35">
        <w:rPr>
          <w:rFonts w:ascii="Consolas" w:hAnsi="Consolas"/>
          <w:color w:val="C00000"/>
          <w:sz w:val="17"/>
        </w:rPr>
        <w:t>[</w:t>
      </w:r>
      <w:proofErr w:type="spellStart"/>
      <w:r w:rsidRPr="00A57F35">
        <w:rPr>
          <w:rFonts w:ascii="Consolas" w:hAnsi="Consolas"/>
          <w:color w:val="C00000"/>
          <w:sz w:val="17"/>
        </w:rPr>
        <w:t>vendor_id</w:t>
      </w:r>
      <w:proofErr w:type="spellEnd"/>
      <w:r w:rsidRPr="00A57F35">
        <w:rPr>
          <w:rFonts w:ascii="Consolas" w:hAnsi="Consolas"/>
          <w:color w:val="C00000"/>
          <w:sz w:val="17"/>
        </w:rPr>
        <w:t>]),</w:t>
      </w:r>
      <w:r w:rsidRPr="00A57F35">
        <w:rPr>
          <w:rFonts w:ascii="Consolas" w:hAnsi="Consolas"/>
          <w:color w:val="C00000"/>
          <w:sz w:val="17"/>
        </w:rPr>
        <w:br/>
        <w:t xml:space="preserve">    </w:t>
      </w:r>
      <w:proofErr w:type="gramStart"/>
      <w:r w:rsidRPr="00A57F35">
        <w:rPr>
          <w:rFonts w:ascii="Consolas" w:hAnsi="Consolas"/>
          <w:color w:val="C00000"/>
          <w:sz w:val="17"/>
        </w:rPr>
        <w:t>FILTER(</w:t>
      </w:r>
      <w:proofErr w:type="gramEnd"/>
      <w:r w:rsidRPr="00A57F35">
        <w:rPr>
          <w:rFonts w:ascii="Consolas" w:hAnsi="Consolas"/>
          <w:color w:val="C00000"/>
          <w:sz w:val="17"/>
        </w:rPr>
        <w:br/>
        <w:t xml:space="preserve">        </w:t>
      </w:r>
      <w:proofErr w:type="spellStart"/>
      <w:r w:rsidRPr="00A57F35">
        <w:rPr>
          <w:rFonts w:ascii="Consolas" w:hAnsi="Consolas"/>
          <w:color w:val="C00000"/>
          <w:sz w:val="17"/>
        </w:rPr>
        <w:t>vendors_cleaned</w:t>
      </w:r>
      <w:proofErr w:type="spellEnd"/>
      <w:r w:rsidRPr="00A57F35">
        <w:rPr>
          <w:rFonts w:ascii="Consolas" w:hAnsi="Consolas"/>
          <w:color w:val="C00000"/>
          <w:sz w:val="17"/>
        </w:rPr>
        <w:t>,</w:t>
      </w:r>
      <w:r w:rsidRPr="00A57F35">
        <w:rPr>
          <w:rFonts w:ascii="Consolas" w:hAnsi="Consolas"/>
          <w:color w:val="C00000"/>
          <w:sz w:val="17"/>
        </w:rPr>
        <w:br/>
        <w:t xml:space="preserve">        NOT </w:t>
      </w:r>
      <w:proofErr w:type="gramStart"/>
      <w:r w:rsidRPr="00A57F35">
        <w:rPr>
          <w:rFonts w:ascii="Consolas" w:hAnsi="Consolas"/>
          <w:color w:val="C00000"/>
          <w:sz w:val="17"/>
        </w:rPr>
        <w:t>ISBLANK(</w:t>
      </w:r>
      <w:proofErr w:type="spellStart"/>
      <w:proofErr w:type="gramEnd"/>
      <w:r w:rsidRPr="00A57F35">
        <w:rPr>
          <w:rFonts w:ascii="Consolas" w:hAnsi="Consolas"/>
          <w:color w:val="C00000"/>
          <w:sz w:val="17"/>
        </w:rPr>
        <w:t>vendors_cleaned</w:t>
      </w:r>
      <w:proofErr w:type="spellEnd"/>
      <w:r w:rsidRPr="00A57F35">
        <w:rPr>
          <w:rFonts w:ascii="Consolas" w:hAnsi="Consolas"/>
          <w:color w:val="C00000"/>
          <w:sz w:val="17"/>
        </w:rPr>
        <w:t>[</w:t>
      </w:r>
      <w:proofErr w:type="spellStart"/>
      <w:r w:rsidRPr="00A57F35">
        <w:rPr>
          <w:rFonts w:ascii="Consolas" w:hAnsi="Consolas"/>
          <w:color w:val="C00000"/>
          <w:sz w:val="17"/>
        </w:rPr>
        <w:t>contract_expiry_date</w:t>
      </w:r>
      <w:proofErr w:type="spellEnd"/>
      <w:r w:rsidRPr="00A57F35">
        <w:rPr>
          <w:rFonts w:ascii="Consolas" w:hAnsi="Consolas"/>
          <w:color w:val="C00000"/>
          <w:sz w:val="17"/>
        </w:rPr>
        <w:t>])</w:t>
      </w:r>
      <w:r w:rsidRPr="00A57F35">
        <w:rPr>
          <w:rFonts w:ascii="Consolas" w:hAnsi="Consolas"/>
          <w:color w:val="C00000"/>
          <w:sz w:val="17"/>
        </w:rPr>
        <w:br/>
        <w:t xml:space="preserve">            &amp;&amp; </w:t>
      </w:r>
      <w:proofErr w:type="spellStart"/>
      <w:r w:rsidRPr="00A57F35">
        <w:rPr>
          <w:rFonts w:ascii="Consolas" w:hAnsi="Consolas"/>
          <w:color w:val="C00000"/>
          <w:sz w:val="17"/>
        </w:rPr>
        <w:t>vendors_cleaned</w:t>
      </w:r>
      <w:proofErr w:type="spellEnd"/>
      <w:r w:rsidRPr="00A57F35">
        <w:rPr>
          <w:rFonts w:ascii="Consolas" w:hAnsi="Consolas"/>
          <w:color w:val="C00000"/>
          <w:sz w:val="17"/>
        </w:rPr>
        <w:t>[</w:t>
      </w:r>
      <w:proofErr w:type="spellStart"/>
      <w:r w:rsidRPr="00A57F35">
        <w:rPr>
          <w:rFonts w:ascii="Consolas" w:hAnsi="Consolas"/>
          <w:color w:val="C00000"/>
          <w:sz w:val="17"/>
        </w:rPr>
        <w:t>contract_expiry_date</w:t>
      </w:r>
      <w:proofErr w:type="spellEnd"/>
      <w:r w:rsidRPr="00A57F35">
        <w:rPr>
          <w:rFonts w:ascii="Consolas" w:hAnsi="Consolas"/>
          <w:color w:val="C00000"/>
          <w:sz w:val="17"/>
        </w:rPr>
        <w:t xml:space="preserve">] &gt;= </w:t>
      </w:r>
      <w:proofErr w:type="gramStart"/>
      <w:r w:rsidRPr="00A57F35">
        <w:rPr>
          <w:rFonts w:ascii="Consolas" w:hAnsi="Consolas"/>
          <w:color w:val="C00000"/>
          <w:sz w:val="17"/>
        </w:rPr>
        <w:t>TODAY(</w:t>
      </w:r>
      <w:proofErr w:type="gramEnd"/>
      <w:r w:rsidRPr="00A57F35">
        <w:rPr>
          <w:rFonts w:ascii="Consolas" w:hAnsi="Consolas"/>
          <w:color w:val="C00000"/>
          <w:sz w:val="17"/>
        </w:rPr>
        <w:t>)</w:t>
      </w:r>
      <w:r w:rsidRPr="00A57F35">
        <w:rPr>
          <w:rFonts w:ascii="Consolas" w:hAnsi="Consolas"/>
          <w:color w:val="C00000"/>
          <w:sz w:val="17"/>
        </w:rPr>
        <w:br/>
        <w:t xml:space="preserve">            &amp;&amp; </w:t>
      </w:r>
      <w:proofErr w:type="spellStart"/>
      <w:r w:rsidRPr="00A57F35">
        <w:rPr>
          <w:rFonts w:ascii="Consolas" w:hAnsi="Consolas"/>
          <w:color w:val="C00000"/>
          <w:sz w:val="17"/>
        </w:rPr>
        <w:t>vendors_cleaned</w:t>
      </w:r>
      <w:proofErr w:type="spellEnd"/>
      <w:r w:rsidRPr="00A57F35">
        <w:rPr>
          <w:rFonts w:ascii="Consolas" w:hAnsi="Consolas"/>
          <w:color w:val="C00000"/>
          <w:sz w:val="17"/>
        </w:rPr>
        <w:t>[</w:t>
      </w:r>
      <w:proofErr w:type="spellStart"/>
      <w:r w:rsidRPr="00A57F35">
        <w:rPr>
          <w:rFonts w:ascii="Consolas" w:hAnsi="Consolas"/>
          <w:color w:val="C00000"/>
          <w:sz w:val="17"/>
        </w:rPr>
        <w:t>contract_expiry_date</w:t>
      </w:r>
      <w:proofErr w:type="spellEnd"/>
      <w:r w:rsidRPr="00A57F35">
        <w:rPr>
          <w:rFonts w:ascii="Consolas" w:hAnsi="Consolas"/>
          <w:color w:val="C00000"/>
          <w:sz w:val="17"/>
        </w:rPr>
        <w:t xml:space="preserve">] &lt;= </w:t>
      </w:r>
      <w:proofErr w:type="gramStart"/>
      <w:r w:rsidRPr="00A57F35">
        <w:rPr>
          <w:rFonts w:ascii="Consolas" w:hAnsi="Consolas"/>
          <w:color w:val="C00000"/>
          <w:sz w:val="17"/>
        </w:rPr>
        <w:t>TODAY(</w:t>
      </w:r>
      <w:proofErr w:type="gramEnd"/>
      <w:r w:rsidRPr="00A57F35">
        <w:rPr>
          <w:rFonts w:ascii="Consolas" w:hAnsi="Consolas"/>
          <w:color w:val="C00000"/>
          <w:sz w:val="17"/>
        </w:rPr>
        <w:t>) + 90</w:t>
      </w:r>
      <w:r w:rsidRPr="00A57F35">
        <w:rPr>
          <w:rFonts w:ascii="Consolas" w:hAnsi="Consolas"/>
          <w:color w:val="C00000"/>
          <w:sz w:val="17"/>
        </w:rPr>
        <w:br/>
        <w:t xml:space="preserve">  </w:t>
      </w:r>
      <w:proofErr w:type="gramStart"/>
      <w:r w:rsidRPr="00A57F35">
        <w:rPr>
          <w:rFonts w:ascii="Consolas" w:hAnsi="Consolas"/>
          <w:color w:val="C00000"/>
          <w:sz w:val="17"/>
        </w:rPr>
        <w:t xml:space="preserve">  )</w:t>
      </w:r>
      <w:proofErr w:type="gramEnd"/>
      <w:r w:rsidRPr="00A57F35">
        <w:rPr>
          <w:rFonts w:ascii="Consolas" w:hAnsi="Consolas"/>
          <w:color w:val="C00000"/>
          <w:sz w:val="17"/>
        </w:rPr>
        <w:br/>
        <w:t>)</w:t>
      </w:r>
    </w:p>
    <w:p w14:paraId="32A96F07" w14:textId="77777777" w:rsidR="009A1F12" w:rsidRDefault="00000000">
      <w:pPr>
        <w:keepLines/>
        <w:spacing w:after="20"/>
      </w:pPr>
      <w:r>
        <w:rPr>
          <w:b/>
        </w:rPr>
        <w:t xml:space="preserve">Purpose: </w:t>
      </w:r>
      <w:r>
        <w:t>Counts vendors with a contract expiry date between today and the next 90 days.</w:t>
      </w:r>
    </w:p>
    <w:p w14:paraId="291536E9" w14:textId="77777777" w:rsidR="009A1F12" w:rsidRDefault="00000000">
      <w:pPr>
        <w:keepLines/>
        <w:spacing w:after="80"/>
      </w:pPr>
      <w:r>
        <w:rPr>
          <w:b/>
        </w:rPr>
        <w:t xml:space="preserve">Recommended format: </w:t>
      </w:r>
      <w:r>
        <w:t>Whole number.</w:t>
      </w:r>
    </w:p>
    <w:p w14:paraId="2DE85A8B" w14:textId="77777777" w:rsidR="009A1F12" w:rsidRPr="00A57F35" w:rsidRDefault="00000000">
      <w:pPr>
        <w:pStyle w:val="MeasureHeading"/>
        <w:rPr>
          <w:color w:val="4134C2"/>
          <w:u w:val="thick"/>
        </w:rPr>
      </w:pPr>
      <w:r w:rsidRPr="00A57F35">
        <w:rPr>
          <w:color w:val="4134C2"/>
          <w:u w:val="thick"/>
        </w:rPr>
        <w:t>2.6 Total Procurement Spend</w:t>
      </w:r>
    </w:p>
    <w:p w14:paraId="6742D287" w14:textId="4A808ACA" w:rsidR="009A1F12" w:rsidRPr="00A57F35" w:rsidRDefault="00A57F35">
      <w:pPr>
        <w:spacing w:after="0"/>
        <w:rPr>
          <w:color w:val="C00000"/>
        </w:rPr>
      </w:pPr>
      <w:r w:rsidRPr="00A57F35">
        <w:rPr>
          <w:rFonts w:ascii="Consolas" w:hAnsi="Consolas"/>
          <w:color w:val="C00000"/>
          <w:sz w:val="17"/>
        </w:rPr>
        <w:t>Total Procurement Spend =</w:t>
      </w:r>
      <w:r w:rsidRPr="00A57F35">
        <w:rPr>
          <w:rFonts w:ascii="Consolas" w:hAnsi="Consolas"/>
          <w:color w:val="C00000"/>
          <w:sz w:val="17"/>
        </w:rPr>
        <w:br/>
      </w:r>
      <w:proofErr w:type="gramStart"/>
      <w:r w:rsidRPr="00A57F35">
        <w:rPr>
          <w:rFonts w:ascii="Consolas" w:hAnsi="Consolas"/>
          <w:color w:val="C00000"/>
          <w:sz w:val="17"/>
        </w:rPr>
        <w:t>SUM(</w:t>
      </w:r>
      <w:proofErr w:type="spellStart"/>
      <w:proofErr w:type="gramEnd"/>
      <w:r w:rsidRPr="00A57F35">
        <w:rPr>
          <w:rFonts w:ascii="Consolas" w:hAnsi="Consolas"/>
          <w:color w:val="C00000"/>
          <w:sz w:val="17"/>
        </w:rPr>
        <w:t>orders_cleaned</w:t>
      </w:r>
      <w:proofErr w:type="spellEnd"/>
      <w:r w:rsidRPr="00A57F35">
        <w:rPr>
          <w:rFonts w:ascii="Consolas" w:hAnsi="Consolas"/>
          <w:color w:val="C00000"/>
          <w:sz w:val="17"/>
        </w:rPr>
        <w:t>[</w:t>
      </w:r>
      <w:proofErr w:type="spellStart"/>
      <w:r w:rsidRPr="00A57F35">
        <w:rPr>
          <w:rFonts w:ascii="Consolas" w:hAnsi="Consolas"/>
          <w:color w:val="C00000"/>
          <w:sz w:val="17"/>
        </w:rPr>
        <w:t>order_value_usd</w:t>
      </w:r>
      <w:proofErr w:type="spellEnd"/>
      <w:r w:rsidRPr="00A57F35">
        <w:rPr>
          <w:rFonts w:ascii="Consolas" w:hAnsi="Consolas"/>
          <w:color w:val="C00000"/>
          <w:sz w:val="17"/>
        </w:rPr>
        <w:t>])</w:t>
      </w:r>
    </w:p>
    <w:p w14:paraId="09936CD3" w14:textId="77777777" w:rsidR="009A1F12" w:rsidRDefault="00000000">
      <w:pPr>
        <w:keepLines/>
        <w:spacing w:after="20"/>
      </w:pPr>
      <w:r>
        <w:rPr>
          <w:b/>
        </w:rPr>
        <w:t xml:space="preserve">Purpose: </w:t>
      </w:r>
      <w:r>
        <w:t>Calculates total procurement spending from order values.</w:t>
      </w:r>
    </w:p>
    <w:p w14:paraId="77C27DB7" w14:textId="77777777" w:rsidR="009A1F12" w:rsidRDefault="00000000">
      <w:pPr>
        <w:keepLines/>
        <w:spacing w:after="80"/>
      </w:pPr>
      <w:r>
        <w:rPr>
          <w:b/>
        </w:rPr>
        <w:t xml:space="preserve">Recommended format: </w:t>
      </w:r>
      <w:r>
        <w:t>Currency (USD), with display units set to Millions or Billions.</w:t>
      </w:r>
    </w:p>
    <w:p w14:paraId="7B5DD5FB" w14:textId="77777777" w:rsidR="009A1F12" w:rsidRPr="00A57F35" w:rsidRDefault="00000000">
      <w:pPr>
        <w:pStyle w:val="MeasureHeading"/>
        <w:rPr>
          <w:color w:val="4134C2"/>
          <w:u w:val="thick"/>
        </w:rPr>
      </w:pPr>
      <w:r w:rsidRPr="00A57F35">
        <w:rPr>
          <w:color w:val="4134C2"/>
          <w:u w:val="thick"/>
        </w:rPr>
        <w:t>2.7 Average Lead Time</w:t>
      </w:r>
    </w:p>
    <w:p w14:paraId="5CAAAA97" w14:textId="319DE884" w:rsidR="009A1F12" w:rsidRPr="00A57F35" w:rsidRDefault="00A57F35">
      <w:pPr>
        <w:spacing w:after="0"/>
        <w:rPr>
          <w:color w:val="C00000"/>
        </w:rPr>
      </w:pPr>
      <w:r w:rsidRPr="00A57F35">
        <w:rPr>
          <w:rFonts w:ascii="Consolas" w:hAnsi="Consolas"/>
          <w:color w:val="C00000"/>
          <w:sz w:val="17"/>
        </w:rPr>
        <w:t>Average Lead Time =</w:t>
      </w:r>
      <w:r w:rsidRPr="00A57F35">
        <w:rPr>
          <w:rFonts w:ascii="Consolas" w:hAnsi="Consolas"/>
          <w:color w:val="C00000"/>
          <w:sz w:val="17"/>
        </w:rPr>
        <w:br/>
      </w:r>
      <w:proofErr w:type="gramStart"/>
      <w:r w:rsidRPr="00A57F35">
        <w:rPr>
          <w:rFonts w:ascii="Consolas" w:hAnsi="Consolas"/>
          <w:color w:val="C00000"/>
          <w:sz w:val="17"/>
        </w:rPr>
        <w:t>AVERAGE(</w:t>
      </w:r>
      <w:proofErr w:type="spellStart"/>
      <w:proofErr w:type="gramEnd"/>
      <w:r w:rsidRPr="00A57F35">
        <w:rPr>
          <w:rFonts w:ascii="Consolas" w:hAnsi="Consolas"/>
          <w:color w:val="C00000"/>
          <w:sz w:val="17"/>
        </w:rPr>
        <w:t>vendors_cleaned</w:t>
      </w:r>
      <w:proofErr w:type="spellEnd"/>
      <w:r w:rsidRPr="00A57F35">
        <w:rPr>
          <w:rFonts w:ascii="Consolas" w:hAnsi="Consolas"/>
          <w:color w:val="C00000"/>
          <w:sz w:val="17"/>
        </w:rPr>
        <w:t>[</w:t>
      </w:r>
      <w:proofErr w:type="spellStart"/>
      <w:r w:rsidRPr="00A57F35">
        <w:rPr>
          <w:rFonts w:ascii="Consolas" w:hAnsi="Consolas"/>
          <w:color w:val="C00000"/>
          <w:sz w:val="17"/>
        </w:rPr>
        <w:t>contract_lead_time_days</w:t>
      </w:r>
      <w:proofErr w:type="spellEnd"/>
      <w:r w:rsidRPr="00A57F35">
        <w:rPr>
          <w:rFonts w:ascii="Consolas" w:hAnsi="Consolas"/>
          <w:color w:val="C00000"/>
          <w:sz w:val="17"/>
        </w:rPr>
        <w:t>])</w:t>
      </w:r>
    </w:p>
    <w:p w14:paraId="1A5F4324" w14:textId="77777777" w:rsidR="009A1F12" w:rsidRDefault="00000000">
      <w:pPr>
        <w:keepLines/>
        <w:spacing w:after="20"/>
      </w:pPr>
      <w:r>
        <w:rPr>
          <w:b/>
        </w:rPr>
        <w:t xml:space="preserve">Purpose: </w:t>
      </w:r>
      <w:r>
        <w:t>Calculates the average supplier contract lead time.</w:t>
      </w:r>
    </w:p>
    <w:p w14:paraId="539F7F37" w14:textId="77777777" w:rsidR="009A1F12" w:rsidRDefault="00000000">
      <w:pPr>
        <w:keepLines/>
        <w:spacing w:after="80"/>
      </w:pPr>
      <w:r>
        <w:rPr>
          <w:b/>
        </w:rPr>
        <w:t xml:space="preserve">Recommended format: </w:t>
      </w:r>
      <w:r>
        <w:t>Decimal number, 1 decimal place. Display unit: days.</w:t>
      </w:r>
    </w:p>
    <w:p w14:paraId="52C8D3C0" w14:textId="71D1F667" w:rsidR="009A1F12" w:rsidRPr="006B1D4E" w:rsidRDefault="00000000" w:rsidP="00C30618">
      <w:pPr>
        <w:rPr>
          <w:b/>
          <w:bCs/>
          <w:sz w:val="24"/>
          <w:szCs w:val="32"/>
        </w:rPr>
      </w:pPr>
      <w:r w:rsidRPr="006B1D4E">
        <w:rPr>
          <w:b/>
          <w:bCs/>
          <w:color w:val="4134C2"/>
          <w:sz w:val="24"/>
          <w:szCs w:val="32"/>
          <w:u w:val="thick"/>
        </w:rPr>
        <w:t>2.8 Preferred Vendor Ratio</w:t>
      </w:r>
    </w:p>
    <w:p w14:paraId="79BF2D77" w14:textId="54A7BDBF" w:rsidR="009A1F12" w:rsidRPr="00A57F35" w:rsidRDefault="00A57F35">
      <w:pPr>
        <w:spacing w:after="0"/>
        <w:rPr>
          <w:color w:val="C00000"/>
        </w:rPr>
      </w:pPr>
      <w:r w:rsidRPr="00A57F35">
        <w:rPr>
          <w:rFonts w:ascii="Consolas" w:hAnsi="Consolas"/>
          <w:color w:val="C00000"/>
          <w:sz w:val="17"/>
        </w:rPr>
        <w:t>Preferred Vendor Ratio =</w:t>
      </w:r>
      <w:r w:rsidRPr="00A57F35">
        <w:rPr>
          <w:rFonts w:ascii="Consolas" w:hAnsi="Consolas"/>
          <w:color w:val="C00000"/>
          <w:sz w:val="17"/>
        </w:rPr>
        <w:br/>
      </w:r>
      <w:proofErr w:type="gramStart"/>
      <w:r w:rsidRPr="00A57F35">
        <w:rPr>
          <w:rFonts w:ascii="Consolas" w:hAnsi="Consolas"/>
          <w:color w:val="C00000"/>
          <w:sz w:val="17"/>
        </w:rPr>
        <w:t>DIVIDE(</w:t>
      </w:r>
      <w:proofErr w:type="gramEnd"/>
      <w:r w:rsidRPr="00A57F35">
        <w:rPr>
          <w:rFonts w:ascii="Consolas" w:hAnsi="Consolas"/>
          <w:color w:val="C00000"/>
          <w:sz w:val="17"/>
        </w:rPr>
        <w:br/>
        <w:t xml:space="preserve">    </w:t>
      </w:r>
      <w:proofErr w:type="gramStart"/>
      <w:r w:rsidRPr="00A57F35">
        <w:rPr>
          <w:rFonts w:ascii="Consolas" w:hAnsi="Consolas"/>
          <w:color w:val="C00000"/>
          <w:sz w:val="17"/>
        </w:rPr>
        <w:t>CALCULATE(</w:t>
      </w:r>
      <w:proofErr w:type="gramEnd"/>
      <w:r w:rsidRPr="00A57F35">
        <w:rPr>
          <w:rFonts w:ascii="Consolas" w:hAnsi="Consolas"/>
          <w:color w:val="C00000"/>
          <w:sz w:val="17"/>
        </w:rPr>
        <w:br/>
        <w:t xml:space="preserve">        </w:t>
      </w:r>
      <w:proofErr w:type="gramStart"/>
      <w:r w:rsidRPr="00A57F35">
        <w:rPr>
          <w:rFonts w:ascii="Consolas" w:hAnsi="Consolas"/>
          <w:color w:val="C00000"/>
          <w:sz w:val="17"/>
        </w:rPr>
        <w:t>DISTINCTCOUNT(</w:t>
      </w:r>
      <w:proofErr w:type="spellStart"/>
      <w:proofErr w:type="gramEnd"/>
      <w:r w:rsidRPr="00A57F35">
        <w:rPr>
          <w:rFonts w:ascii="Consolas" w:hAnsi="Consolas"/>
          <w:color w:val="C00000"/>
          <w:sz w:val="17"/>
        </w:rPr>
        <w:t>vendors_cleaned</w:t>
      </w:r>
      <w:proofErr w:type="spellEnd"/>
      <w:r w:rsidRPr="00A57F35">
        <w:rPr>
          <w:rFonts w:ascii="Consolas" w:hAnsi="Consolas"/>
          <w:color w:val="C00000"/>
          <w:sz w:val="17"/>
        </w:rPr>
        <w:t>[</w:t>
      </w:r>
      <w:proofErr w:type="spellStart"/>
      <w:r w:rsidRPr="00A57F35">
        <w:rPr>
          <w:rFonts w:ascii="Consolas" w:hAnsi="Consolas"/>
          <w:color w:val="C00000"/>
          <w:sz w:val="17"/>
        </w:rPr>
        <w:t>vendor_id</w:t>
      </w:r>
      <w:proofErr w:type="spellEnd"/>
      <w:r w:rsidRPr="00A57F35">
        <w:rPr>
          <w:rFonts w:ascii="Consolas" w:hAnsi="Consolas"/>
          <w:color w:val="C00000"/>
          <w:sz w:val="17"/>
        </w:rPr>
        <w:t>]),</w:t>
      </w:r>
      <w:r w:rsidRPr="00A57F35">
        <w:rPr>
          <w:rFonts w:ascii="Consolas" w:hAnsi="Consolas"/>
          <w:color w:val="C00000"/>
          <w:sz w:val="17"/>
        </w:rPr>
        <w:br/>
        <w:t xml:space="preserve">        </w:t>
      </w:r>
      <w:proofErr w:type="spellStart"/>
      <w:r w:rsidRPr="00A57F35">
        <w:rPr>
          <w:rFonts w:ascii="Consolas" w:hAnsi="Consolas"/>
          <w:color w:val="C00000"/>
          <w:sz w:val="17"/>
        </w:rPr>
        <w:t>vendors_cleaned</w:t>
      </w:r>
      <w:proofErr w:type="spellEnd"/>
      <w:r w:rsidRPr="00A57F35">
        <w:rPr>
          <w:rFonts w:ascii="Consolas" w:hAnsi="Consolas"/>
          <w:color w:val="C00000"/>
          <w:sz w:val="17"/>
        </w:rPr>
        <w:t>[</w:t>
      </w:r>
      <w:proofErr w:type="spellStart"/>
      <w:r w:rsidRPr="00A57F35">
        <w:rPr>
          <w:rFonts w:ascii="Consolas" w:hAnsi="Consolas"/>
          <w:color w:val="C00000"/>
          <w:sz w:val="17"/>
        </w:rPr>
        <w:t>preferred_vendor_flag</w:t>
      </w:r>
      <w:proofErr w:type="spellEnd"/>
      <w:r w:rsidRPr="00A57F35">
        <w:rPr>
          <w:rFonts w:ascii="Consolas" w:hAnsi="Consolas"/>
          <w:color w:val="C00000"/>
          <w:sz w:val="17"/>
        </w:rPr>
        <w:t>] = 1</w:t>
      </w:r>
      <w:r w:rsidRPr="00A57F35">
        <w:rPr>
          <w:rFonts w:ascii="Consolas" w:hAnsi="Consolas"/>
          <w:color w:val="C00000"/>
          <w:sz w:val="17"/>
        </w:rPr>
        <w:br/>
        <w:t xml:space="preserve">    ),</w:t>
      </w:r>
      <w:r w:rsidRPr="00A57F35">
        <w:rPr>
          <w:rFonts w:ascii="Consolas" w:hAnsi="Consolas"/>
          <w:color w:val="C00000"/>
          <w:sz w:val="17"/>
        </w:rPr>
        <w:br/>
        <w:t xml:space="preserve">    </w:t>
      </w:r>
      <w:proofErr w:type="gramStart"/>
      <w:r w:rsidRPr="00A57F35">
        <w:rPr>
          <w:rFonts w:ascii="Consolas" w:hAnsi="Consolas"/>
          <w:color w:val="C00000"/>
          <w:sz w:val="17"/>
        </w:rPr>
        <w:t>DISTINCTCOUNT(</w:t>
      </w:r>
      <w:proofErr w:type="spellStart"/>
      <w:proofErr w:type="gramEnd"/>
      <w:r w:rsidRPr="00A57F35">
        <w:rPr>
          <w:rFonts w:ascii="Consolas" w:hAnsi="Consolas"/>
          <w:color w:val="C00000"/>
          <w:sz w:val="17"/>
        </w:rPr>
        <w:t>vendors_cleaned</w:t>
      </w:r>
      <w:proofErr w:type="spellEnd"/>
      <w:r w:rsidRPr="00A57F35">
        <w:rPr>
          <w:rFonts w:ascii="Consolas" w:hAnsi="Consolas"/>
          <w:color w:val="C00000"/>
          <w:sz w:val="17"/>
        </w:rPr>
        <w:t>[</w:t>
      </w:r>
      <w:proofErr w:type="spellStart"/>
      <w:r w:rsidRPr="00A57F35">
        <w:rPr>
          <w:rFonts w:ascii="Consolas" w:hAnsi="Consolas"/>
          <w:color w:val="C00000"/>
          <w:sz w:val="17"/>
        </w:rPr>
        <w:t>vendor_id</w:t>
      </w:r>
      <w:proofErr w:type="spellEnd"/>
      <w:r w:rsidRPr="00A57F35">
        <w:rPr>
          <w:rFonts w:ascii="Consolas" w:hAnsi="Consolas"/>
          <w:color w:val="C00000"/>
          <w:sz w:val="17"/>
        </w:rPr>
        <w:t>]),</w:t>
      </w:r>
      <w:r w:rsidRPr="00A57F35">
        <w:rPr>
          <w:rFonts w:ascii="Consolas" w:hAnsi="Consolas"/>
          <w:color w:val="C00000"/>
          <w:sz w:val="17"/>
        </w:rPr>
        <w:br/>
        <w:t xml:space="preserve">    0</w:t>
      </w:r>
      <w:r w:rsidRPr="00A57F35">
        <w:rPr>
          <w:rFonts w:ascii="Consolas" w:hAnsi="Consolas"/>
          <w:color w:val="C00000"/>
          <w:sz w:val="17"/>
        </w:rPr>
        <w:br/>
        <w:t>)</w:t>
      </w:r>
    </w:p>
    <w:p w14:paraId="364032DB" w14:textId="77777777" w:rsidR="009A1F12" w:rsidRDefault="00000000">
      <w:pPr>
        <w:keepLines/>
        <w:spacing w:after="20"/>
      </w:pPr>
      <w:r>
        <w:rPr>
          <w:b/>
        </w:rPr>
        <w:t xml:space="preserve">Purpose: </w:t>
      </w:r>
      <w:r>
        <w:t>Calculates the percentage of vendors classified as preferred vendors.</w:t>
      </w:r>
    </w:p>
    <w:p w14:paraId="57EBC25D" w14:textId="77777777" w:rsidR="009A1F12" w:rsidRDefault="00000000">
      <w:pPr>
        <w:keepLines/>
        <w:spacing w:after="80"/>
      </w:pPr>
      <w:r>
        <w:rPr>
          <w:b/>
        </w:rPr>
        <w:t xml:space="preserve">Recommended format: </w:t>
      </w:r>
      <w:r>
        <w:t>Percentage, 1 decimal place.</w:t>
      </w:r>
    </w:p>
    <w:p w14:paraId="0A8C5C94" w14:textId="77777777" w:rsidR="009A1F12" w:rsidRPr="00A57F35" w:rsidRDefault="00000000">
      <w:pPr>
        <w:pStyle w:val="SectionHeading"/>
        <w:rPr>
          <w:u w:val="thick"/>
        </w:rPr>
      </w:pPr>
      <w:r w:rsidRPr="00A57F35">
        <w:rPr>
          <w:u w:val="thick"/>
        </w:rPr>
        <w:lastRenderedPageBreak/>
        <w:t>3. Supporting Measures</w:t>
      </w:r>
    </w:p>
    <w:p w14:paraId="45C857BB" w14:textId="77777777" w:rsidR="009A1F12" w:rsidRPr="00A57F35" w:rsidRDefault="00000000">
      <w:pPr>
        <w:pStyle w:val="MeasureHeading"/>
        <w:rPr>
          <w:color w:val="4134C2"/>
          <w:u w:val="thick"/>
        </w:rPr>
      </w:pPr>
      <w:r w:rsidRPr="00A57F35">
        <w:rPr>
          <w:color w:val="4134C2"/>
          <w:u w:val="thick"/>
        </w:rPr>
        <w:t>3.1 Vendor Count</w:t>
      </w:r>
    </w:p>
    <w:p w14:paraId="0F450A34" w14:textId="34A5E00B" w:rsidR="009A1F12" w:rsidRPr="00A57F35" w:rsidRDefault="00A57F35">
      <w:pPr>
        <w:spacing w:after="0"/>
        <w:rPr>
          <w:color w:val="C00000"/>
        </w:rPr>
      </w:pPr>
      <w:r w:rsidRPr="00A57F35">
        <w:rPr>
          <w:rFonts w:ascii="Consolas" w:hAnsi="Consolas"/>
          <w:color w:val="C00000"/>
          <w:sz w:val="17"/>
        </w:rPr>
        <w:t>Vendor Count =</w:t>
      </w:r>
      <w:r w:rsidRPr="00A57F35">
        <w:rPr>
          <w:rFonts w:ascii="Consolas" w:hAnsi="Consolas"/>
          <w:color w:val="C00000"/>
          <w:sz w:val="17"/>
        </w:rPr>
        <w:br/>
      </w:r>
      <w:proofErr w:type="gramStart"/>
      <w:r w:rsidRPr="00A57F35">
        <w:rPr>
          <w:rFonts w:ascii="Consolas" w:hAnsi="Consolas"/>
          <w:color w:val="C00000"/>
          <w:sz w:val="17"/>
        </w:rPr>
        <w:t>DISTINCTCOUNT(</w:t>
      </w:r>
      <w:proofErr w:type="spellStart"/>
      <w:proofErr w:type="gramEnd"/>
      <w:r w:rsidRPr="00A57F35">
        <w:rPr>
          <w:rFonts w:ascii="Consolas" w:hAnsi="Consolas"/>
          <w:color w:val="C00000"/>
          <w:sz w:val="17"/>
        </w:rPr>
        <w:t>vendors_cleaned</w:t>
      </w:r>
      <w:proofErr w:type="spellEnd"/>
      <w:r w:rsidRPr="00A57F35">
        <w:rPr>
          <w:rFonts w:ascii="Consolas" w:hAnsi="Consolas"/>
          <w:color w:val="C00000"/>
          <w:sz w:val="17"/>
        </w:rPr>
        <w:t>[</w:t>
      </w:r>
      <w:proofErr w:type="spellStart"/>
      <w:r w:rsidRPr="00A57F35">
        <w:rPr>
          <w:rFonts w:ascii="Consolas" w:hAnsi="Consolas"/>
          <w:color w:val="C00000"/>
          <w:sz w:val="17"/>
        </w:rPr>
        <w:t>vendor_id</w:t>
      </w:r>
      <w:proofErr w:type="spellEnd"/>
      <w:r w:rsidRPr="00A57F35">
        <w:rPr>
          <w:rFonts w:ascii="Consolas" w:hAnsi="Consolas"/>
          <w:color w:val="C00000"/>
          <w:sz w:val="17"/>
        </w:rPr>
        <w:t>])</w:t>
      </w:r>
    </w:p>
    <w:p w14:paraId="66A517F9" w14:textId="77777777" w:rsidR="009A1F12" w:rsidRDefault="00000000">
      <w:pPr>
        <w:keepLines/>
        <w:spacing w:after="20"/>
      </w:pPr>
      <w:r>
        <w:rPr>
          <w:b/>
        </w:rPr>
        <w:t xml:space="preserve">Purpose: </w:t>
      </w:r>
      <w:r>
        <w:t>Counts unique vendors for the Vendor Tier Breakdown visual.</w:t>
      </w:r>
    </w:p>
    <w:p w14:paraId="6695964E" w14:textId="77777777" w:rsidR="009A1F12" w:rsidRDefault="00000000">
      <w:pPr>
        <w:keepLines/>
        <w:spacing w:after="80"/>
      </w:pPr>
      <w:r>
        <w:rPr>
          <w:b/>
        </w:rPr>
        <w:t xml:space="preserve">Recommended format: </w:t>
      </w:r>
      <w:r>
        <w:t>Whole number.</w:t>
      </w:r>
    </w:p>
    <w:p w14:paraId="13B408ED" w14:textId="77777777" w:rsidR="009A1F12" w:rsidRPr="00A57F35" w:rsidRDefault="00000000">
      <w:pPr>
        <w:pStyle w:val="MeasureHeading"/>
        <w:rPr>
          <w:color w:val="4134C2"/>
          <w:u w:val="thick"/>
        </w:rPr>
      </w:pPr>
      <w:r w:rsidRPr="00A57F35">
        <w:rPr>
          <w:color w:val="4134C2"/>
          <w:u w:val="thick"/>
        </w:rPr>
        <w:t>3.2 Monthly Average Quality</w:t>
      </w:r>
    </w:p>
    <w:p w14:paraId="5926AE95" w14:textId="14B097B5" w:rsidR="009A1F12" w:rsidRPr="00A57F35" w:rsidRDefault="00A57F35">
      <w:pPr>
        <w:spacing w:after="0"/>
        <w:rPr>
          <w:color w:val="EE0000"/>
        </w:rPr>
      </w:pPr>
      <w:r w:rsidRPr="00A57F35">
        <w:rPr>
          <w:rFonts w:ascii="Consolas" w:hAnsi="Consolas"/>
          <w:color w:val="EE0000"/>
          <w:sz w:val="17"/>
        </w:rPr>
        <w:t>Monthly Average Quality =</w:t>
      </w:r>
      <w:r w:rsidRPr="00A57F35">
        <w:rPr>
          <w:rFonts w:ascii="Consolas" w:hAnsi="Consolas"/>
          <w:color w:val="EE0000"/>
          <w:sz w:val="17"/>
        </w:rPr>
        <w:br/>
      </w:r>
      <w:proofErr w:type="gramStart"/>
      <w:r w:rsidRPr="00A57F35">
        <w:rPr>
          <w:rFonts w:ascii="Consolas" w:hAnsi="Consolas"/>
          <w:color w:val="EE0000"/>
          <w:sz w:val="17"/>
        </w:rPr>
        <w:t>AVERAGE(</w:t>
      </w:r>
      <w:proofErr w:type="spellStart"/>
      <w:proofErr w:type="gramEnd"/>
      <w:r w:rsidRPr="00A57F35">
        <w:rPr>
          <w:rFonts w:ascii="Consolas" w:hAnsi="Consolas"/>
          <w:color w:val="EE0000"/>
          <w:sz w:val="17"/>
        </w:rPr>
        <w:t>vendors_cleaned</w:t>
      </w:r>
      <w:proofErr w:type="spellEnd"/>
      <w:r w:rsidRPr="00A57F35">
        <w:rPr>
          <w:rFonts w:ascii="Consolas" w:hAnsi="Consolas"/>
          <w:color w:val="EE0000"/>
          <w:sz w:val="17"/>
        </w:rPr>
        <w:t>[</w:t>
      </w:r>
      <w:proofErr w:type="spellStart"/>
      <w:r w:rsidRPr="00A57F35">
        <w:rPr>
          <w:rFonts w:ascii="Consolas" w:hAnsi="Consolas"/>
          <w:color w:val="EE0000"/>
          <w:sz w:val="17"/>
        </w:rPr>
        <w:t>quality_acceptance_rate</w:t>
      </w:r>
      <w:proofErr w:type="spellEnd"/>
      <w:r w:rsidRPr="00A57F35">
        <w:rPr>
          <w:rFonts w:ascii="Consolas" w:hAnsi="Consolas"/>
          <w:color w:val="EE0000"/>
          <w:sz w:val="17"/>
        </w:rPr>
        <w:t>])</w:t>
      </w:r>
    </w:p>
    <w:p w14:paraId="3C046000" w14:textId="77777777" w:rsidR="009A1F12" w:rsidRDefault="00000000">
      <w:pPr>
        <w:keepLines/>
        <w:spacing w:after="20"/>
      </w:pPr>
      <w:r>
        <w:rPr>
          <w:b/>
        </w:rPr>
        <w:t xml:space="preserve">Purpose: </w:t>
      </w:r>
      <w:r>
        <w:t>Shows monthly quality performance in the Vendor Performance Trend chart.</w:t>
      </w:r>
    </w:p>
    <w:p w14:paraId="0EE3A516" w14:textId="77777777" w:rsidR="009A1F12" w:rsidRDefault="00000000">
      <w:pPr>
        <w:keepLines/>
        <w:spacing w:after="80"/>
      </w:pPr>
      <w:r>
        <w:rPr>
          <w:b/>
        </w:rPr>
        <w:t xml:space="preserve">Recommended format: </w:t>
      </w:r>
      <w:r>
        <w:t>Decimal number, 1 or 2 decimal places.</w:t>
      </w:r>
    </w:p>
    <w:p w14:paraId="4E41029A" w14:textId="77777777" w:rsidR="009A1F12" w:rsidRPr="00A57F35" w:rsidRDefault="00000000">
      <w:pPr>
        <w:pStyle w:val="MeasureHeading"/>
        <w:rPr>
          <w:color w:val="4134C2"/>
          <w:u w:val="thick"/>
        </w:rPr>
      </w:pPr>
      <w:r w:rsidRPr="00A57F35">
        <w:rPr>
          <w:color w:val="4134C2"/>
          <w:u w:val="thick"/>
        </w:rPr>
        <w:t>3.3 Procurement Spend in Millions</w:t>
      </w:r>
    </w:p>
    <w:p w14:paraId="0A5B7F04" w14:textId="109C42AB" w:rsidR="009A1F12" w:rsidRPr="00A57F35" w:rsidRDefault="00A57F35">
      <w:pPr>
        <w:spacing w:after="0"/>
        <w:rPr>
          <w:color w:val="EE0000"/>
        </w:rPr>
      </w:pPr>
      <w:r w:rsidRPr="00A57F35">
        <w:rPr>
          <w:rFonts w:ascii="Consolas" w:hAnsi="Consolas"/>
          <w:color w:val="EE0000"/>
          <w:sz w:val="17"/>
        </w:rPr>
        <w:t>Procurement Spend (Millions) =</w:t>
      </w:r>
      <w:r w:rsidRPr="00A57F35">
        <w:rPr>
          <w:rFonts w:ascii="Consolas" w:hAnsi="Consolas"/>
          <w:color w:val="EE0000"/>
          <w:sz w:val="17"/>
        </w:rPr>
        <w:br/>
      </w:r>
      <w:proofErr w:type="gramStart"/>
      <w:r w:rsidRPr="00A57F35">
        <w:rPr>
          <w:rFonts w:ascii="Consolas" w:hAnsi="Consolas"/>
          <w:color w:val="EE0000"/>
          <w:sz w:val="17"/>
        </w:rPr>
        <w:t>DIVIDE(</w:t>
      </w:r>
      <w:proofErr w:type="gramEnd"/>
      <w:r w:rsidRPr="00A57F35">
        <w:rPr>
          <w:rFonts w:ascii="Consolas" w:hAnsi="Consolas"/>
          <w:color w:val="EE0000"/>
          <w:sz w:val="17"/>
        </w:rPr>
        <w:br/>
        <w:t xml:space="preserve"> </w:t>
      </w:r>
      <w:proofErr w:type="gramStart"/>
      <w:r w:rsidRPr="00A57F35">
        <w:rPr>
          <w:rFonts w:ascii="Consolas" w:hAnsi="Consolas"/>
          <w:color w:val="EE0000"/>
          <w:sz w:val="17"/>
        </w:rPr>
        <w:t xml:space="preserve">   [</w:t>
      </w:r>
      <w:proofErr w:type="gramEnd"/>
      <w:r w:rsidRPr="00A57F35">
        <w:rPr>
          <w:rFonts w:ascii="Consolas" w:hAnsi="Consolas"/>
          <w:color w:val="EE0000"/>
          <w:sz w:val="17"/>
        </w:rPr>
        <w:t>Total Procurement Spend],</w:t>
      </w:r>
      <w:r w:rsidRPr="00A57F35">
        <w:rPr>
          <w:rFonts w:ascii="Consolas" w:hAnsi="Consolas"/>
          <w:color w:val="EE0000"/>
          <w:sz w:val="17"/>
        </w:rPr>
        <w:br/>
        <w:t xml:space="preserve">    1000000</w:t>
      </w:r>
      <w:r w:rsidRPr="00A57F35">
        <w:rPr>
          <w:rFonts w:ascii="Consolas" w:hAnsi="Consolas"/>
          <w:color w:val="EE0000"/>
          <w:sz w:val="17"/>
        </w:rPr>
        <w:br/>
        <w:t>)</w:t>
      </w:r>
    </w:p>
    <w:p w14:paraId="73247FF6" w14:textId="77777777" w:rsidR="009A1F12" w:rsidRDefault="00000000">
      <w:pPr>
        <w:keepLines/>
        <w:spacing w:after="20"/>
      </w:pPr>
      <w:r>
        <w:rPr>
          <w:b/>
        </w:rPr>
        <w:t xml:space="preserve">Purpose: </w:t>
      </w:r>
      <w:r>
        <w:t>Converts procurement spend into millions for easier comparison in charts.</w:t>
      </w:r>
    </w:p>
    <w:p w14:paraId="5A4DF375" w14:textId="77777777" w:rsidR="009A1F12" w:rsidRDefault="00000000">
      <w:pPr>
        <w:keepLines/>
        <w:spacing w:after="80"/>
      </w:pPr>
      <w:r>
        <w:rPr>
          <w:b/>
        </w:rPr>
        <w:t xml:space="preserve">Recommended format: </w:t>
      </w:r>
      <w:r>
        <w:t>Decimal number with 1 or 2 decimal places.</w:t>
      </w:r>
    </w:p>
    <w:sectPr w:rsidR="009A1F12" w:rsidSect="00034616">
      <w:headerReference w:type="default" r:id="rId8"/>
      <w:footerReference w:type="default" r:id="rId9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B7174D7" w14:textId="77777777" w:rsidR="00AA1B7B" w:rsidRDefault="00AA1B7B">
      <w:pPr>
        <w:spacing w:after="0" w:line="240" w:lineRule="auto"/>
      </w:pPr>
      <w:r>
        <w:separator/>
      </w:r>
    </w:p>
  </w:endnote>
  <w:endnote w:type="continuationSeparator" w:id="0">
    <w:p w14:paraId="6A072608" w14:textId="77777777" w:rsidR="00AA1B7B" w:rsidRDefault="00AA1B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D645512" w14:textId="0035BBB8" w:rsidR="009A1F12" w:rsidRDefault="009A1F12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5ADD35B" w14:textId="77777777" w:rsidR="00AA1B7B" w:rsidRDefault="00AA1B7B">
      <w:pPr>
        <w:spacing w:after="0" w:line="240" w:lineRule="auto"/>
      </w:pPr>
      <w:r>
        <w:separator/>
      </w:r>
    </w:p>
  </w:footnote>
  <w:footnote w:type="continuationSeparator" w:id="0">
    <w:p w14:paraId="1395C3FF" w14:textId="77777777" w:rsidR="00AA1B7B" w:rsidRDefault="00AA1B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9C244A5" w14:textId="1D423BC0" w:rsidR="009A1F12" w:rsidRDefault="009A1F1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1515696">
    <w:abstractNumId w:val="8"/>
  </w:num>
  <w:num w:numId="2" w16cid:durableId="38481874">
    <w:abstractNumId w:val="6"/>
  </w:num>
  <w:num w:numId="3" w16cid:durableId="1310817338">
    <w:abstractNumId w:val="5"/>
  </w:num>
  <w:num w:numId="4" w16cid:durableId="1089079516">
    <w:abstractNumId w:val="4"/>
  </w:num>
  <w:num w:numId="5" w16cid:durableId="1408654963">
    <w:abstractNumId w:val="7"/>
  </w:num>
  <w:num w:numId="6" w16cid:durableId="216673790">
    <w:abstractNumId w:val="3"/>
  </w:num>
  <w:num w:numId="7" w16cid:durableId="421072139">
    <w:abstractNumId w:val="2"/>
  </w:num>
  <w:num w:numId="8" w16cid:durableId="172838743">
    <w:abstractNumId w:val="1"/>
  </w:num>
  <w:num w:numId="9" w16cid:durableId="98573986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3A83"/>
    <w:rsid w:val="00380953"/>
    <w:rsid w:val="004E3833"/>
    <w:rsid w:val="006B1D4E"/>
    <w:rsid w:val="008C52A0"/>
    <w:rsid w:val="00907E89"/>
    <w:rsid w:val="009A1F12"/>
    <w:rsid w:val="00A57F35"/>
    <w:rsid w:val="00AA1B7B"/>
    <w:rsid w:val="00AA1D8D"/>
    <w:rsid w:val="00B47730"/>
    <w:rsid w:val="00BF3CFC"/>
    <w:rsid w:val="00C3061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1A1CEF9"/>
  <w14:defaultImageDpi w14:val="300"/>
  <w15:docId w15:val="{DF65760C-8823-B846-8393-8931E476D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1F1F1F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umentTitle">
    <w:name w:val="Document Title"/>
    <w:pPr>
      <w:keepNext/>
      <w:spacing w:after="120"/>
    </w:pPr>
    <w:rPr>
      <w:rFonts w:ascii="Aptos Display" w:hAnsi="Aptos Display"/>
      <w:b/>
      <w:color w:val="1F4E79"/>
      <w:sz w:val="56"/>
    </w:rPr>
  </w:style>
  <w:style w:type="paragraph" w:customStyle="1" w:styleId="SectionHeading">
    <w:name w:val="Section Heading"/>
    <w:pPr>
      <w:keepNext/>
      <w:spacing w:before="160" w:after="120"/>
    </w:pPr>
    <w:rPr>
      <w:rFonts w:ascii="Aptos Display" w:hAnsi="Aptos Display"/>
      <w:b/>
      <w:color w:val="1F4E79"/>
      <w:sz w:val="32"/>
    </w:rPr>
  </w:style>
  <w:style w:type="paragraph" w:customStyle="1" w:styleId="MeasureHeading">
    <w:name w:val="Measure Heading"/>
    <w:pPr>
      <w:keepNext/>
      <w:spacing w:before="160" w:after="60"/>
    </w:pPr>
    <w:rPr>
      <w:rFonts w:ascii="Aptos" w:hAnsi="Aptos"/>
      <w:b/>
      <w:color w:val="1F4E79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499</Words>
  <Characters>3175</Characters>
  <Application>Microsoft Office Word</Application>
  <DocSecurity>0</DocSecurity>
  <Lines>113</Lines>
  <Paragraphs>122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Ismail Zahraoui</cp:lastModifiedBy>
  <cp:revision>9</cp:revision>
  <dcterms:created xsi:type="dcterms:W3CDTF">2013-12-23T23:15:00Z</dcterms:created>
  <dcterms:modified xsi:type="dcterms:W3CDTF">2026-07-15T19:51:00Z</dcterms:modified>
  <cp:category/>
</cp:coreProperties>
</file>