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2">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Gurama - Gestión de inventarios y pedidos - grupo 3</w:t>
      </w:r>
    </w:p>
    <w:p w:rsidR="00000000" w:rsidDel="00000000" w:rsidP="00000000" w:rsidRDefault="00000000" w:rsidRPr="00000000" w14:paraId="00000003">
      <w:pP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line="480" w:lineRule="auto"/>
        <w:jc w:val="center"/>
        <w:rPr>
          <w:rFonts w:ascii="Arial" w:cs="Arial" w:eastAsia="Arial" w:hAnsi="Arial"/>
        </w:rPr>
      </w:pPr>
      <w:r w:rsidDel="00000000" w:rsidR="00000000" w:rsidRPr="00000000">
        <w:rPr>
          <w:rFonts w:ascii="Arial" w:cs="Arial" w:eastAsia="Arial" w:hAnsi="Arial"/>
          <w:rtl w:val="0"/>
        </w:rPr>
        <w:t xml:space="preserve">Laura Camila Cruz Lemus</w:t>
      </w:r>
    </w:p>
    <w:p w:rsidR="00000000" w:rsidDel="00000000" w:rsidP="00000000" w:rsidRDefault="00000000" w:rsidRPr="00000000" w14:paraId="00000007">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480" w:lineRule="auto"/>
        <w:jc w:val="center"/>
        <w:rPr>
          <w:rFonts w:ascii="Arial" w:cs="Arial" w:eastAsia="Arial" w:hAnsi="Arial"/>
        </w:rPr>
      </w:pPr>
      <w:r w:rsidDel="00000000" w:rsidR="00000000" w:rsidRPr="00000000">
        <w:rPr>
          <w:rFonts w:ascii="Arial" w:cs="Arial" w:eastAsia="Arial" w:hAnsi="Arial"/>
          <w:rtl w:val="0"/>
        </w:rPr>
        <w:t xml:space="preserve">Servicio Nacional de Aprendizaje (SENA)</w:t>
      </w:r>
    </w:p>
    <w:p w:rsidR="00000000" w:rsidDel="00000000" w:rsidP="00000000" w:rsidRDefault="00000000" w:rsidRPr="00000000" w14:paraId="0000000B">
      <w:pPr>
        <w:spacing w:line="480" w:lineRule="auto"/>
        <w:jc w:val="center"/>
        <w:rPr>
          <w:rFonts w:ascii="Arial" w:cs="Arial" w:eastAsia="Arial" w:hAnsi="Arial"/>
        </w:rPr>
      </w:pPr>
      <w:r w:rsidDel="00000000" w:rsidR="00000000" w:rsidRPr="00000000">
        <w:rPr>
          <w:rFonts w:ascii="Arial" w:cs="Arial" w:eastAsia="Arial" w:hAnsi="Arial"/>
          <w:rtl w:val="0"/>
        </w:rPr>
        <w:t xml:space="preserve">Centro de Electricidad, Electrónica y Telecomunicaciones (CEET)</w:t>
      </w:r>
    </w:p>
    <w:p w:rsidR="00000000" w:rsidDel="00000000" w:rsidP="00000000" w:rsidRDefault="00000000" w:rsidRPr="00000000" w14:paraId="0000000C">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rPr>
      </w:pPr>
      <w:r w:rsidDel="00000000" w:rsidR="00000000" w:rsidRPr="00000000">
        <w:rPr>
          <w:rFonts w:ascii="Arial" w:cs="Arial" w:eastAsia="Arial" w:hAnsi="Arial"/>
          <w:rtl w:val="0"/>
        </w:rPr>
        <w:t xml:space="preserve">ADSO Ficha 3206403</w:t>
      </w:r>
    </w:p>
    <w:p w:rsidR="00000000" w:rsidDel="00000000" w:rsidP="00000000" w:rsidRDefault="00000000" w:rsidRPr="00000000" w14:paraId="00000011">
      <w:pPr>
        <w:spacing w:line="480" w:lineRule="auto"/>
        <w:jc w:val="center"/>
        <w:rPr>
          <w:rFonts w:ascii="Arial" w:cs="Arial" w:eastAsia="Arial" w:hAnsi="Arial"/>
        </w:rPr>
      </w:pPr>
      <w:r w:rsidDel="00000000" w:rsidR="00000000" w:rsidRPr="00000000">
        <w:rPr>
          <w:rFonts w:ascii="Arial" w:cs="Arial" w:eastAsia="Arial" w:hAnsi="Arial"/>
          <w:rtl w:val="0"/>
        </w:rPr>
        <w:t xml:space="preserve">Paola Tovar</w:t>
      </w:r>
    </w:p>
    <w:p w:rsidR="00000000" w:rsidDel="00000000" w:rsidP="00000000" w:rsidRDefault="00000000" w:rsidRPr="00000000" w14:paraId="00000012">
      <w:pPr>
        <w:spacing w:line="480" w:lineRule="auto"/>
        <w:jc w:val="center"/>
        <w:rPr>
          <w:rFonts w:ascii="Arial" w:cs="Arial" w:eastAsia="Arial" w:hAnsi="Arial"/>
        </w:rPr>
      </w:pPr>
      <w:r w:rsidDel="00000000" w:rsidR="00000000" w:rsidRPr="00000000">
        <w:rPr>
          <w:rFonts w:ascii="Arial" w:cs="Arial" w:eastAsia="Arial" w:hAnsi="Arial"/>
          <w:rtl w:val="0"/>
        </w:rPr>
        <w:t xml:space="preserve">06 de junio de 2025</w:t>
      </w:r>
    </w:p>
    <w:p w:rsidR="00000000" w:rsidDel="00000000" w:rsidP="00000000" w:rsidRDefault="00000000" w:rsidRPr="00000000" w14:paraId="00000013">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p5rg1fo74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Inventarios y gestión de pedidos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jk30dc0w6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¿Qué es un inventario y cuál es su propósito?</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3xkdrb1jj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¿Cuáles son los tipos de inventarios?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ifkxenq6d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¿Qué es la gestión de pedidos y cómo se relaciona con el inventario?</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mw9rjm5zf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funciona la gestión de pedidos?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9yt5cd6r8y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Argumentación</w:t>
              <w:tab/>
              <w:t xml:space="preserve">6</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jc w:val="center"/>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4dp5rg1fo74f" w:id="0"/>
      <w:bookmarkEnd w:id="0"/>
      <w:r w:rsidDel="00000000" w:rsidR="00000000" w:rsidRPr="00000000">
        <w:rPr>
          <w:rtl w:val="0"/>
        </w:rPr>
        <w:t xml:space="preserve">Inventarios y gestión de pedidos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9jk30dc0w6d1" w:id="1"/>
      <w:bookmarkEnd w:id="1"/>
      <w:r w:rsidDel="00000000" w:rsidR="00000000" w:rsidRPr="00000000">
        <w:rPr>
          <w:rtl w:val="0"/>
        </w:rPr>
        <w:t xml:space="preserve">1) ¿Qué es un inventario y cuál es su propósito?</w:t>
      </w:r>
    </w:p>
    <w:p w:rsidR="00000000" w:rsidDel="00000000" w:rsidP="00000000" w:rsidRDefault="00000000" w:rsidRPr="00000000" w14:paraId="00000035">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Un inventario es una lista de productos o bienes que posee una empresa y con los cuales realiza sus operaciones en un momento determinado. Este permite satisfacer de manera más acertada la demanda de sus productos y reducir la cantidad de pérdidas. Además, esta información es de gran importancia para la toma de decisiones y la formulación de estrategias dentro de la empresa. (Amazon, 2024)</w:t>
      </w:r>
    </w:p>
    <w:p w:rsidR="00000000" w:rsidDel="00000000" w:rsidP="00000000" w:rsidRDefault="00000000" w:rsidRPr="00000000" w14:paraId="00000036">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k3xkdrb1jjpi" w:id="2"/>
      <w:bookmarkEnd w:id="2"/>
      <w:r w:rsidDel="00000000" w:rsidR="00000000" w:rsidRPr="00000000">
        <w:rPr>
          <w:rtl w:val="0"/>
        </w:rPr>
        <w:t xml:space="preserve">2) ¿Cuáles son los tipos de inventarios?</w:t>
      </w:r>
    </w:p>
    <w:p w:rsidR="00000000" w:rsidDel="00000000" w:rsidP="00000000" w:rsidRDefault="00000000" w:rsidRPr="00000000" w14:paraId="00000038">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Un inventario es una lista de productos o bienes que posee una empresa y con los cuales realiza sus operaciones en un momento determinado. Este permite satisfacer de manera más acertada la demanda de sus productos y reducir la cantidad de pérdidas. Además, esta información es de gran importancia para la toma de decisiones y la formulación de estrategias dentro de la empresa. (Amazon, 2024) </w:t>
      </w:r>
    </w:p>
    <w:p w:rsidR="00000000" w:rsidDel="00000000" w:rsidP="00000000" w:rsidRDefault="00000000" w:rsidRPr="00000000" w14:paraId="00000039">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480" w:lineRule="auto"/>
        <w:ind w:firstLine="720"/>
        <w:rPr>
          <w:rFonts w:ascii="Arial" w:cs="Arial" w:eastAsia="Arial" w:hAnsi="Arial"/>
          <w:b w:val="1"/>
        </w:rPr>
      </w:pPr>
      <w:r w:rsidDel="00000000" w:rsidR="00000000" w:rsidRPr="00000000">
        <w:rPr>
          <w:rFonts w:ascii="Arial" w:cs="Arial" w:eastAsia="Arial" w:hAnsi="Arial"/>
          <w:b w:val="1"/>
          <w:rtl w:val="0"/>
        </w:rPr>
        <w:t xml:space="preserve">Tabla 1</w:t>
      </w:r>
    </w:p>
    <w:p w:rsidR="00000000" w:rsidDel="00000000" w:rsidP="00000000" w:rsidRDefault="00000000" w:rsidRPr="00000000" w14:paraId="0000003B">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1. Según su función en la cadena productiva o comercial</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2"/>
        <w:gridCol w:w="3983"/>
        <w:gridCol w:w="2755"/>
        <w:tblGridChange w:id="0">
          <w:tblGrid>
            <w:gridCol w:w="2612"/>
            <w:gridCol w:w="3983"/>
            <w:gridCol w:w="2755"/>
          </w:tblGrid>
        </w:tblGridChange>
      </w:tblGrid>
      <w:tr>
        <w:trPr>
          <w:cantSplit w:val="0"/>
          <w:tblHeader w:val="0"/>
        </w:trPr>
        <w:tc>
          <w:tcPr/>
          <w:p w:rsidR="00000000" w:rsidDel="00000000" w:rsidP="00000000" w:rsidRDefault="00000000" w:rsidRPr="00000000" w14:paraId="0000003C">
            <w:pPr>
              <w:jc w:val="center"/>
              <w:rPr>
                <w:rFonts w:ascii="Arial" w:cs="Arial" w:eastAsia="Arial" w:hAnsi="Arial"/>
                <w:b w:val="1"/>
              </w:rPr>
            </w:pPr>
            <w:r w:rsidDel="00000000" w:rsidR="00000000" w:rsidRPr="00000000">
              <w:rPr>
                <w:rFonts w:ascii="Arial" w:cs="Arial" w:eastAsia="Arial" w:hAnsi="Arial"/>
                <w:b w:val="1"/>
                <w:rtl w:val="0"/>
              </w:rPr>
              <w:t xml:space="preserve">Tipo de inventario</w:t>
            </w:r>
          </w:p>
        </w:tc>
        <w:tc>
          <w:tcPr/>
          <w:p w:rsidR="00000000" w:rsidDel="00000000" w:rsidP="00000000" w:rsidRDefault="00000000" w:rsidRPr="00000000" w14:paraId="0000003D">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3E">
            <w:pPr>
              <w:jc w:val="center"/>
              <w:rPr>
                <w:rFonts w:ascii="Arial" w:cs="Arial" w:eastAsia="Arial" w:hAnsi="Arial"/>
                <w:b w:val="1"/>
              </w:rPr>
            </w:pPr>
            <w:r w:rsidDel="00000000" w:rsidR="00000000" w:rsidRPr="00000000">
              <w:rPr>
                <w:rFonts w:ascii="Arial" w:cs="Arial" w:eastAsia="Arial" w:hAnsi="Arial"/>
                <w:b w:val="1"/>
                <w:rtl w:val="0"/>
              </w:rPr>
              <w:t xml:space="preserve">Ejemplo</w:t>
            </w:r>
          </w:p>
        </w:tc>
      </w:tr>
      <w:tr>
        <w:trPr>
          <w:cantSplit w:val="0"/>
          <w:tblHeader w:val="0"/>
        </w:trPr>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b w:val="1"/>
                <w:rtl w:val="0"/>
              </w:rPr>
              <w:t xml:space="preserve">Materias primas</w:t>
            </w:r>
            <w:r w:rsidDel="00000000" w:rsidR="00000000" w:rsidRPr="00000000">
              <w:rPr>
                <w:rtl w:val="0"/>
              </w:rPr>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Materiales básicos que se transforman en productos.</w:t>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Tela, madera, harina, acero.</w:t>
            </w:r>
          </w:p>
        </w:tc>
      </w:tr>
      <w:tr>
        <w:trPr>
          <w:cantSplit w:val="0"/>
          <w:tblHeader w:val="0"/>
        </w:trPr>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b w:val="1"/>
                <w:rtl w:val="0"/>
              </w:rPr>
              <w:t xml:space="preserve">Productos en proceso</w:t>
            </w:r>
            <w:r w:rsidDel="00000000" w:rsidR="00000000" w:rsidRPr="00000000">
              <w:rPr>
                <w:rtl w:val="0"/>
              </w:rPr>
            </w:r>
          </w:p>
        </w:tc>
        <w:tc>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Bienes que están siendo fabricados, pero no están terminados.</w:t>
            </w:r>
          </w:p>
        </w:tc>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Una camisa a medio coser.</w:t>
            </w:r>
          </w:p>
        </w:tc>
      </w:tr>
      <w:tr>
        <w:trPr>
          <w:cantSplit w:val="0"/>
          <w:tblHeader w:val="0"/>
        </w:trPr>
        <w:tc>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b w:val="1"/>
                <w:rtl w:val="0"/>
              </w:rPr>
              <w:t xml:space="preserve">Productos terminados</w:t>
            </w:r>
            <w:r w:rsidDel="00000000" w:rsidR="00000000" w:rsidRPr="00000000">
              <w:rPr>
                <w:rtl w:val="0"/>
              </w:rPr>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Bienes ya listos para ser vendidos.</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Camisetas empacadas listas para la tienda.</w:t>
            </w:r>
          </w:p>
        </w:tc>
      </w:tr>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b w:val="1"/>
                <w:rtl w:val="0"/>
              </w:rPr>
              <w:t xml:space="preserve">Suministros o auxiliares</w:t>
            </w: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Materiales que no se convierten en producto, pero se usan en la operación.</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Tintas, lubricantes, repuestos.</w:t>
            </w:r>
          </w:p>
        </w:tc>
      </w:tr>
      <w:tr>
        <w:trPr>
          <w:cantSplit w:val="0"/>
          <w:tblHeader w:val="0"/>
        </w:trPr>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rtl w:val="0"/>
              </w:rPr>
              <w:t xml:space="preserve">Inventario de mantenimiento (MRO)</w:t>
            </w:r>
            <w:r w:rsidDel="00000000" w:rsidR="00000000" w:rsidRPr="00000000">
              <w:rPr>
                <w:rtl w:val="0"/>
              </w:rPr>
            </w:r>
          </w:p>
        </w:tc>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Partes o insumos para reparación y mantenimiento.</w:t>
            </w:r>
          </w:p>
        </w:tc>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Herramientas, tuercas, piezas de reemplazo.</w:t>
            </w:r>
          </w:p>
        </w:tc>
      </w:tr>
    </w:tbl>
    <w:p w:rsidR="00000000" w:rsidDel="00000000" w:rsidP="00000000" w:rsidRDefault="00000000" w:rsidRPr="00000000" w14:paraId="0000004E">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Fuente: </w:t>
      </w:r>
      <w:hyperlink r:id="rId7">
        <w:r w:rsidDel="00000000" w:rsidR="00000000" w:rsidRPr="00000000">
          <w:rPr>
            <w:rFonts w:ascii="Arial" w:cs="Arial" w:eastAsia="Arial" w:hAnsi="Arial"/>
            <w:i w:val="1"/>
            <w:color w:val="0563c1"/>
            <w:u w:val="single"/>
            <w:rtl w:val="0"/>
          </w:rPr>
          <w:t xml:space="preserve">https://www.quadminds.com/blog/tipos-de-inventario/</w:t>
        </w:r>
      </w:hyperlink>
      <w:r w:rsidDel="00000000" w:rsidR="00000000" w:rsidRPr="00000000">
        <w:rPr>
          <w:rtl w:val="0"/>
        </w:rPr>
      </w:r>
    </w:p>
    <w:p w:rsidR="00000000" w:rsidDel="00000000" w:rsidP="00000000" w:rsidRDefault="00000000" w:rsidRPr="00000000" w14:paraId="0000004F">
      <w:pPr>
        <w:spacing w:after="0" w:line="480" w:lineRule="auto"/>
        <w:ind w:firstLine="720"/>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after="0" w:line="480" w:lineRule="auto"/>
        <w:ind w:firstLine="720"/>
        <w:rPr>
          <w:rFonts w:ascii="Arial" w:cs="Arial" w:eastAsia="Arial" w:hAnsi="Arial"/>
          <w:i w:val="1"/>
        </w:rPr>
      </w:pPr>
      <w:r w:rsidDel="00000000" w:rsidR="00000000" w:rsidRPr="00000000">
        <w:rPr>
          <w:rtl w:val="0"/>
        </w:rPr>
      </w:r>
    </w:p>
    <w:p w:rsidR="00000000" w:rsidDel="00000000" w:rsidP="00000000" w:rsidRDefault="00000000" w:rsidRPr="00000000" w14:paraId="00000051">
      <w:pPr>
        <w:spacing w:after="0" w:line="480" w:lineRule="auto"/>
        <w:ind w:firstLine="720"/>
        <w:rPr>
          <w:rFonts w:ascii="Arial" w:cs="Arial" w:eastAsia="Arial" w:hAnsi="Arial"/>
          <w:i w:val="1"/>
        </w:rPr>
      </w:pPr>
      <w:r w:rsidDel="00000000" w:rsidR="00000000" w:rsidRPr="00000000">
        <w:rPr>
          <w:rtl w:val="0"/>
        </w:rPr>
      </w:r>
    </w:p>
    <w:p w:rsidR="00000000" w:rsidDel="00000000" w:rsidP="00000000" w:rsidRDefault="00000000" w:rsidRPr="00000000" w14:paraId="00000052">
      <w:pPr>
        <w:spacing w:after="0" w:line="480" w:lineRule="auto"/>
        <w:ind w:firstLine="720"/>
        <w:rPr>
          <w:rFonts w:ascii="Arial" w:cs="Arial" w:eastAsia="Arial" w:hAnsi="Arial"/>
          <w:b w:val="1"/>
        </w:rPr>
      </w:pPr>
      <w:r w:rsidDel="00000000" w:rsidR="00000000" w:rsidRPr="00000000">
        <w:rPr>
          <w:rFonts w:ascii="Arial" w:cs="Arial" w:eastAsia="Arial" w:hAnsi="Arial"/>
          <w:b w:val="1"/>
          <w:rtl w:val="0"/>
        </w:rPr>
        <w:t xml:space="preserve">Tabla 2</w:t>
      </w:r>
    </w:p>
    <w:p w:rsidR="00000000" w:rsidDel="00000000" w:rsidP="00000000" w:rsidRDefault="00000000" w:rsidRPr="00000000" w14:paraId="00000053">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2. Según su ubicación o uso logístico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548"/>
        <w:tblGridChange w:id="0">
          <w:tblGrid>
            <w:gridCol w:w="2802"/>
            <w:gridCol w:w="6548"/>
          </w:tblGrid>
        </w:tblGridChange>
      </w:tblGrid>
      <w:tr>
        <w:trPr>
          <w:cantSplit w:val="0"/>
          <w:tblHeader w:val="0"/>
        </w:trPr>
        <w:tc>
          <w:tcPr/>
          <w:p w:rsidR="00000000" w:rsidDel="00000000" w:rsidP="00000000" w:rsidRDefault="00000000" w:rsidRPr="00000000" w14:paraId="00000054">
            <w:pPr>
              <w:jc w:val="center"/>
              <w:rPr>
                <w:rFonts w:ascii="Arial" w:cs="Arial" w:eastAsia="Arial" w:hAnsi="Arial"/>
                <w:b w:val="1"/>
              </w:rPr>
            </w:pPr>
            <w:r w:rsidDel="00000000" w:rsidR="00000000" w:rsidRPr="00000000">
              <w:rPr>
                <w:rFonts w:ascii="Arial" w:cs="Arial" w:eastAsia="Arial" w:hAnsi="Arial"/>
                <w:b w:val="1"/>
                <w:rtl w:val="0"/>
              </w:rPr>
              <w:t xml:space="preserve">Tipo de inventario</w:t>
            </w:r>
          </w:p>
        </w:tc>
        <w:tc>
          <w:tcPr/>
          <w:p w:rsidR="00000000" w:rsidDel="00000000" w:rsidP="00000000" w:rsidRDefault="00000000" w:rsidRPr="00000000" w14:paraId="00000055">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b w:val="1"/>
                <w:rtl w:val="0"/>
              </w:rPr>
              <w:t xml:space="preserve">Inventario central</w:t>
            </w:r>
            <w:r w:rsidDel="00000000" w:rsidR="00000000" w:rsidRPr="00000000">
              <w:rPr>
                <w:rtl w:val="0"/>
              </w:rPr>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Almacenado en una bodega principal.</w:t>
            </w:r>
          </w:p>
        </w:tc>
      </w:tr>
      <w:tr>
        <w:trPr>
          <w:cantSplit w:val="0"/>
          <w:tblHeader w:val="0"/>
        </w:trPr>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Inventario en tránsito</w:t>
            </w:r>
            <w:r w:rsidDel="00000000" w:rsidR="00000000" w:rsidRPr="00000000">
              <w:rPr>
                <w:rtl w:val="0"/>
              </w:rPr>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Está en camino entre proveedor y empresa, o entre sedes.</w:t>
            </w:r>
          </w:p>
        </w:tc>
      </w:tr>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b w:val="1"/>
                <w:rtl w:val="0"/>
              </w:rPr>
              <w:t xml:space="preserve">Inventario en consignación</w:t>
            </w:r>
            <w:r w:rsidDel="00000000" w:rsidR="00000000" w:rsidRPr="00000000">
              <w:rPr>
                <w:rtl w:val="0"/>
              </w:rPr>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Lo tiene un distribuidor o cliente, pero sigue siendo propiedad del proveedor.</w:t>
            </w:r>
          </w:p>
        </w:tc>
      </w:tr>
    </w:tbl>
    <w:p w:rsidR="00000000" w:rsidDel="00000000" w:rsidP="00000000" w:rsidRDefault="00000000" w:rsidRPr="00000000" w14:paraId="0000005C">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Fuente: </w:t>
      </w:r>
      <w:hyperlink r:id="rId8">
        <w:r w:rsidDel="00000000" w:rsidR="00000000" w:rsidRPr="00000000">
          <w:rPr>
            <w:rFonts w:ascii="Arial" w:cs="Arial" w:eastAsia="Arial" w:hAnsi="Arial"/>
            <w:i w:val="1"/>
            <w:color w:val="0563c1"/>
            <w:u w:val="single"/>
            <w:rtl w:val="0"/>
          </w:rPr>
          <w:t xml:space="preserve">https://www.quadminds.com/blog/tipos-de-inventario/</w:t>
        </w:r>
      </w:hyperlink>
      <w:r w:rsidDel="00000000" w:rsidR="00000000" w:rsidRPr="00000000">
        <w:rPr>
          <w:rtl w:val="0"/>
        </w:rPr>
      </w:r>
    </w:p>
    <w:p w:rsidR="00000000" w:rsidDel="00000000" w:rsidP="00000000" w:rsidRDefault="00000000" w:rsidRPr="00000000" w14:paraId="0000005D">
      <w:pPr>
        <w:spacing w:after="0" w:line="480" w:lineRule="auto"/>
        <w:ind w:firstLine="720"/>
        <w:rPr>
          <w:rFonts w:ascii="Arial" w:cs="Arial" w:eastAsia="Arial" w:hAnsi="Arial"/>
          <w:i w:val="1"/>
        </w:rPr>
      </w:pPr>
      <w:r w:rsidDel="00000000" w:rsidR="00000000" w:rsidRPr="00000000">
        <w:rPr>
          <w:rtl w:val="0"/>
        </w:rPr>
      </w:r>
    </w:p>
    <w:p w:rsidR="00000000" w:rsidDel="00000000" w:rsidP="00000000" w:rsidRDefault="00000000" w:rsidRPr="00000000" w14:paraId="0000005E">
      <w:pPr>
        <w:spacing w:after="0" w:line="480" w:lineRule="auto"/>
        <w:ind w:firstLine="720"/>
        <w:rPr>
          <w:rFonts w:ascii="Arial" w:cs="Arial" w:eastAsia="Arial" w:hAnsi="Arial"/>
          <w:b w:val="1"/>
        </w:rPr>
      </w:pPr>
      <w:r w:rsidDel="00000000" w:rsidR="00000000" w:rsidRPr="00000000">
        <w:rPr>
          <w:rFonts w:ascii="Arial" w:cs="Arial" w:eastAsia="Arial" w:hAnsi="Arial"/>
          <w:b w:val="1"/>
          <w:rtl w:val="0"/>
        </w:rPr>
        <w:t xml:space="preserve">Tabla 3</w:t>
      </w:r>
    </w:p>
    <w:p w:rsidR="00000000" w:rsidDel="00000000" w:rsidP="00000000" w:rsidRDefault="00000000" w:rsidRPr="00000000" w14:paraId="0000005F">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3. Según su naturaleza contable o financiera</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4"/>
        <w:gridCol w:w="7106"/>
        <w:tblGridChange w:id="0">
          <w:tblGrid>
            <w:gridCol w:w="2244"/>
            <w:gridCol w:w="7106"/>
          </w:tblGrid>
        </w:tblGridChange>
      </w:tblGrid>
      <w:tr>
        <w:trPr>
          <w:cantSplit w:val="0"/>
          <w:tblHeader w:val="0"/>
        </w:trPr>
        <w:tc>
          <w:tcPr/>
          <w:p w:rsidR="00000000" w:rsidDel="00000000" w:rsidP="00000000" w:rsidRDefault="00000000" w:rsidRPr="00000000" w14:paraId="00000060">
            <w:pPr>
              <w:jc w:val="center"/>
              <w:rPr>
                <w:rFonts w:ascii="Arial" w:cs="Arial" w:eastAsia="Arial" w:hAnsi="Arial"/>
                <w:b w:val="1"/>
              </w:rPr>
            </w:pPr>
            <w:r w:rsidDel="00000000" w:rsidR="00000000" w:rsidRPr="00000000">
              <w:rPr>
                <w:rFonts w:ascii="Arial" w:cs="Arial" w:eastAsia="Arial" w:hAnsi="Arial"/>
                <w:b w:val="1"/>
                <w:rtl w:val="0"/>
              </w:rPr>
              <w:t xml:space="preserve">Tipo de inventario</w:t>
            </w:r>
          </w:p>
        </w:tc>
        <w:tc>
          <w:tcPr/>
          <w:p w:rsidR="00000000" w:rsidDel="00000000" w:rsidP="00000000" w:rsidRDefault="00000000" w:rsidRPr="00000000" w14:paraId="00000061">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b w:val="1"/>
                <w:rtl w:val="0"/>
              </w:rPr>
              <w:t xml:space="preserve">Inventario activo</w:t>
            </w:r>
            <w:r w:rsidDel="00000000" w:rsidR="00000000" w:rsidRPr="00000000">
              <w:rPr>
                <w:rtl w:val="0"/>
              </w:rPr>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Tiene alta rotación y genera ingresos rápidos.</w:t>
            </w:r>
          </w:p>
        </w:tc>
      </w:tr>
      <w:tr>
        <w:trPr>
          <w:cantSplit w:val="0"/>
          <w:tblHeader w:val="0"/>
        </w:trPr>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b w:val="1"/>
                <w:rtl w:val="0"/>
              </w:rPr>
              <w:t xml:space="preserve">Inventario pasivo</w:t>
            </w:r>
            <w:r w:rsidDel="00000000" w:rsidR="00000000" w:rsidRPr="00000000">
              <w:rPr>
                <w:rtl w:val="0"/>
              </w:rPr>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Se mueve poco o está estancado. Puede generar costos innecesarios.</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b w:val="1"/>
                <w:rtl w:val="0"/>
              </w:rPr>
              <w:t xml:space="preserve">Inventario obsoleto</w:t>
            </w:r>
            <w:r w:rsidDel="00000000" w:rsidR="00000000" w:rsidRPr="00000000">
              <w:rPr>
                <w:rtl w:val="0"/>
              </w:rPr>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Ya no es útil o vendible (por daño, vencimiento o desactualización).</w:t>
            </w:r>
          </w:p>
        </w:tc>
      </w:tr>
    </w:tbl>
    <w:p w:rsidR="00000000" w:rsidDel="00000000" w:rsidP="00000000" w:rsidRDefault="00000000" w:rsidRPr="00000000" w14:paraId="00000068">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Fuente: </w:t>
      </w:r>
      <w:hyperlink r:id="rId9">
        <w:r w:rsidDel="00000000" w:rsidR="00000000" w:rsidRPr="00000000">
          <w:rPr>
            <w:rFonts w:ascii="Arial" w:cs="Arial" w:eastAsia="Arial" w:hAnsi="Arial"/>
            <w:i w:val="1"/>
            <w:color w:val="0563c1"/>
            <w:u w:val="single"/>
            <w:rtl w:val="0"/>
          </w:rPr>
          <w:t xml:space="preserve">https://www.quadminds.com/blog/tipos-de-inventario/</w:t>
        </w:r>
      </w:hyperlink>
      <w:r w:rsidDel="00000000" w:rsidR="00000000" w:rsidRPr="00000000">
        <w:rPr>
          <w:rtl w:val="0"/>
        </w:rPr>
      </w:r>
    </w:p>
    <w:p w:rsidR="00000000" w:rsidDel="00000000" w:rsidP="00000000" w:rsidRDefault="00000000" w:rsidRPr="00000000" w14:paraId="00000069">
      <w:pPr>
        <w:spacing w:after="0" w:line="480" w:lineRule="auto"/>
        <w:ind w:firstLine="720"/>
        <w:rPr>
          <w:rFonts w:ascii="Arial" w:cs="Arial" w:eastAsia="Arial" w:hAnsi="Arial"/>
          <w:i w:val="1"/>
        </w:rPr>
      </w:pPr>
      <w:r w:rsidDel="00000000" w:rsidR="00000000" w:rsidRPr="00000000">
        <w:rPr>
          <w:rtl w:val="0"/>
        </w:rPr>
      </w:r>
    </w:p>
    <w:p w:rsidR="00000000" w:rsidDel="00000000" w:rsidP="00000000" w:rsidRDefault="00000000" w:rsidRPr="00000000" w14:paraId="0000006A">
      <w:pPr>
        <w:spacing w:after="0" w:line="480" w:lineRule="auto"/>
        <w:ind w:firstLine="720"/>
        <w:rPr>
          <w:rFonts w:ascii="Arial" w:cs="Arial" w:eastAsia="Arial" w:hAnsi="Arial"/>
          <w:b w:val="1"/>
        </w:rPr>
      </w:pPr>
      <w:r w:rsidDel="00000000" w:rsidR="00000000" w:rsidRPr="00000000">
        <w:rPr>
          <w:rFonts w:ascii="Arial" w:cs="Arial" w:eastAsia="Arial" w:hAnsi="Arial"/>
          <w:b w:val="1"/>
          <w:rtl w:val="0"/>
        </w:rPr>
        <w:t xml:space="preserve">Tabla 4</w:t>
      </w:r>
    </w:p>
    <w:p w:rsidR="00000000" w:rsidDel="00000000" w:rsidP="00000000" w:rsidRDefault="00000000" w:rsidRPr="00000000" w14:paraId="0000006B">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4. Según su gestión o estrategia</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4"/>
        <w:gridCol w:w="6416"/>
        <w:tblGridChange w:id="0">
          <w:tblGrid>
            <w:gridCol w:w="2934"/>
            <w:gridCol w:w="6416"/>
          </w:tblGrid>
        </w:tblGridChange>
      </w:tblGrid>
      <w:tr>
        <w:trPr>
          <w:cantSplit w:val="0"/>
          <w:tblHeader w:val="0"/>
        </w:trPr>
        <w:tc>
          <w:tcPr/>
          <w:p w:rsidR="00000000" w:rsidDel="00000000" w:rsidP="00000000" w:rsidRDefault="00000000" w:rsidRPr="00000000" w14:paraId="0000006C">
            <w:pPr>
              <w:jc w:val="center"/>
              <w:rPr>
                <w:rFonts w:ascii="Arial" w:cs="Arial" w:eastAsia="Arial" w:hAnsi="Arial"/>
                <w:b w:val="1"/>
              </w:rPr>
            </w:pPr>
            <w:r w:rsidDel="00000000" w:rsidR="00000000" w:rsidRPr="00000000">
              <w:rPr>
                <w:rFonts w:ascii="Arial" w:cs="Arial" w:eastAsia="Arial" w:hAnsi="Arial"/>
                <w:b w:val="1"/>
                <w:rtl w:val="0"/>
              </w:rPr>
              <w:t xml:space="preserve">Tipo de inventario</w:t>
            </w:r>
          </w:p>
        </w:tc>
        <w:tc>
          <w:tcPr/>
          <w:p w:rsidR="00000000" w:rsidDel="00000000" w:rsidP="00000000" w:rsidRDefault="00000000" w:rsidRPr="00000000" w14:paraId="0000006D">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b w:val="1"/>
                <w:rtl w:val="0"/>
              </w:rPr>
              <w:t xml:space="preserve">Inventario de seguridad</w:t>
            </w:r>
            <w:r w:rsidDel="00000000" w:rsidR="00000000" w:rsidRPr="00000000">
              <w:rPr>
                <w:rtl w:val="0"/>
              </w:rPr>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Se mantiene para evitar faltantes por alta demanda o retrasos.</w:t>
            </w:r>
          </w:p>
        </w:tc>
      </w:tr>
      <w:tr>
        <w:trPr>
          <w:cantSplit w:val="0"/>
          <w:tblHeader w:val="0"/>
        </w:trPr>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b w:val="1"/>
                <w:rtl w:val="0"/>
              </w:rPr>
              <w:t xml:space="preserve">Inventario estacional</w:t>
            </w:r>
            <w:r w:rsidDel="00000000" w:rsidR="00000000" w:rsidRPr="00000000">
              <w:rPr>
                <w:rtl w:val="0"/>
              </w:rPr>
            </w:r>
          </w:p>
        </w:tc>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Se adquiere por aumento de demanda en ciertas épocas.</w:t>
            </w:r>
          </w:p>
        </w:tc>
      </w:tr>
      <w:tr>
        <w:trPr>
          <w:cantSplit w:val="0"/>
          <w:tblHeader w:val="0"/>
        </w:trPr>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b w:val="1"/>
                <w:rtl w:val="0"/>
              </w:rPr>
              <w:t xml:space="preserve">Inventario mínimo</w:t>
            </w:r>
            <w:r w:rsidDel="00000000" w:rsidR="00000000" w:rsidRPr="00000000">
              <w:rPr>
                <w:rtl w:val="0"/>
              </w:rPr>
            </w:r>
          </w:p>
        </w:tc>
        <w:tc>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Cantidad mínima necesaria para no detener operaciones.</w:t>
            </w:r>
          </w:p>
        </w:tc>
      </w:tr>
      <w:tr>
        <w:trPr>
          <w:cantSplit w:val="0"/>
          <w:tblHeader w:val="0"/>
        </w:trPr>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b w:val="1"/>
                <w:rtl w:val="0"/>
              </w:rPr>
              <w:t xml:space="preserve">Inventario Just-in-Time (JIT)</w:t>
            </w:r>
            <w:r w:rsidDel="00000000" w:rsidR="00000000" w:rsidRPr="00000000">
              <w:rPr>
                <w:rtl w:val="0"/>
              </w:rPr>
            </w:r>
          </w:p>
        </w:tc>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Se mantiene al mínimo posible, solo lo necesario en el momento justo.</w:t>
            </w:r>
          </w:p>
        </w:tc>
      </w:tr>
    </w:tbl>
    <w:p w:rsidR="00000000" w:rsidDel="00000000" w:rsidP="00000000" w:rsidRDefault="00000000" w:rsidRPr="00000000" w14:paraId="00000076">
      <w:pPr>
        <w:spacing w:after="0" w:line="480" w:lineRule="auto"/>
        <w:ind w:firstLine="720"/>
        <w:rPr>
          <w:rFonts w:ascii="Arial" w:cs="Arial" w:eastAsia="Arial" w:hAnsi="Arial"/>
          <w:i w:val="1"/>
        </w:rPr>
      </w:pPr>
      <w:r w:rsidDel="00000000" w:rsidR="00000000" w:rsidRPr="00000000">
        <w:rPr>
          <w:rFonts w:ascii="Arial" w:cs="Arial" w:eastAsia="Arial" w:hAnsi="Arial"/>
          <w:i w:val="1"/>
          <w:rtl w:val="0"/>
        </w:rPr>
        <w:t xml:space="preserve">Fuente: </w:t>
      </w:r>
      <w:hyperlink r:id="rId10">
        <w:r w:rsidDel="00000000" w:rsidR="00000000" w:rsidRPr="00000000">
          <w:rPr>
            <w:rFonts w:ascii="Arial" w:cs="Arial" w:eastAsia="Arial" w:hAnsi="Arial"/>
            <w:i w:val="1"/>
            <w:color w:val="0563c1"/>
            <w:u w:val="single"/>
            <w:rtl w:val="0"/>
          </w:rPr>
          <w:t xml:space="preserve">https://www.quadminds.com/blog/tipos-de-inventario/</w:t>
        </w:r>
      </w:hyperlink>
      <w:r w:rsidDel="00000000" w:rsidR="00000000" w:rsidRPr="00000000">
        <w:rPr>
          <w:rtl w:val="0"/>
        </w:rPr>
      </w:r>
    </w:p>
    <w:p w:rsidR="00000000" w:rsidDel="00000000" w:rsidP="00000000" w:rsidRDefault="00000000" w:rsidRPr="00000000" w14:paraId="00000077">
      <w:pPr>
        <w:spacing w:after="0" w:line="480" w:lineRule="auto"/>
        <w:ind w:firstLine="720"/>
        <w:rPr>
          <w:rFonts w:ascii="Arial" w:cs="Arial" w:eastAsia="Arial" w:hAnsi="Arial"/>
          <w:i w:val="1"/>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3) ¿Qué métodos se utilizan para controlar inventarios (PEPS, UEPS, promedio)?</w:t>
      </w:r>
    </w:p>
    <w:p w:rsidR="00000000" w:rsidDel="00000000" w:rsidP="00000000" w:rsidRDefault="00000000" w:rsidRPr="00000000" w14:paraId="00000079">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Cuando hablamos de la salud financiera de una empresa, el inventario juega un papel clave. Y no, no se trata solo de contar cuántas unidades hay en la bodega, sino de saber realmente cuánto valen. Tener claro el valor del inventario es fundamental para entender bien tus costos, poner precios justos, tomar decisiones más acertadas y, claro, estar al día con la contabilidad y los impuestos.</w:t>
      </w:r>
    </w:p>
    <w:p w:rsidR="00000000" w:rsidDel="00000000" w:rsidP="00000000" w:rsidRDefault="00000000" w:rsidRPr="00000000" w14:paraId="0000007A">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Y aquí es donde llega la gran pregunta: ¿cómo saber cuánto vale ese inventario? La respuesta está en los métodos de valuación. Estos métodos nos permiten darle un valor más realista a lo que tenemos almacenado. Los más conocidos son PEPS, UEPS y Promedio Ponderado. Cada uno funciona de forma distinta, tiene sus ventajas y puede adaptarse mejor o peor según el tipo de negocio.</w:t>
      </w:r>
    </w:p>
    <w:p w:rsidR="00000000" w:rsidDel="00000000" w:rsidP="00000000" w:rsidRDefault="00000000" w:rsidRPr="00000000" w14:paraId="0000007B">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Elegir el método correcto no es un simple trámite: puede hacer toda la diferencia entre tener un negocio ordenado, con cifras claras, o uno que no refleja lo que realmente está pasando.</w:t>
      </w:r>
    </w:p>
    <w:p w:rsidR="00000000" w:rsidDel="00000000" w:rsidP="00000000" w:rsidRDefault="00000000" w:rsidRPr="00000000" w14:paraId="0000007C">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PEPS (Primeras Entradas, Primeras Salidas): Este método, también conocido como FIFO por sus siglas en inglés, se basa en la idea de que los primeros productos que ingresan al inventario son los primeros en salir. Es decir, se venden o utilizan antes que los más recientes.</w:t>
      </w:r>
    </w:p>
    <w:p w:rsidR="00000000" w:rsidDel="00000000" w:rsidP="00000000" w:rsidRDefault="00000000" w:rsidRPr="00000000" w14:paraId="0000007D">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PEPS es ideal para productos perecederos o con fecha de vencimiento, ya que permite una rotación lógica y ayuda a reflejar el valor actual del inventario; sin embargo, en contextos de inflación puede aumentar la utilidad bruta y con ello los impuestos.</w:t>
      </w:r>
    </w:p>
    <w:p w:rsidR="00000000" w:rsidDel="00000000" w:rsidP="00000000" w:rsidRDefault="00000000" w:rsidRPr="00000000" w14:paraId="0000007E">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UEPS (Últimas Entradas, Primeras Salidas): Conocido también como LIFO, este método asume que los últimos productos en ingresar al inventario son los primeros en salir.</w:t>
      </w:r>
    </w:p>
    <w:p w:rsidR="00000000" w:rsidDel="00000000" w:rsidP="00000000" w:rsidRDefault="00000000" w:rsidRPr="00000000" w14:paraId="00000080">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UEPS puede ser útil para reducir la carga tributaria en épocas de alza de precios, ya que registra primero los costos más recientes, pero no siempre refleja el flujo real del inventario y, además, no es aceptado en todos los países.</w:t>
      </w:r>
    </w:p>
    <w:p w:rsidR="00000000" w:rsidDel="00000000" w:rsidP="00000000" w:rsidRDefault="00000000" w:rsidRPr="00000000" w14:paraId="00000081">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Promedio Ponderado: Este método calcula un costo promedio para todas las unidades disponibles en el inventario, sin importar el orden en que ingresaron.</w:t>
      </w:r>
    </w:p>
    <w:p w:rsidR="00000000" w:rsidDel="00000000" w:rsidP="00000000" w:rsidRDefault="00000000" w:rsidRPr="00000000" w14:paraId="00000083">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Promedio Ponderado ofrece estabilidad en los costos y es fácil de aplicar, especialmente para productos homogéneos, aunque puede perder precisión en mercados muy variables donde los precios cambian con frecuencia. (leafio, s.f)</w:t>
      </w:r>
    </w:p>
    <w:p w:rsidR="00000000" w:rsidDel="00000000" w:rsidP="00000000" w:rsidRDefault="00000000" w:rsidRPr="00000000" w14:paraId="00000084">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sifkxenq6dak" w:id="3"/>
      <w:bookmarkEnd w:id="3"/>
      <w:r w:rsidDel="00000000" w:rsidR="00000000" w:rsidRPr="00000000">
        <w:rPr>
          <w:rtl w:val="0"/>
        </w:rPr>
        <w:t xml:space="preserve">4) ¿Qué es la gestión de pedidos y cómo se relaciona con el inventario? </w:t>
      </w:r>
    </w:p>
    <w:p w:rsidR="00000000" w:rsidDel="00000000" w:rsidP="00000000" w:rsidRDefault="00000000" w:rsidRPr="00000000" w14:paraId="00000086">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La gestión de pedidos se define como el seguimiento de los pedidos desde su inicio hasta la entrega al cliente. Un sistema de gestión de pedidos abarca todo el ciclo de vida del pedido, registrando la información de todos los involucrados en el proceso, incluida la entrada del pedido, la gestión del inventario, la logística y el servicio posventa. Esto ofrece la ventaja de que el usuario o cliente pueda visualizar en tiempo real en qué fase se encuentra su pedido. La gestión de pedidos está estrechamente relacionada con el inventario, ya que permite realizar un seguimiento de los productos disponibles, asegurando que los pedidos se procesen de manera eficiente. (IBM, 2025)</w:t>
      </w:r>
    </w:p>
    <w:p w:rsidR="00000000" w:rsidDel="00000000" w:rsidP="00000000" w:rsidRDefault="00000000" w:rsidRPr="00000000" w14:paraId="00000087">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umw9rjm5zfem" w:id="4"/>
      <w:bookmarkEnd w:id="4"/>
      <w:r w:rsidDel="00000000" w:rsidR="00000000" w:rsidRPr="00000000">
        <w:rPr>
          <w:rtl w:val="0"/>
        </w:rPr>
        <w:t xml:space="preserve">5) ¿Cómo funciona la gestión de pedidos?</w:t>
      </w:r>
    </w:p>
    <w:p w:rsidR="00000000" w:rsidDel="00000000" w:rsidP="00000000" w:rsidRDefault="00000000" w:rsidRPr="00000000" w14:paraId="00000089">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La Se empieza con una colocación que en muchos casos se realiza a través de un formulario automatizado y el personal confirma los pedidos, luego logística, confirma los detalles del envío, genera la factura y posterior proceso a realizar. Por último, se gestiona el inventario.</w:t>
      </w:r>
    </w:p>
    <w:p w:rsidR="00000000" w:rsidDel="00000000" w:rsidP="00000000" w:rsidRDefault="00000000" w:rsidRPr="00000000" w14:paraId="0000008A">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La gestión moderna de pedidos busca optimizar todo el proceso, desde que el cliente realiza el pedido hasta su entrega final. Para lograrlo, se utilizan sistemas inteligentes y flexibles que permiten dividir los pedidos en tareas específicas, aplicar reglas empresariales y ajustarse a los objetivos de rendimiento de la empresa. Una parte fundamental es el control del inventario en tiempo real, lo que permite conocer con precisión qué productos están disponibles, en tránsito o en demanda, evitando así excesos o faltantes.</w:t>
      </w:r>
    </w:p>
    <w:p w:rsidR="00000000" w:rsidDel="00000000" w:rsidP="00000000" w:rsidRDefault="00000000" w:rsidRPr="00000000" w14:paraId="0000008B">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Además, estos sistemas permiten programar las entregas de manera más eficiente, alineando los recursos disponibles con los compromisos adquiridos. También brindan a los empleados acceso a información clave del cliente y del inventario, lo que mejora la atención y la toma de decisiones. Por último, la optimización del cumplimiento permite analizar datos relevantes para ofrecer soluciones que equilibren costos, tiempos de entrega y preferencias del cliente, mejorando así la experiencia general de compra. (IBM, 2024)</w:t>
      </w:r>
    </w:p>
    <w:p w:rsidR="00000000" w:rsidDel="00000000" w:rsidP="00000000" w:rsidRDefault="00000000" w:rsidRPr="00000000" w14:paraId="0000008D">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6) ¿Cuáles son los tipos de sistemas de gestión de pedidos?</w:t>
      </w:r>
    </w:p>
    <w:p w:rsidR="00000000" w:rsidDel="00000000" w:rsidP="00000000" w:rsidRDefault="00000000" w:rsidRPr="00000000" w14:paraId="0000008F">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Existen diversos tipos de sistemas de gestión de pedidos (Order Management Systems, OMS) que se adaptan a las necesidades específicas de cada empresa. A continuación, se detallan los principales:</w:t>
      </w:r>
    </w:p>
    <w:p w:rsidR="00000000" w:rsidDel="00000000" w:rsidP="00000000" w:rsidRDefault="00000000" w:rsidRPr="00000000" w14:paraId="00000090">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Administración manual de pedidos: Este método tradicional implica el registro y seguimiento manual de pedidos, generalmente utilizando hojas de cálculo o documentos físicos. Aunque es adecuado para negocios pequeños con un volumen limitado de pedidos, puede ser propenso a errores y carece de eficiencia a medida que la empresa crece. </w:t>
      </w:r>
    </w:p>
    <w:p w:rsidR="00000000" w:rsidDel="00000000" w:rsidP="00000000" w:rsidRDefault="00000000" w:rsidRPr="00000000" w14:paraId="00000091">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Plataformas de comercio electrónico headless: Estas plataformas separan el frontend (interfaz de usuario) del backend (gestión de pedidos e inventario), permitiendo una mayor flexibilidad y personalización en la experiencia del cliente. Son ideales para empresas que buscan ofrecer experiencias de compra únicas y adaptables.</w:t>
      </w:r>
    </w:p>
    <w:p w:rsidR="00000000" w:rsidDel="00000000" w:rsidP="00000000" w:rsidRDefault="00000000" w:rsidRPr="00000000" w14:paraId="00000092">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Programas de gestión de pedidos autónomos: Son soluciones específicas que se centran exclusivamente en la gestión de pedidos, sin integrarse necesariamente con otros sistemas empresariales. Son útiles para empresas que desean mejorar la eficiencia en el procesamiento de pedidos sin una reestructuración completa de sus sistemas existentes. </w:t>
      </w:r>
    </w:p>
    <w:p w:rsidR="00000000" w:rsidDel="00000000" w:rsidP="00000000" w:rsidRDefault="00000000" w:rsidRPr="00000000" w14:paraId="00000093">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Software de plataforma de venta retail para empresas (ERP): Los sistemas ERP integran múltiples funciones empresariales, incluyendo la gestión de pedidos, inventario, contabilidad y recursos humanos. Al centralizar la información, permiten una visión holística del negocio y mejoran la toma de decisiones.</w:t>
      </w:r>
    </w:p>
    <w:p w:rsidR="00000000" w:rsidDel="00000000" w:rsidP="00000000" w:rsidRDefault="00000000" w:rsidRPr="00000000" w14:paraId="00000094">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Plataformas de operaciones digitales para el comercio retail: Estas soluciones avanzadas ofrecen una integración completa de las operaciones minoristas, desde la gestión de pedidos hasta la logística y la atención al cliente. Son ideales para empresas con múltiples canales de venta que buscan una experiencia de cliente unificada y coherente. (Incentro, s.f.).</w:t>
      </w:r>
    </w:p>
    <w:p w:rsidR="00000000" w:rsidDel="00000000" w:rsidP="00000000" w:rsidRDefault="00000000" w:rsidRPr="00000000" w14:paraId="00000095">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48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b w:val="1"/>
          <w:rtl w:val="0"/>
        </w:rPr>
        <w:t xml:space="preserve">Referencias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¿Qué es un inventario?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6 de junio de 2025, de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https://vender.amazon.com.mx/sellerblog/que-es-un-inventario</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Order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6 de junio de 2025, de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https://www.ibm.com/es-es/think/topics/order-management</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Incentro.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¿Qué es un OMS (Order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6 de junio de 2025, de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https://www.incentro.com/es-ES/blog/que-es-oms-order-management-system</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Valuación de inventario: métodos y estrategias.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6 de junio de 2025, de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https://www.leafio.ai/es/blog/valuacion-de-inventario/</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QuadMinds.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Tipos de inventario: clasificación y ejemplos.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6 de junio de 2025, de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https://www.quadminds.com/blog/tipos-de-inventario/</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UNIGIS.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Gestión de pedidos: 3 tecnologías que están transformando la logística moderna.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6 de junio de 2025, de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https://www.unigis.com/gestion-de-pedidos-3-tecnologias/</w:t>
        </w:r>
      </w:hyperlink>
      <w:r w:rsidDel="00000000" w:rsidR="00000000" w:rsidRPr="00000000">
        <w:rPr>
          <w:rtl w:val="0"/>
        </w:rPr>
      </w:r>
    </w:p>
    <w:p w:rsidR="00000000" w:rsidDel="00000000" w:rsidP="00000000" w:rsidRDefault="00000000" w:rsidRPr="00000000" w14:paraId="000000B2">
      <w:pPr>
        <w:jc w:val="center"/>
        <w:rPr>
          <w:b w:val="1"/>
        </w:rPr>
      </w:pPr>
      <w:r w:rsidDel="00000000" w:rsidR="00000000" w:rsidRPr="00000000">
        <w:rPr>
          <w:rtl w:val="0"/>
        </w:rPr>
      </w:r>
    </w:p>
    <w:sectPr>
      <w:headerReference r:id="rId17"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480" w:lineRule="auto"/>
      <w:jc w:val="center"/>
    </w:pPr>
    <w:rPr>
      <w:rFonts w:ascii="Arial" w:cs="Arial" w:eastAsia="Arial" w:hAnsi="Arial"/>
      <w:b w:val="1"/>
    </w:rPr>
  </w:style>
  <w:style w:type="paragraph" w:styleId="Heading2">
    <w:name w:val="heading 2"/>
    <w:basedOn w:val="Normal"/>
    <w:next w:val="Normal"/>
    <w:pPr>
      <w:keepNext w:val="1"/>
      <w:keepLines w:val="1"/>
      <w:spacing w:after="0" w:before="40" w:line="480" w:lineRule="auto"/>
    </w:pPr>
    <w:rPr>
      <w:rFonts w:ascii="Arial" w:cs="Arial" w:eastAsia="Arial" w:hAnsi="Arial"/>
      <w:b w:val="1"/>
    </w:rPr>
  </w:style>
  <w:style w:type="paragraph" w:styleId="Heading3">
    <w:name w:val="heading 3"/>
    <w:basedOn w:val="Normal"/>
    <w:next w:val="Normal"/>
    <w:pPr>
      <w:keepNext w:val="1"/>
      <w:keepLines w:val="1"/>
      <w:spacing w:after="0" w:before="40" w:line="480" w:lineRule="auto"/>
    </w:pPr>
    <w:rPr>
      <w:rFonts w:ascii="Arial" w:cs="Arial" w:eastAsia="Arial" w:hAnsi="Arial"/>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aliases w:val="Título 1 APA N1"/>
    <w:basedOn w:val="Normal"/>
    <w:next w:val="Normal"/>
    <w:link w:val="Ttulo1Car"/>
    <w:uiPriority w:val="9"/>
    <w:qFormat w:val="1"/>
    <w:rsid w:val="00A31B16"/>
    <w:pPr>
      <w:keepNext w:val="1"/>
      <w:keepLines w:val="1"/>
      <w:spacing w:after="0" w:before="240" w:line="480" w:lineRule="auto"/>
      <w:jc w:val="center"/>
      <w:outlineLvl w:val="0"/>
    </w:pPr>
    <w:rPr>
      <w:rFonts w:ascii="Arial" w:hAnsi="Arial" w:cstheme="majorBidi" w:eastAsiaTheme="majorEastAsia"/>
      <w:b w:val="1"/>
      <w:szCs w:val="32"/>
    </w:rPr>
  </w:style>
  <w:style w:type="paragraph" w:styleId="Ttulo2">
    <w:name w:val="heading 2"/>
    <w:aliases w:val="Título 2 APA N2"/>
    <w:basedOn w:val="Normal"/>
    <w:next w:val="Normal"/>
    <w:link w:val="Ttulo2Car"/>
    <w:uiPriority w:val="9"/>
    <w:unhideWhenUsed w:val="1"/>
    <w:qFormat w:val="1"/>
    <w:rsid w:val="00A31B16"/>
    <w:pPr>
      <w:keepNext w:val="1"/>
      <w:keepLines w:val="1"/>
      <w:spacing w:after="0" w:before="40" w:line="480" w:lineRule="auto"/>
      <w:outlineLvl w:val="1"/>
    </w:pPr>
    <w:rPr>
      <w:rFonts w:ascii="Arial" w:hAnsi="Arial" w:cstheme="majorBidi" w:eastAsiaTheme="majorEastAsia"/>
      <w:b w:val="1"/>
      <w:szCs w:val="26"/>
    </w:rPr>
  </w:style>
  <w:style w:type="paragraph" w:styleId="Ttulo3">
    <w:name w:val="heading 3"/>
    <w:aliases w:val="Título 3 APA N3"/>
    <w:basedOn w:val="Normal"/>
    <w:next w:val="Normal"/>
    <w:link w:val="Ttulo3Car"/>
    <w:uiPriority w:val="9"/>
    <w:unhideWhenUsed w:val="1"/>
    <w:qFormat w:val="1"/>
    <w:rsid w:val="00A31B16"/>
    <w:pPr>
      <w:keepNext w:val="1"/>
      <w:keepLines w:val="1"/>
      <w:spacing w:after="0" w:before="40" w:line="480" w:lineRule="auto"/>
      <w:outlineLvl w:val="2"/>
    </w:pPr>
    <w:rPr>
      <w:rFonts w:ascii="Arial" w:hAnsi="Arial" w:cstheme="majorBidi" w:eastAsiaTheme="majorEastAsia"/>
      <w:b w:val="1"/>
      <w:i w:val="1"/>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93720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37208"/>
  </w:style>
  <w:style w:type="paragraph" w:styleId="Piedepgina">
    <w:name w:val="footer"/>
    <w:basedOn w:val="Normal"/>
    <w:link w:val="PiedepginaCar"/>
    <w:uiPriority w:val="99"/>
    <w:unhideWhenUsed w:val="1"/>
    <w:rsid w:val="0093720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7208"/>
  </w:style>
  <w:style w:type="character" w:styleId="Ttulo1Car" w:customStyle="1">
    <w:name w:val="Título 1 Car"/>
    <w:aliases w:val="Título 1 APA N1 Car"/>
    <w:basedOn w:val="Fuentedeprrafopredeter"/>
    <w:link w:val="Ttulo1"/>
    <w:uiPriority w:val="9"/>
    <w:rsid w:val="00A31B16"/>
    <w:rPr>
      <w:rFonts w:ascii="Arial" w:hAnsi="Arial" w:cstheme="majorBidi" w:eastAsiaTheme="majorEastAsia"/>
      <w:b w:val="1"/>
      <w:szCs w:val="32"/>
    </w:rPr>
  </w:style>
  <w:style w:type="paragraph" w:styleId="Prrafodelista">
    <w:name w:val="List Paragraph"/>
    <w:aliases w:val="Párrafo de lista APA"/>
    <w:basedOn w:val="Normal"/>
    <w:uiPriority w:val="34"/>
    <w:qFormat w:val="1"/>
    <w:rsid w:val="00A31B16"/>
    <w:pPr>
      <w:spacing w:line="480" w:lineRule="auto"/>
      <w:ind w:firstLine="720"/>
      <w:contextualSpacing w:val="1"/>
    </w:pPr>
    <w:rPr>
      <w:rFonts w:ascii="Arial" w:hAnsi="Arial"/>
    </w:rPr>
  </w:style>
  <w:style w:type="character" w:styleId="Ttulo2Car" w:customStyle="1">
    <w:name w:val="Título 2 Car"/>
    <w:aliases w:val="Título 2 APA N2 Car"/>
    <w:basedOn w:val="Fuentedeprrafopredeter"/>
    <w:link w:val="Ttulo2"/>
    <w:uiPriority w:val="9"/>
    <w:rsid w:val="00A31B16"/>
    <w:rPr>
      <w:rFonts w:ascii="Arial" w:hAnsi="Arial" w:cstheme="majorBidi" w:eastAsiaTheme="majorEastAsia"/>
      <w:b w:val="1"/>
      <w:szCs w:val="26"/>
    </w:rPr>
  </w:style>
  <w:style w:type="character" w:styleId="Ttulo3Car" w:customStyle="1">
    <w:name w:val="Título 3 Car"/>
    <w:aliases w:val="Título 3 APA N3 Car"/>
    <w:basedOn w:val="Fuentedeprrafopredeter"/>
    <w:link w:val="Ttulo3"/>
    <w:uiPriority w:val="9"/>
    <w:rsid w:val="00A31B16"/>
    <w:rPr>
      <w:rFonts w:ascii="Arial" w:hAnsi="Arial" w:cstheme="majorBidi" w:eastAsiaTheme="majorEastAsia"/>
      <w:b w:val="1"/>
      <w:i w:val="1"/>
      <w:szCs w:val="24"/>
    </w:rPr>
  </w:style>
  <w:style w:type="paragraph" w:styleId="TtuloTDC">
    <w:name w:val="TOC Heading"/>
    <w:basedOn w:val="Ttulo1"/>
    <w:next w:val="Normal"/>
    <w:uiPriority w:val="39"/>
    <w:unhideWhenUsed w:val="1"/>
    <w:qFormat w:val="1"/>
    <w:rsid w:val="00F27600"/>
    <w:pPr>
      <w:spacing w:line="259" w:lineRule="auto"/>
      <w:jc w:val="left"/>
      <w:outlineLvl w:val="9"/>
    </w:pPr>
    <w:rPr>
      <w:rFonts w:asciiTheme="majorHAnsi" w:hAnsiTheme="majorHAnsi"/>
      <w:b w:val="0"/>
      <w:color w:val="2f5496" w:themeColor="accent1" w:themeShade="0000BF"/>
      <w:sz w:val="32"/>
      <w:lang w:eastAsia="es-CO"/>
    </w:rPr>
  </w:style>
  <w:style w:type="paragraph" w:styleId="TDC1">
    <w:name w:val="toc 1"/>
    <w:basedOn w:val="Normal"/>
    <w:next w:val="Normal"/>
    <w:autoRedefine w:val="1"/>
    <w:uiPriority w:val="39"/>
    <w:unhideWhenUsed w:val="1"/>
    <w:rsid w:val="00F27600"/>
    <w:pPr>
      <w:spacing w:after="100"/>
    </w:pPr>
  </w:style>
  <w:style w:type="paragraph" w:styleId="TDC2">
    <w:name w:val="toc 2"/>
    <w:basedOn w:val="Normal"/>
    <w:next w:val="Normal"/>
    <w:autoRedefine w:val="1"/>
    <w:uiPriority w:val="39"/>
    <w:unhideWhenUsed w:val="1"/>
    <w:rsid w:val="00F27600"/>
    <w:pPr>
      <w:spacing w:after="100"/>
      <w:ind w:left="220"/>
    </w:pPr>
  </w:style>
  <w:style w:type="paragraph" w:styleId="TDC3">
    <w:name w:val="toc 3"/>
    <w:basedOn w:val="Normal"/>
    <w:next w:val="Normal"/>
    <w:autoRedefine w:val="1"/>
    <w:uiPriority w:val="39"/>
    <w:unhideWhenUsed w:val="1"/>
    <w:rsid w:val="00F27600"/>
    <w:pPr>
      <w:spacing w:after="100"/>
      <w:ind w:left="440"/>
    </w:pPr>
  </w:style>
  <w:style w:type="character" w:styleId="Hipervnculo">
    <w:name w:val="Hyperlink"/>
    <w:basedOn w:val="Fuentedeprrafopredeter"/>
    <w:uiPriority w:val="99"/>
    <w:unhideWhenUsed w:val="1"/>
    <w:rsid w:val="00F27600"/>
    <w:rPr>
      <w:color w:val="0563c1" w:themeColor="hyperlink"/>
      <w:u w:val="single"/>
    </w:rPr>
  </w:style>
  <w:style w:type="paragraph" w:styleId="Cita">
    <w:name w:val="Quote"/>
    <w:aliases w:val="Cita más de 40"/>
    <w:basedOn w:val="Normal"/>
    <w:next w:val="Normal"/>
    <w:link w:val="CitaCar"/>
    <w:uiPriority w:val="29"/>
    <w:qFormat w:val="1"/>
    <w:rsid w:val="00F27600"/>
    <w:pPr>
      <w:spacing w:before="200" w:line="480" w:lineRule="auto"/>
      <w:ind w:left="720" w:firstLine="720"/>
    </w:pPr>
    <w:rPr>
      <w:rFonts w:ascii="Arial" w:hAnsi="Arial"/>
      <w:iCs w:val="1"/>
    </w:rPr>
  </w:style>
  <w:style w:type="character" w:styleId="CitaCar" w:customStyle="1">
    <w:name w:val="Cita Car"/>
    <w:aliases w:val="Cita más de 40 Car"/>
    <w:basedOn w:val="Fuentedeprrafopredeter"/>
    <w:link w:val="Cita"/>
    <w:uiPriority w:val="29"/>
    <w:rsid w:val="00F27600"/>
    <w:rPr>
      <w:rFonts w:ascii="Arial" w:hAnsi="Arial"/>
      <w:iCs w:val="1"/>
    </w:rPr>
  </w:style>
  <w:style w:type="paragraph" w:styleId="Bibliografa">
    <w:name w:val="Bibliography"/>
    <w:basedOn w:val="Normal"/>
    <w:next w:val="Normal"/>
    <w:uiPriority w:val="37"/>
    <w:unhideWhenUsed w:val="1"/>
    <w:rsid w:val="00504470"/>
  </w:style>
  <w:style w:type="character" w:styleId="Mencinsinresolver">
    <w:name w:val="Unresolved Mention"/>
    <w:basedOn w:val="Fuentedeprrafopredeter"/>
    <w:uiPriority w:val="99"/>
    <w:semiHidden w:val="1"/>
    <w:unhideWhenUsed w:val="1"/>
    <w:rsid w:val="00175A84"/>
    <w:rPr>
      <w:color w:val="605e5c"/>
      <w:shd w:color="auto" w:fill="e1dfdd" w:val="clear"/>
    </w:rPr>
  </w:style>
  <w:style w:type="character" w:styleId="Textodelmarcadordeposicin">
    <w:name w:val="Placeholder Text"/>
    <w:basedOn w:val="Fuentedeprrafopredeter"/>
    <w:uiPriority w:val="99"/>
    <w:semiHidden w:val="1"/>
    <w:rsid w:val="005D72C5"/>
    <w:rPr>
      <w:color w:val="80808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39"/>
    <w:rsid w:val="00D750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53571C"/>
    <w:rPr>
      <w:b w:val="1"/>
      <w:bCs w:val="1"/>
    </w:rPr>
  </w:style>
  <w:style w:type="paragraph" w:styleId="NormalWeb">
    <w:name w:val="Normal (Web)"/>
    <w:basedOn w:val="Normal"/>
    <w:uiPriority w:val="99"/>
    <w:semiHidden w:val="1"/>
    <w:unhideWhenUsed w:val="1"/>
    <w:rsid w:val="00967521"/>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nfasis">
    <w:name w:val="Emphasis"/>
    <w:basedOn w:val="Fuentedeprrafopredeter"/>
    <w:uiPriority w:val="20"/>
    <w:qFormat w:val="1"/>
    <w:rsid w:val="00967521"/>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ender.amazon.com.mx/sellerblog/que-es-un-inventario" TargetMode="External"/><Relationship Id="rId10" Type="http://schemas.openxmlformats.org/officeDocument/2006/relationships/hyperlink" Target="https://www.quadminds.com/blog/tipos-de-inventario/" TargetMode="External"/><Relationship Id="rId13" Type="http://schemas.openxmlformats.org/officeDocument/2006/relationships/hyperlink" Target="https://www.incentro.com/es-ES/blog/que-es-oms-order-management-system" TargetMode="External"/><Relationship Id="rId12" Type="http://schemas.openxmlformats.org/officeDocument/2006/relationships/hyperlink" Target="https://www.ibm.com/es-es/think/topics/order-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adminds.com/blog/tipos-de-inventario/" TargetMode="External"/><Relationship Id="rId15" Type="http://schemas.openxmlformats.org/officeDocument/2006/relationships/hyperlink" Target="https://www.quadminds.com/blog/tipos-de-inventario/" TargetMode="External"/><Relationship Id="rId14" Type="http://schemas.openxmlformats.org/officeDocument/2006/relationships/hyperlink" Target="https://www.leafio.ai/es/blog/valuacion-de-inventario/" TargetMode="External"/><Relationship Id="rId17" Type="http://schemas.openxmlformats.org/officeDocument/2006/relationships/header" Target="header1.xml"/><Relationship Id="rId16" Type="http://schemas.openxmlformats.org/officeDocument/2006/relationships/hyperlink" Target="https://www.unigis.com/gestion-de-pedidos-3-tecnologi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quadminds.com/blog/tipos-de-inventario/" TargetMode="External"/><Relationship Id="rId8" Type="http://schemas.openxmlformats.org/officeDocument/2006/relationships/hyperlink" Target="https://www.quadminds.com/blog/tipos-de-invent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LVVcOWo8goNA5u5JkTfiXBEg==">CgMxLjAyDmguNGRwNXJnMWZvNzRmMg5oLjlqazMwZGMwdzZkMTIOaC5rM3hrZHJiMWpqcGkyDmguc2lma3hlbnE2ZGFrMg5oLnVtdzlyam01emZlbTgAciExZ0ZXMEpxVi1wSTJWOHFwVkZuVDU5cmFPZG5QZnl1MGc=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2024-06-07T14:00:00Z</dcterms:created>
  <dc:creator>BIBLIOTECA</dc:creator>
</cp:coreProperties>
</file>