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000000"/>
          <w:sz w:val="36"/>
        </w:rPr>
        <w:t>Use-Case Flow Specification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000000"/>
          <w:sz w:val="21"/>
        </w:rPr>
        <w:t>UC-01 - Submit Lost Luggage Claim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900"/>
        <w:gridCol w:w="3600"/>
        <w:gridCol w:w="800"/>
        <w:gridCol w:w="2800"/>
        <w:gridCol w:w="800"/>
        <w:gridCol w:w="700"/>
      </w:tblGrid>
      <w:tr>
        <w:trPr>
          <w:tblHeader w:val="true"/>
        </w:trPr>
        <w:tc>
          <w:tcPr>
            <w:tcW w:type="dxa" w:w="9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360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Mohammed Zahoor Mashahir</w:t>
            </w:r>
          </w:p>
        </w:tc>
        <w:tc>
          <w:tcPr>
            <w:tcW w:type="dxa" w:w="8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SRN</w:t>
            </w:r>
          </w:p>
        </w:tc>
        <w:tc>
          <w:tcPr>
            <w:tcW w:type="dxa" w:w="280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PES1UG24CS579</w:t>
            </w:r>
          </w:p>
        </w:tc>
        <w:tc>
          <w:tcPr>
            <w:tcW w:type="dxa" w:w="8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Section</w:t>
            </w:r>
          </w:p>
        </w:tc>
        <w:tc>
          <w:tcPr>
            <w:tcW w:type="dxa" w:w="70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</w:t>
            </w:r>
          </w:p>
        </w:tc>
      </w:tr>
    </w:tbl>
    <w:p>
      <w:pPr>
        <w:pBdr>
          <w:bottom w:val="single" w:sz="4" w:space="3" w:color="777777"/>
        </w:pBdr>
        <w:spacing w:before="20" w:after="100"/>
      </w:pPr>
    </w:p>
    <w:tbl>
      <w:tblPr>
        <w:tblStyle w:val="TableGrid"/>
        <w:tblW w:type="dxa" w:w="151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00"/>
        <w:gridCol w:w="12820"/>
      </w:tblGrid>
      <w:tr>
        <w:trPr>
          <w:cantSplit/>
          <w:tblHeader w:val="true"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Primary Actor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Passenger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Supporting Actors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Baggage Service Agent; Airport Baggage Scan Network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Trigger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passenger's checked bag is not delivered at the arrival carousel.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Preconditions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Passenger can provide the booking reference and bag-tag number; the bag is not delivered; no active duplicate claim exists for the same passenger and bag.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Postconditions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Success: claim ID, matched scan timeline, recovery alert, and agent task are stored. Minimum guarantee: if no scan matches, the claim remains stored as 'Under Search' and is queued for agent investigation.</w:t>
            </w:r>
          </w:p>
        </w:tc>
      </w:tr>
    </w:tbl>
    <w:p>
      <w:pPr>
        <w:pStyle w:val="Heading1"/>
        <w:spacing w:before="100" w:after="40"/>
        <w:pBdr>
          <w:bottom w:val="single" w:sz="3" w:space="2" w:color="999999"/>
        </w:pBdr>
      </w:pPr>
      <w:r>
        <w:t>Main Success Scenario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Passenger selects 'Report Lost Luggage' in the portal.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requests booking reference, passenger surname, and bag-tag number.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Passenger enters the identifiers, itinerary, contact details, bag description, delivery address, and optional supporting images.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validates booking ownership, bag-tag format, mandatory fields, and absence of an active duplicate claim.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displays the completed claim for review; Passenger confirms the declaration and submits it.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creates a unique claim ID, timestamps the claim, and sets status to 'Submitted'.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cross-references the report against unrouted scan logs from all connected terminals and transit hubs.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links the matching bag timeline, sets status to 'Located - Recovery in Progress', generates a recovery alert, and assigns an agent task.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displays the claim ID and status and sends the Passenger a tracking link. The use case ends successfully.</w:t>
      </w:r>
    </w:p>
    <w:p>
      <w:pPr>
        <w:pStyle w:val="Heading1"/>
        <w:spacing w:before="80" w:after="20"/>
        <w:pBdr>
          <w:bottom w:val="single" w:sz="3" w:space="2" w:color="999999"/>
        </w:pBdr>
      </w:pPr>
      <w:r>
        <w:t>Alternate Flow A - No Matching Scan Found at Step 8</w:t>
      </w:r>
    </w:p>
    <w:p>
      <w:pPr>
        <w:pStyle w:val="ListBullet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sets the claim status to 'Under Search' and assigns it to the Baggage Service Agent queue.</w:t>
      </w:r>
    </w:p>
    <w:p>
      <w:pPr>
        <w:pStyle w:val="ListBullet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subscribes the claim to subsequent scan events so new matches are checked against the bag tag and itinerary.</w:t>
      </w:r>
    </w:p>
    <w:p>
      <w:pPr>
        <w:pStyle w:val="ListBullet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informs the Passenger that no current scan match was found, displays the claim ID and tracking link, and ends the use case with the claim active.</w:t>
      </w:r>
    </w:p>
    <w:sectPr w:rsidR="00FC693F" w:rsidRPr="0006063C" w:rsidSect="00034616">
      <w:footerReference w:type="default" r:id="rId9"/>
      <w:pgSz w:w="16834" w:h="11909" w:orient="landscape"/>
      <w:pgMar w:top="605" w:right="857" w:bottom="605" w:left="85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5120"/>
      <w:tblLayout w:type="fixed"/>
      <w:tblLook w:firstColumn="1" w:firstRow="1" w:lastColumn="0" w:lastRow="0" w:noHBand="0" w:noVBand="1" w:val="04A0"/>
      <w:jc w:val="center"/>
      <w:tblInd w:w="0" w:type="dxa"/>
    </w:tblPr>
    <w:tblGrid>
      <w:gridCol w:w="13720"/>
      <w:gridCol w:w="1400"/>
    </w:tblGrid>
    <w:tr>
      <w:trPr>
        <w:tblHeader w:val="true"/>
      </w:trPr>
      <w:tc>
        <w:tcPr>
          <w:tcW w:type="dxa" w:w="13720"/>
          <w:tcMar>
            <w:top w:w="55" w:type="dxa"/>
            <w:start w:w="0" w:type="dxa"/>
            <w:bottom w:w="0" w:type="dxa"/>
            <w:end w:w="0" w:type="dxa"/>
          </w:tcMar>
          <w:tcBorders>
            <w:top w:val="single" w:sz="4" w:space="0" w:color="777777"/>
          </w:tcBorders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PES1UG24CS579</w:t>
          </w:r>
        </w:p>
      </w:tc>
      <w:tc>
        <w:tcPr>
          <w:tcW w:type="dxa" w:w="1400"/>
          <w:tcMar>
            <w:top w:w="55" w:type="dxa"/>
            <w:start w:w="0" w:type="dxa"/>
            <w:bottom w:w="0" w:type="dxa"/>
            <w:end w:w="0" w:type="dxa"/>
          </w:tcMar>
          <w:tcBorders>
            <w:top w:val="single" w:sz="4" w:space="0" w:color="777777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547" w:hanging="274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40" w:lineRule="auto"/>
      <w:ind w:left="547" w:hanging="274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Use-Case Flow - Submit Lost Luggage Claim</dc:title>
  <dc:subject>UE24CS341A Software Engineering Lab 1</dc:subject>
  <dc:creator>PES1UG24CS579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