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7B8" w:rsidRDefault="003337B8" w:rsidP="00BF1217">
      <w:pPr>
        <w:jc w:val="both"/>
        <w:rPr>
          <w:sz w:val="40"/>
        </w:rPr>
      </w:pPr>
    </w:p>
    <w:p w:rsidR="003337B8" w:rsidRDefault="003337B8" w:rsidP="00BF1217">
      <w:pPr>
        <w:pStyle w:val="NoSpacing"/>
        <w:jc w:val="both"/>
      </w:pPr>
    </w:p>
    <w:p w:rsidR="003337B8" w:rsidRDefault="003337B8" w:rsidP="00BF1217">
      <w:pPr>
        <w:pStyle w:val="NoSpacing"/>
        <w:jc w:val="both"/>
      </w:pPr>
    </w:p>
    <w:p w:rsidR="003337B8" w:rsidRDefault="003337B8" w:rsidP="00BF1217">
      <w:pPr>
        <w:pStyle w:val="NoSpacing"/>
        <w:jc w:val="both"/>
      </w:pPr>
    </w:p>
    <w:p w:rsidR="003337B8" w:rsidRDefault="003337B8" w:rsidP="00BF1217">
      <w:pPr>
        <w:pStyle w:val="NoSpacing"/>
        <w:jc w:val="both"/>
      </w:pPr>
    </w:p>
    <w:p w:rsidR="003337B8" w:rsidRDefault="003337B8"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BF1217" w:rsidRDefault="00BF1217" w:rsidP="00BF1217">
      <w:pPr>
        <w:pStyle w:val="NoSpacing"/>
        <w:jc w:val="both"/>
      </w:pPr>
    </w:p>
    <w:p w:rsidR="003337B8" w:rsidRDefault="003337B8" w:rsidP="00BF1217">
      <w:pPr>
        <w:pStyle w:val="NoSpacing"/>
        <w:jc w:val="both"/>
      </w:pPr>
    </w:p>
    <w:p w:rsidR="003337B8" w:rsidRDefault="003337B8" w:rsidP="00BF1217">
      <w:pPr>
        <w:pStyle w:val="NoSpacing"/>
        <w:jc w:val="both"/>
      </w:pPr>
    </w:p>
    <w:p w:rsidR="003337B8" w:rsidRDefault="003337B8" w:rsidP="00BF1217">
      <w:pPr>
        <w:pStyle w:val="NoSpacing"/>
        <w:jc w:val="both"/>
      </w:pPr>
    </w:p>
    <w:p w:rsidR="003337B8" w:rsidRDefault="003337B8" w:rsidP="00BF1217">
      <w:pPr>
        <w:pStyle w:val="NoSpacing"/>
        <w:jc w:val="both"/>
      </w:pPr>
    </w:p>
    <w:p w:rsidR="003337B8" w:rsidRDefault="003337B8" w:rsidP="00BF1217">
      <w:pPr>
        <w:pStyle w:val="NoSpacing"/>
        <w:jc w:val="both"/>
      </w:pPr>
    </w:p>
    <w:p w:rsidR="003337B8" w:rsidRDefault="003337B8" w:rsidP="00BF1217">
      <w:pPr>
        <w:pStyle w:val="NoSpacing"/>
        <w:jc w:val="both"/>
      </w:pPr>
    </w:p>
    <w:p w:rsidR="003337B8" w:rsidRDefault="003337B8" w:rsidP="00BF1217">
      <w:pPr>
        <w:pStyle w:val="NoSpacing"/>
        <w:jc w:val="both"/>
      </w:pPr>
    </w:p>
    <w:p w:rsidR="003337B8" w:rsidRDefault="003337B8" w:rsidP="00BF1217">
      <w:pPr>
        <w:pStyle w:val="NoSpacing"/>
        <w:jc w:val="both"/>
      </w:pPr>
    </w:p>
    <w:p w:rsidR="003337B8" w:rsidRDefault="003337B8" w:rsidP="00BF1217">
      <w:pPr>
        <w:pStyle w:val="NoSpacing"/>
        <w:jc w:val="both"/>
      </w:pPr>
    </w:p>
    <w:p w:rsidR="003337B8" w:rsidRDefault="003337B8" w:rsidP="00BF1217">
      <w:pPr>
        <w:pStyle w:val="NoSpacing"/>
        <w:jc w:val="both"/>
      </w:pPr>
    </w:p>
    <w:p w:rsidR="003337B8" w:rsidRDefault="003337B8" w:rsidP="00BF1217">
      <w:pPr>
        <w:pStyle w:val="NoSpacing"/>
        <w:jc w:val="both"/>
      </w:pPr>
    </w:p>
    <w:p w:rsidR="003337B8" w:rsidRDefault="003337B8" w:rsidP="00BF1217">
      <w:pPr>
        <w:pStyle w:val="NoSpacing"/>
        <w:jc w:val="both"/>
      </w:pPr>
    </w:p>
    <w:p w:rsidR="003337B8" w:rsidRDefault="003337B8" w:rsidP="00BF1217">
      <w:pPr>
        <w:pStyle w:val="NoSpacing"/>
        <w:jc w:val="both"/>
      </w:pPr>
    </w:p>
    <w:tbl>
      <w:tblPr>
        <w:tblW w:w="0" w:type="auto"/>
        <w:jc w:val="center"/>
        <w:tblLayout w:type="fixed"/>
        <w:tblCellMar>
          <w:left w:w="70" w:type="dxa"/>
          <w:right w:w="70" w:type="dxa"/>
        </w:tblCellMar>
        <w:tblLook w:val="0000" w:firstRow="0" w:lastRow="0" w:firstColumn="0" w:lastColumn="0" w:noHBand="0" w:noVBand="0"/>
      </w:tblPr>
      <w:tblGrid>
        <w:gridCol w:w="1276"/>
        <w:gridCol w:w="1630"/>
        <w:gridCol w:w="1458"/>
        <w:gridCol w:w="3361"/>
        <w:gridCol w:w="1134"/>
        <w:gridCol w:w="1830"/>
      </w:tblGrid>
      <w:tr w:rsidR="003337B8" w:rsidTr="003337B8">
        <w:trPr>
          <w:cantSplit/>
          <w:jc w:val="center"/>
        </w:trPr>
        <w:tc>
          <w:tcPr>
            <w:tcW w:w="10689" w:type="dxa"/>
            <w:gridSpan w:val="6"/>
            <w:tcBorders>
              <w:top w:val="double" w:sz="1" w:space="0" w:color="000000"/>
              <w:left w:val="double" w:sz="1" w:space="0" w:color="000000"/>
              <w:bottom w:val="double" w:sz="1" w:space="0" w:color="000000"/>
              <w:right w:val="double" w:sz="1" w:space="0" w:color="000000"/>
            </w:tcBorders>
            <w:shd w:val="clear" w:color="auto" w:fill="auto"/>
          </w:tcPr>
          <w:p w:rsidR="003337B8" w:rsidRDefault="003337B8" w:rsidP="00501809">
            <w:pPr>
              <w:pStyle w:val="NoSpacing"/>
              <w:jc w:val="center"/>
              <w:rPr>
                <w:sz w:val="32"/>
              </w:rPr>
            </w:pPr>
            <w:r>
              <w:t>ČESKÉ VYSOKÉ UČENÍ TECHNICKÉ V PRAZE</w:t>
            </w:r>
          </w:p>
          <w:p w:rsidR="003337B8" w:rsidRDefault="003337B8" w:rsidP="00501809">
            <w:pPr>
              <w:pStyle w:val="NoSpacing"/>
              <w:jc w:val="center"/>
              <w:rPr>
                <w:sz w:val="32"/>
              </w:rPr>
            </w:pPr>
            <w:r>
              <w:rPr>
                <w:sz w:val="32"/>
              </w:rPr>
              <w:t>FAKULTA STAVEBNÍ, OBOR GEODÉZIE A KARTOGRAFIE</w:t>
            </w:r>
          </w:p>
          <w:p w:rsidR="003337B8" w:rsidRDefault="003337B8" w:rsidP="00501809">
            <w:pPr>
              <w:pStyle w:val="NoSpacing"/>
              <w:jc w:val="center"/>
              <w:rPr>
                <w:sz w:val="26"/>
              </w:rPr>
            </w:pPr>
            <w:r>
              <w:rPr>
                <w:sz w:val="32"/>
              </w:rPr>
              <w:t xml:space="preserve">KATEDRA </w:t>
            </w:r>
            <w:r w:rsidR="00501809">
              <w:rPr>
                <w:sz w:val="32"/>
              </w:rPr>
              <w:t>GEOMATIKY</w:t>
            </w:r>
          </w:p>
        </w:tc>
      </w:tr>
      <w:tr w:rsidR="003337B8" w:rsidTr="003337B8">
        <w:trPr>
          <w:cantSplit/>
          <w:jc w:val="center"/>
        </w:trPr>
        <w:tc>
          <w:tcPr>
            <w:tcW w:w="10689" w:type="dxa"/>
            <w:gridSpan w:val="6"/>
            <w:tcBorders>
              <w:left w:val="double" w:sz="1" w:space="0" w:color="000000"/>
              <w:bottom w:val="single" w:sz="4" w:space="0" w:color="000000"/>
              <w:right w:val="double" w:sz="1" w:space="0" w:color="000000"/>
            </w:tcBorders>
            <w:shd w:val="clear" w:color="auto" w:fill="auto"/>
          </w:tcPr>
          <w:p w:rsidR="003337B8" w:rsidRPr="001056C8" w:rsidRDefault="003337B8" w:rsidP="00BF1217">
            <w:pPr>
              <w:pStyle w:val="NoSpacing"/>
              <w:jc w:val="both"/>
              <w:rPr>
                <w:b/>
                <w:bCs/>
                <w:smallCaps/>
                <w:spacing w:val="40"/>
                <w:sz w:val="24"/>
                <w:szCs w:val="24"/>
              </w:rPr>
            </w:pPr>
            <w:r w:rsidRPr="001056C8">
              <w:rPr>
                <w:sz w:val="24"/>
                <w:szCs w:val="24"/>
              </w:rPr>
              <w:t>název předmětu</w:t>
            </w:r>
          </w:p>
          <w:p w:rsidR="003337B8" w:rsidRDefault="00FF1EF2" w:rsidP="00501809">
            <w:pPr>
              <w:pStyle w:val="NoSpacing"/>
              <w:jc w:val="center"/>
              <w:rPr>
                <w:sz w:val="26"/>
              </w:rPr>
            </w:pPr>
            <w:r>
              <w:rPr>
                <w:b/>
                <w:bCs/>
                <w:smallCaps/>
                <w:spacing w:val="40"/>
                <w:sz w:val="36"/>
              </w:rPr>
              <w:t>P</w:t>
            </w:r>
            <w:r w:rsidR="009B56FC">
              <w:rPr>
                <w:b/>
                <w:bCs/>
                <w:smallCaps/>
                <w:spacing w:val="40"/>
                <w:sz w:val="36"/>
              </w:rPr>
              <w:t>R</w:t>
            </w:r>
            <w:r>
              <w:rPr>
                <w:b/>
                <w:bCs/>
                <w:smallCaps/>
                <w:spacing w:val="40"/>
                <w:sz w:val="36"/>
              </w:rPr>
              <w:t>OJEKT - TEORETICKÁ GEODÉZIE</w:t>
            </w:r>
          </w:p>
        </w:tc>
      </w:tr>
      <w:tr w:rsidR="003337B8" w:rsidTr="003337B8">
        <w:trPr>
          <w:cantSplit/>
          <w:jc w:val="center"/>
        </w:trPr>
        <w:tc>
          <w:tcPr>
            <w:tcW w:w="1276" w:type="dxa"/>
            <w:tcBorders>
              <w:top w:val="single" w:sz="4" w:space="0" w:color="000000"/>
              <w:left w:val="double" w:sz="1" w:space="0" w:color="000000"/>
              <w:bottom w:val="single" w:sz="4" w:space="0" w:color="000000"/>
            </w:tcBorders>
            <w:shd w:val="clear" w:color="auto" w:fill="auto"/>
          </w:tcPr>
          <w:p w:rsidR="003337B8" w:rsidRPr="001056C8" w:rsidRDefault="003337B8" w:rsidP="00BF1217">
            <w:pPr>
              <w:pStyle w:val="NoSpacing"/>
              <w:jc w:val="both"/>
              <w:rPr>
                <w:sz w:val="24"/>
                <w:szCs w:val="24"/>
              </w:rPr>
            </w:pPr>
            <w:r w:rsidRPr="001056C8">
              <w:rPr>
                <w:sz w:val="24"/>
                <w:szCs w:val="24"/>
              </w:rPr>
              <w:t>číslo úlohy</w:t>
            </w:r>
          </w:p>
          <w:p w:rsidR="00852A2A" w:rsidRPr="001056C8" w:rsidRDefault="00852A2A" w:rsidP="00BF1217">
            <w:pPr>
              <w:pStyle w:val="NoSpacing"/>
              <w:jc w:val="both"/>
              <w:rPr>
                <w:sz w:val="24"/>
                <w:szCs w:val="24"/>
              </w:rPr>
            </w:pPr>
          </w:p>
          <w:p w:rsidR="003337B8" w:rsidRDefault="007140AB" w:rsidP="00BF1217">
            <w:pPr>
              <w:pStyle w:val="NoSpacing"/>
              <w:jc w:val="both"/>
              <w:rPr>
                <w:sz w:val="26"/>
              </w:rPr>
            </w:pPr>
            <w:r w:rsidRPr="001056C8">
              <w:rPr>
                <w:b/>
                <w:bCs/>
                <w:sz w:val="24"/>
                <w:szCs w:val="24"/>
              </w:rPr>
              <w:t>1</w:t>
            </w:r>
            <w:r w:rsidR="003337B8" w:rsidRPr="001056C8">
              <w:rPr>
                <w:b/>
                <w:bCs/>
                <w:sz w:val="24"/>
                <w:szCs w:val="24"/>
              </w:rPr>
              <w:t>.</w:t>
            </w:r>
          </w:p>
        </w:tc>
        <w:tc>
          <w:tcPr>
            <w:tcW w:w="9413" w:type="dxa"/>
            <w:gridSpan w:val="5"/>
            <w:tcBorders>
              <w:top w:val="single" w:sz="4" w:space="0" w:color="000000"/>
              <w:left w:val="single" w:sz="4" w:space="0" w:color="000000"/>
              <w:bottom w:val="single" w:sz="4" w:space="0" w:color="000000"/>
              <w:right w:val="double" w:sz="1" w:space="0" w:color="000000"/>
            </w:tcBorders>
            <w:shd w:val="clear" w:color="auto" w:fill="auto"/>
          </w:tcPr>
          <w:p w:rsidR="003337B8" w:rsidRPr="001056C8" w:rsidRDefault="003337B8" w:rsidP="00BF1217">
            <w:pPr>
              <w:pStyle w:val="NoSpacing"/>
              <w:jc w:val="both"/>
              <w:rPr>
                <w:sz w:val="24"/>
                <w:szCs w:val="24"/>
              </w:rPr>
            </w:pPr>
            <w:r w:rsidRPr="001056C8">
              <w:rPr>
                <w:sz w:val="24"/>
                <w:szCs w:val="24"/>
              </w:rPr>
              <w:t>název úlohy</w:t>
            </w:r>
          </w:p>
          <w:p w:rsidR="003337B8" w:rsidRDefault="003337B8" w:rsidP="00BF1217">
            <w:pPr>
              <w:pStyle w:val="NoSpacing"/>
              <w:jc w:val="both"/>
              <w:rPr>
                <w:sz w:val="26"/>
              </w:rPr>
            </w:pPr>
          </w:p>
          <w:p w:rsidR="003337B8" w:rsidRPr="001056C8" w:rsidRDefault="007140AB" w:rsidP="00BF1217">
            <w:pPr>
              <w:pStyle w:val="NoSpacing"/>
              <w:jc w:val="both"/>
              <w:rPr>
                <w:sz w:val="32"/>
                <w:szCs w:val="32"/>
              </w:rPr>
            </w:pPr>
            <w:r w:rsidRPr="001056C8">
              <w:rPr>
                <w:sz w:val="32"/>
                <w:szCs w:val="32"/>
              </w:rPr>
              <w:t>Obnova a zaměření nivelačního pořadu velmi přesnou nivelací</w:t>
            </w:r>
          </w:p>
          <w:p w:rsidR="003337B8" w:rsidRDefault="003337B8" w:rsidP="00BF1217">
            <w:pPr>
              <w:pStyle w:val="NoSpacing"/>
              <w:jc w:val="both"/>
              <w:rPr>
                <w:sz w:val="36"/>
                <w:szCs w:val="36"/>
              </w:rPr>
            </w:pPr>
          </w:p>
        </w:tc>
      </w:tr>
      <w:tr w:rsidR="003337B8" w:rsidTr="003337B8">
        <w:trPr>
          <w:cantSplit/>
          <w:jc w:val="center"/>
        </w:trPr>
        <w:tc>
          <w:tcPr>
            <w:tcW w:w="1276" w:type="dxa"/>
            <w:tcBorders>
              <w:top w:val="single" w:sz="4" w:space="0" w:color="000000"/>
              <w:left w:val="double" w:sz="1" w:space="0" w:color="000000"/>
              <w:bottom w:val="double" w:sz="1" w:space="0" w:color="000000"/>
            </w:tcBorders>
            <w:shd w:val="clear" w:color="auto" w:fill="auto"/>
          </w:tcPr>
          <w:p w:rsidR="003337B8" w:rsidRPr="001056C8" w:rsidRDefault="003337B8" w:rsidP="00BF1217">
            <w:pPr>
              <w:pStyle w:val="NoSpacing"/>
              <w:jc w:val="both"/>
              <w:rPr>
                <w:sz w:val="24"/>
                <w:szCs w:val="24"/>
              </w:rPr>
            </w:pPr>
            <w:r w:rsidRPr="001056C8">
              <w:rPr>
                <w:sz w:val="24"/>
                <w:szCs w:val="24"/>
              </w:rPr>
              <w:t>školní rok</w:t>
            </w:r>
          </w:p>
          <w:p w:rsidR="003337B8" w:rsidRPr="001056C8" w:rsidRDefault="003337B8" w:rsidP="00BF1217">
            <w:pPr>
              <w:pStyle w:val="NoSpacing"/>
              <w:jc w:val="both"/>
              <w:rPr>
                <w:sz w:val="24"/>
                <w:szCs w:val="24"/>
              </w:rPr>
            </w:pPr>
          </w:p>
          <w:p w:rsidR="003337B8" w:rsidRPr="001056C8" w:rsidRDefault="00FF1EF2" w:rsidP="00BF1217">
            <w:pPr>
              <w:pStyle w:val="NoSpacing"/>
              <w:jc w:val="both"/>
              <w:rPr>
                <w:sz w:val="24"/>
                <w:szCs w:val="24"/>
              </w:rPr>
            </w:pPr>
            <w:r w:rsidRPr="001056C8">
              <w:rPr>
                <w:sz w:val="24"/>
                <w:szCs w:val="24"/>
              </w:rPr>
              <w:t>201</w:t>
            </w:r>
            <w:r w:rsidR="004061C0">
              <w:rPr>
                <w:sz w:val="24"/>
                <w:szCs w:val="24"/>
              </w:rPr>
              <w:t>8</w:t>
            </w:r>
            <w:r w:rsidRPr="001056C8">
              <w:rPr>
                <w:sz w:val="24"/>
                <w:szCs w:val="24"/>
              </w:rPr>
              <w:t>/201</w:t>
            </w:r>
            <w:r w:rsidR="004061C0">
              <w:rPr>
                <w:sz w:val="24"/>
                <w:szCs w:val="24"/>
              </w:rPr>
              <w:t>9</w:t>
            </w:r>
          </w:p>
          <w:p w:rsidR="003337B8" w:rsidRPr="001056C8" w:rsidRDefault="003337B8" w:rsidP="00BF1217">
            <w:pPr>
              <w:pStyle w:val="NoSpacing"/>
              <w:jc w:val="both"/>
              <w:rPr>
                <w:sz w:val="24"/>
                <w:szCs w:val="24"/>
              </w:rPr>
            </w:pPr>
          </w:p>
        </w:tc>
        <w:tc>
          <w:tcPr>
            <w:tcW w:w="1630" w:type="dxa"/>
            <w:tcBorders>
              <w:top w:val="single" w:sz="4" w:space="0" w:color="000000"/>
              <w:left w:val="single" w:sz="4" w:space="0" w:color="000000"/>
              <w:bottom w:val="double" w:sz="1" w:space="0" w:color="000000"/>
            </w:tcBorders>
            <w:shd w:val="clear" w:color="auto" w:fill="auto"/>
          </w:tcPr>
          <w:p w:rsidR="003337B8" w:rsidRPr="001056C8" w:rsidRDefault="003337B8" w:rsidP="00BF1217">
            <w:pPr>
              <w:pStyle w:val="NoSpacing"/>
              <w:jc w:val="both"/>
              <w:rPr>
                <w:sz w:val="24"/>
                <w:szCs w:val="24"/>
              </w:rPr>
            </w:pPr>
            <w:r w:rsidRPr="001056C8">
              <w:rPr>
                <w:sz w:val="24"/>
                <w:szCs w:val="24"/>
              </w:rPr>
              <w:t xml:space="preserve">  semestr</w:t>
            </w:r>
          </w:p>
          <w:p w:rsidR="003337B8" w:rsidRPr="001056C8" w:rsidRDefault="003337B8" w:rsidP="00BF1217">
            <w:pPr>
              <w:pStyle w:val="NoSpacing"/>
              <w:jc w:val="both"/>
              <w:rPr>
                <w:sz w:val="24"/>
                <w:szCs w:val="24"/>
              </w:rPr>
            </w:pPr>
          </w:p>
          <w:p w:rsidR="003337B8" w:rsidRPr="001056C8" w:rsidRDefault="00FF1EF2" w:rsidP="00BF1217">
            <w:pPr>
              <w:pStyle w:val="NoSpacing"/>
              <w:jc w:val="both"/>
              <w:rPr>
                <w:sz w:val="24"/>
                <w:szCs w:val="24"/>
              </w:rPr>
            </w:pPr>
            <w:r w:rsidRPr="001056C8">
              <w:rPr>
                <w:sz w:val="24"/>
                <w:szCs w:val="24"/>
              </w:rPr>
              <w:t>zimní</w:t>
            </w:r>
          </w:p>
        </w:tc>
        <w:tc>
          <w:tcPr>
            <w:tcW w:w="1458" w:type="dxa"/>
            <w:tcBorders>
              <w:top w:val="single" w:sz="4" w:space="0" w:color="000000"/>
              <w:left w:val="single" w:sz="4" w:space="0" w:color="000000"/>
              <w:bottom w:val="double" w:sz="1" w:space="0" w:color="000000"/>
            </w:tcBorders>
            <w:shd w:val="clear" w:color="auto" w:fill="auto"/>
          </w:tcPr>
          <w:p w:rsidR="003337B8" w:rsidRPr="001056C8" w:rsidRDefault="003337B8" w:rsidP="00BF1217">
            <w:pPr>
              <w:pStyle w:val="NoSpacing"/>
              <w:jc w:val="both"/>
              <w:rPr>
                <w:sz w:val="24"/>
                <w:szCs w:val="24"/>
              </w:rPr>
            </w:pPr>
            <w:r w:rsidRPr="001056C8">
              <w:rPr>
                <w:sz w:val="24"/>
                <w:szCs w:val="24"/>
              </w:rPr>
              <w:t>skupina</w:t>
            </w:r>
          </w:p>
          <w:p w:rsidR="003337B8" w:rsidRPr="001056C8" w:rsidRDefault="003337B8" w:rsidP="00BF1217">
            <w:pPr>
              <w:pStyle w:val="NoSpacing"/>
              <w:jc w:val="both"/>
              <w:rPr>
                <w:sz w:val="24"/>
                <w:szCs w:val="24"/>
              </w:rPr>
            </w:pPr>
          </w:p>
          <w:p w:rsidR="00FF1EF2" w:rsidRPr="001056C8" w:rsidRDefault="00FF1EF2" w:rsidP="00BF1217">
            <w:pPr>
              <w:pStyle w:val="NoSpacing"/>
              <w:jc w:val="both"/>
              <w:rPr>
                <w:sz w:val="24"/>
                <w:szCs w:val="24"/>
              </w:rPr>
            </w:pPr>
            <w:r w:rsidRPr="001056C8">
              <w:rPr>
                <w:sz w:val="24"/>
                <w:szCs w:val="24"/>
              </w:rPr>
              <w:t>2</w:t>
            </w:r>
          </w:p>
          <w:p w:rsidR="003337B8" w:rsidRPr="001056C8" w:rsidRDefault="003337B8" w:rsidP="00BF1217">
            <w:pPr>
              <w:pStyle w:val="NoSpacing"/>
              <w:jc w:val="both"/>
              <w:rPr>
                <w:sz w:val="24"/>
                <w:szCs w:val="24"/>
              </w:rPr>
            </w:pPr>
          </w:p>
        </w:tc>
        <w:tc>
          <w:tcPr>
            <w:tcW w:w="3361" w:type="dxa"/>
            <w:tcBorders>
              <w:top w:val="single" w:sz="4" w:space="0" w:color="000000"/>
              <w:left w:val="single" w:sz="4" w:space="0" w:color="000000"/>
              <w:bottom w:val="double" w:sz="1" w:space="0" w:color="000000"/>
            </w:tcBorders>
            <w:shd w:val="clear" w:color="auto" w:fill="auto"/>
          </w:tcPr>
          <w:p w:rsidR="003337B8" w:rsidRPr="001056C8" w:rsidRDefault="003337B8" w:rsidP="00BF1217">
            <w:pPr>
              <w:pStyle w:val="NoSpacing"/>
              <w:jc w:val="both"/>
              <w:rPr>
                <w:sz w:val="24"/>
                <w:szCs w:val="24"/>
              </w:rPr>
            </w:pPr>
            <w:r w:rsidRPr="001056C8">
              <w:rPr>
                <w:sz w:val="24"/>
                <w:szCs w:val="24"/>
              </w:rPr>
              <w:t>zpracoval</w:t>
            </w:r>
          </w:p>
          <w:p w:rsidR="003337B8" w:rsidRDefault="004061C0" w:rsidP="00BF1217">
            <w:pPr>
              <w:pStyle w:val="NoSpacing"/>
              <w:jc w:val="both"/>
              <w:rPr>
                <w:sz w:val="24"/>
                <w:szCs w:val="24"/>
              </w:rPr>
            </w:pPr>
            <w:r>
              <w:rPr>
                <w:sz w:val="24"/>
                <w:szCs w:val="24"/>
              </w:rPr>
              <w:t>Tomáš Reindl</w:t>
            </w:r>
          </w:p>
          <w:p w:rsidR="004061C0" w:rsidRDefault="004061C0" w:rsidP="00BF1217">
            <w:pPr>
              <w:pStyle w:val="NoSpacing"/>
              <w:jc w:val="both"/>
              <w:rPr>
                <w:sz w:val="24"/>
                <w:szCs w:val="24"/>
              </w:rPr>
            </w:pPr>
            <w:r>
              <w:rPr>
                <w:sz w:val="24"/>
                <w:szCs w:val="24"/>
              </w:rPr>
              <w:t>Petra Mariana Millarová</w:t>
            </w:r>
          </w:p>
          <w:p w:rsidR="004061C0" w:rsidRDefault="004061C0" w:rsidP="00BF1217">
            <w:pPr>
              <w:pStyle w:val="NoSpacing"/>
              <w:jc w:val="both"/>
              <w:rPr>
                <w:sz w:val="24"/>
                <w:szCs w:val="24"/>
              </w:rPr>
            </w:pPr>
            <w:r>
              <w:rPr>
                <w:sz w:val="24"/>
                <w:szCs w:val="24"/>
              </w:rPr>
              <w:t>Michael Kala</w:t>
            </w:r>
          </w:p>
          <w:p w:rsidR="004061C0" w:rsidRPr="004061C0" w:rsidRDefault="004061C0" w:rsidP="00BF1217">
            <w:pPr>
              <w:pStyle w:val="NoSpacing"/>
              <w:jc w:val="both"/>
              <w:rPr>
                <w:sz w:val="24"/>
                <w:szCs w:val="24"/>
              </w:rPr>
            </w:pPr>
            <w:r>
              <w:rPr>
                <w:sz w:val="24"/>
                <w:szCs w:val="24"/>
              </w:rPr>
              <w:t>Petr Kůdela</w:t>
            </w:r>
          </w:p>
        </w:tc>
        <w:tc>
          <w:tcPr>
            <w:tcW w:w="1134" w:type="dxa"/>
            <w:tcBorders>
              <w:top w:val="single" w:sz="4" w:space="0" w:color="000000"/>
              <w:left w:val="single" w:sz="4" w:space="0" w:color="000000"/>
              <w:bottom w:val="double" w:sz="1" w:space="0" w:color="000000"/>
            </w:tcBorders>
            <w:shd w:val="clear" w:color="auto" w:fill="auto"/>
          </w:tcPr>
          <w:p w:rsidR="003337B8" w:rsidRDefault="003337B8" w:rsidP="00BF1217">
            <w:pPr>
              <w:pStyle w:val="NoSpacing"/>
              <w:jc w:val="both"/>
              <w:rPr>
                <w:sz w:val="26"/>
              </w:rPr>
            </w:pPr>
            <w:r>
              <w:rPr>
                <w:sz w:val="26"/>
              </w:rPr>
              <w:t>datum</w:t>
            </w:r>
          </w:p>
          <w:p w:rsidR="003337B8" w:rsidRDefault="003337B8" w:rsidP="00BF1217">
            <w:pPr>
              <w:pStyle w:val="NoSpacing"/>
              <w:jc w:val="both"/>
              <w:rPr>
                <w:sz w:val="26"/>
              </w:rPr>
            </w:pPr>
          </w:p>
          <w:p w:rsidR="003337B8" w:rsidRPr="00E3378D" w:rsidRDefault="004061C0" w:rsidP="00BF1217">
            <w:pPr>
              <w:pStyle w:val="NoSpacing"/>
              <w:jc w:val="both"/>
              <w:rPr>
                <w:sz w:val="22"/>
                <w:szCs w:val="22"/>
              </w:rPr>
            </w:pPr>
            <w:r>
              <w:rPr>
                <w:sz w:val="22"/>
                <w:szCs w:val="22"/>
              </w:rPr>
              <w:t>9</w:t>
            </w:r>
            <w:r w:rsidR="00FF1EF2">
              <w:rPr>
                <w:sz w:val="22"/>
                <w:szCs w:val="22"/>
              </w:rPr>
              <w:t>.1</w:t>
            </w:r>
            <w:r>
              <w:rPr>
                <w:sz w:val="22"/>
                <w:szCs w:val="22"/>
              </w:rPr>
              <w:t>2</w:t>
            </w:r>
            <w:r w:rsidR="00BC460C">
              <w:rPr>
                <w:sz w:val="22"/>
                <w:szCs w:val="22"/>
              </w:rPr>
              <w:t>.201</w:t>
            </w:r>
            <w:r>
              <w:rPr>
                <w:sz w:val="22"/>
                <w:szCs w:val="22"/>
              </w:rPr>
              <w:t>8</w:t>
            </w:r>
          </w:p>
          <w:p w:rsidR="003337B8" w:rsidRDefault="003337B8" w:rsidP="00BF1217">
            <w:pPr>
              <w:pStyle w:val="NoSpacing"/>
              <w:jc w:val="both"/>
              <w:rPr>
                <w:sz w:val="22"/>
                <w:szCs w:val="22"/>
              </w:rPr>
            </w:pPr>
          </w:p>
          <w:p w:rsidR="003337B8" w:rsidRDefault="003337B8" w:rsidP="00BF1217">
            <w:pPr>
              <w:pStyle w:val="NoSpacing"/>
              <w:jc w:val="both"/>
              <w:rPr>
                <w:sz w:val="22"/>
                <w:szCs w:val="22"/>
              </w:rPr>
            </w:pPr>
          </w:p>
        </w:tc>
        <w:tc>
          <w:tcPr>
            <w:tcW w:w="1830" w:type="dxa"/>
            <w:tcBorders>
              <w:top w:val="single" w:sz="4" w:space="0" w:color="000000"/>
              <w:left w:val="single" w:sz="4" w:space="0" w:color="000000"/>
              <w:bottom w:val="double" w:sz="1" w:space="0" w:color="000000"/>
              <w:right w:val="double" w:sz="1" w:space="0" w:color="000000"/>
            </w:tcBorders>
            <w:shd w:val="clear" w:color="auto" w:fill="auto"/>
          </w:tcPr>
          <w:p w:rsidR="003337B8" w:rsidRDefault="003337B8" w:rsidP="00BF1217">
            <w:pPr>
              <w:pStyle w:val="NoSpacing"/>
              <w:jc w:val="both"/>
            </w:pPr>
            <w:r>
              <w:rPr>
                <w:sz w:val="26"/>
              </w:rPr>
              <w:t>klasifikace</w:t>
            </w:r>
          </w:p>
        </w:tc>
      </w:tr>
    </w:tbl>
    <w:p w:rsidR="003337B8" w:rsidRPr="00BF1217" w:rsidRDefault="00312CC0" w:rsidP="00BF1217">
      <w:pPr>
        <w:pStyle w:val="NoSpacing"/>
        <w:jc w:val="center"/>
        <w:rPr>
          <w:rFonts w:asciiTheme="minorHAnsi" w:eastAsiaTheme="minorEastAsia" w:hAnsiTheme="minorHAnsi"/>
          <w:b/>
          <w:sz w:val="32"/>
          <w:szCs w:val="40"/>
        </w:rPr>
      </w:pPr>
      <w:r w:rsidRPr="00BF1217">
        <w:rPr>
          <w:rFonts w:asciiTheme="minorHAnsi" w:eastAsiaTheme="minorEastAsia" w:hAnsiTheme="minorHAnsi"/>
          <w:b/>
          <w:sz w:val="32"/>
          <w:szCs w:val="40"/>
        </w:rPr>
        <w:lastRenderedPageBreak/>
        <w:t>Technická zpráva</w:t>
      </w:r>
    </w:p>
    <w:p w:rsidR="009466DC" w:rsidRPr="00852A2A" w:rsidRDefault="00BF1217" w:rsidP="00BF1217">
      <w:pPr>
        <w:pStyle w:val="NoSpacing"/>
        <w:jc w:val="both"/>
        <w:rPr>
          <w:rFonts w:asciiTheme="minorHAnsi" w:eastAsiaTheme="minorEastAsia" w:hAnsiTheme="minorHAnsi"/>
          <w:i/>
          <w:sz w:val="24"/>
          <w:szCs w:val="24"/>
        </w:rPr>
      </w:pPr>
      <w:r>
        <w:rPr>
          <w:rFonts w:asciiTheme="minorHAnsi" w:eastAsiaTheme="minorEastAsia" w:hAnsiTheme="minorHAnsi"/>
          <w:b/>
          <w:sz w:val="28"/>
          <w:szCs w:val="28"/>
        </w:rPr>
        <w:t>Z</w:t>
      </w:r>
      <w:r w:rsidR="00852A2A">
        <w:rPr>
          <w:rFonts w:asciiTheme="minorHAnsi" w:eastAsiaTheme="minorEastAsia" w:hAnsiTheme="minorHAnsi"/>
          <w:b/>
          <w:sz w:val="28"/>
          <w:szCs w:val="28"/>
        </w:rPr>
        <w:t>adání</w:t>
      </w:r>
      <w:r w:rsidR="00312CC0" w:rsidRPr="00852A2A">
        <w:rPr>
          <w:rFonts w:asciiTheme="minorHAnsi" w:eastAsiaTheme="minorEastAsia" w:hAnsiTheme="minorHAnsi"/>
          <w:b/>
          <w:sz w:val="24"/>
          <w:szCs w:val="24"/>
        </w:rPr>
        <w:t xml:space="preserve"> </w:t>
      </w:r>
      <w:r w:rsidR="00852A2A">
        <w:rPr>
          <w:rFonts w:asciiTheme="minorHAnsi" w:eastAsiaTheme="minorEastAsia" w:hAnsiTheme="minorHAnsi"/>
          <w:b/>
          <w:sz w:val="24"/>
          <w:szCs w:val="24"/>
        </w:rPr>
        <w:tab/>
      </w:r>
    </w:p>
    <w:p w:rsidR="00B52D43" w:rsidRPr="00B52D43" w:rsidRDefault="00F064DE" w:rsidP="00BF1217">
      <w:pPr>
        <w:pStyle w:val="NoSpacing"/>
        <w:jc w:val="both"/>
        <w:rPr>
          <w:rFonts w:asciiTheme="minorHAnsi" w:hAnsiTheme="minorHAnsi" w:cs="Arial"/>
          <w:color w:val="252525"/>
          <w:sz w:val="22"/>
          <w:szCs w:val="22"/>
        </w:rPr>
      </w:pPr>
      <w:r w:rsidRPr="00B52D43">
        <w:rPr>
          <w:rFonts w:asciiTheme="minorHAnsi" w:eastAsiaTheme="minorHAnsi" w:hAnsiTheme="minorHAnsi"/>
          <w:sz w:val="22"/>
          <w:szCs w:val="22"/>
          <w:lang w:eastAsia="en-US"/>
        </w:rPr>
        <w:tab/>
      </w:r>
      <w:r w:rsidR="00B52D43" w:rsidRPr="00B52D43">
        <w:rPr>
          <w:rFonts w:asciiTheme="minorHAnsi" w:hAnsiTheme="minorHAnsi" w:cs="Arial"/>
          <w:color w:val="252525"/>
          <w:sz w:val="22"/>
          <w:szCs w:val="22"/>
        </w:rPr>
        <w:t>V rámci úlohy bude provedena obnova části nivelačního pořadu II.</w:t>
      </w:r>
      <w:r w:rsidR="00BF1217">
        <w:rPr>
          <w:rFonts w:asciiTheme="minorHAnsi" w:hAnsiTheme="minorHAnsi" w:cs="Arial"/>
          <w:color w:val="252525"/>
          <w:sz w:val="22"/>
          <w:szCs w:val="22"/>
        </w:rPr>
        <w:t xml:space="preserve"> </w:t>
      </w:r>
      <w:r w:rsidR="00B52D43" w:rsidRPr="00B52D43">
        <w:rPr>
          <w:rFonts w:asciiTheme="minorHAnsi" w:hAnsiTheme="minorHAnsi" w:cs="Arial"/>
          <w:color w:val="252525"/>
          <w:sz w:val="22"/>
          <w:szCs w:val="22"/>
        </w:rPr>
        <w:t xml:space="preserve">řádu Z7ab Žleb-Kunčice v úseku Nová </w:t>
      </w:r>
      <w:r w:rsidR="00BF1217" w:rsidRPr="00B52D43">
        <w:rPr>
          <w:rFonts w:asciiTheme="minorHAnsi" w:hAnsiTheme="minorHAnsi" w:cs="Arial"/>
          <w:color w:val="252525"/>
          <w:sz w:val="22"/>
          <w:szCs w:val="22"/>
        </w:rPr>
        <w:t>Seninka – Kladské</w:t>
      </w:r>
      <w:r w:rsidR="00B52D43" w:rsidRPr="00B52D43">
        <w:rPr>
          <w:rFonts w:asciiTheme="minorHAnsi" w:hAnsiTheme="minorHAnsi" w:cs="Arial"/>
          <w:color w:val="252525"/>
          <w:sz w:val="22"/>
          <w:szCs w:val="22"/>
        </w:rPr>
        <w:t xml:space="preserve"> sedlo. V rámci obnovy budou:</w:t>
      </w:r>
    </w:p>
    <w:p w:rsidR="00B52D43" w:rsidRPr="00B52D43" w:rsidRDefault="00B52D43" w:rsidP="00BF1217">
      <w:pPr>
        <w:numPr>
          <w:ilvl w:val="0"/>
          <w:numId w:val="18"/>
        </w:numPr>
        <w:shd w:val="clear" w:color="auto" w:fill="FFFFFF"/>
        <w:suppressAutoHyphens w:val="0"/>
        <w:spacing w:before="100" w:beforeAutospacing="1" w:after="24"/>
        <w:ind w:left="384"/>
        <w:jc w:val="both"/>
        <w:rPr>
          <w:rFonts w:asciiTheme="minorHAnsi" w:hAnsiTheme="minorHAnsi" w:cs="Arial"/>
          <w:color w:val="252525"/>
          <w:sz w:val="22"/>
          <w:szCs w:val="22"/>
          <w:lang w:eastAsia="cs-CZ"/>
        </w:rPr>
      </w:pPr>
      <w:r w:rsidRPr="00B52D43">
        <w:rPr>
          <w:rFonts w:asciiTheme="minorHAnsi" w:hAnsiTheme="minorHAnsi" w:cs="Arial"/>
          <w:color w:val="252525"/>
          <w:sz w:val="22"/>
          <w:szCs w:val="22"/>
          <w:lang w:eastAsia="cs-CZ"/>
        </w:rPr>
        <w:t>v případě nutno</w:t>
      </w:r>
      <w:r>
        <w:rPr>
          <w:rFonts w:asciiTheme="minorHAnsi" w:hAnsiTheme="minorHAnsi" w:cs="Arial"/>
          <w:color w:val="252525"/>
          <w:sz w:val="22"/>
          <w:szCs w:val="22"/>
          <w:lang w:eastAsia="cs-CZ"/>
        </w:rPr>
        <w:t>sti zřízeny nové nivelační body</w:t>
      </w:r>
    </w:p>
    <w:p w:rsidR="00B52D43" w:rsidRDefault="00B52D43" w:rsidP="00BF1217">
      <w:pPr>
        <w:numPr>
          <w:ilvl w:val="0"/>
          <w:numId w:val="18"/>
        </w:numPr>
        <w:shd w:val="clear" w:color="auto" w:fill="FFFFFF"/>
        <w:suppressAutoHyphens w:val="0"/>
        <w:spacing w:before="100" w:beforeAutospacing="1" w:after="24"/>
        <w:ind w:left="384"/>
        <w:jc w:val="both"/>
        <w:rPr>
          <w:rFonts w:asciiTheme="minorHAnsi" w:hAnsiTheme="minorHAnsi" w:cs="Arial"/>
          <w:color w:val="252525"/>
          <w:sz w:val="22"/>
          <w:szCs w:val="22"/>
          <w:lang w:eastAsia="cs-CZ"/>
        </w:rPr>
      </w:pPr>
      <w:r w:rsidRPr="00B52D43">
        <w:rPr>
          <w:rFonts w:asciiTheme="minorHAnsi" w:hAnsiTheme="minorHAnsi" w:cs="Arial"/>
          <w:color w:val="252525"/>
          <w:sz w:val="22"/>
          <w:szCs w:val="22"/>
          <w:lang w:eastAsia="cs-CZ"/>
        </w:rPr>
        <w:t>nově určena převýšení jednotlivých oddílů metodou VPN pomocí digitálního nivelačního přístroje</w:t>
      </w:r>
      <w:r>
        <w:rPr>
          <w:rFonts w:asciiTheme="minorHAnsi" w:hAnsiTheme="minorHAnsi" w:cs="Arial"/>
          <w:color w:val="252525"/>
          <w:sz w:val="22"/>
          <w:szCs w:val="22"/>
          <w:lang w:eastAsia="cs-CZ"/>
        </w:rPr>
        <w:br/>
        <w:t xml:space="preserve"> Leica a latí s čárovým kódem</w:t>
      </w:r>
    </w:p>
    <w:p w:rsidR="00B52D43" w:rsidRPr="00B52D43" w:rsidRDefault="00B52D43" w:rsidP="00BF1217">
      <w:pPr>
        <w:numPr>
          <w:ilvl w:val="0"/>
          <w:numId w:val="18"/>
        </w:numPr>
        <w:shd w:val="clear" w:color="auto" w:fill="FFFFFF"/>
        <w:suppressAutoHyphens w:val="0"/>
        <w:spacing w:before="100" w:beforeAutospacing="1" w:after="24"/>
        <w:ind w:left="384"/>
        <w:jc w:val="both"/>
        <w:rPr>
          <w:rFonts w:asciiTheme="minorHAnsi" w:hAnsiTheme="minorHAnsi" w:cs="Arial"/>
          <w:color w:val="252525"/>
          <w:sz w:val="22"/>
          <w:szCs w:val="22"/>
          <w:lang w:eastAsia="cs-CZ"/>
        </w:rPr>
      </w:pPr>
      <w:r w:rsidRPr="00B52D43">
        <w:rPr>
          <w:rFonts w:asciiTheme="minorHAnsi" w:hAnsiTheme="minorHAnsi" w:cs="Arial"/>
          <w:color w:val="252525"/>
          <w:sz w:val="22"/>
          <w:szCs w:val="22"/>
          <w:lang w:eastAsia="cs-CZ"/>
        </w:rPr>
        <w:t>měřená převýšení</w:t>
      </w:r>
      <w:r>
        <w:rPr>
          <w:rFonts w:asciiTheme="minorHAnsi" w:hAnsiTheme="minorHAnsi" w:cs="Arial"/>
          <w:color w:val="252525"/>
          <w:sz w:val="22"/>
          <w:szCs w:val="22"/>
          <w:lang w:eastAsia="cs-CZ"/>
        </w:rPr>
        <w:t xml:space="preserve"> budou převedena do systému Bpv</w:t>
      </w:r>
    </w:p>
    <w:p w:rsidR="00B52D43" w:rsidRPr="00B52D43" w:rsidRDefault="00B52D43" w:rsidP="00BF1217">
      <w:pPr>
        <w:numPr>
          <w:ilvl w:val="0"/>
          <w:numId w:val="18"/>
        </w:numPr>
        <w:shd w:val="clear" w:color="auto" w:fill="FFFFFF"/>
        <w:suppressAutoHyphens w:val="0"/>
        <w:spacing w:before="100" w:beforeAutospacing="1" w:after="24"/>
        <w:ind w:left="384"/>
        <w:jc w:val="both"/>
        <w:rPr>
          <w:rFonts w:asciiTheme="minorHAnsi" w:hAnsiTheme="minorHAnsi" w:cs="Arial"/>
          <w:color w:val="252525"/>
          <w:sz w:val="22"/>
          <w:szCs w:val="22"/>
          <w:lang w:eastAsia="cs-CZ"/>
        </w:rPr>
      </w:pPr>
      <w:r w:rsidRPr="00B52D43">
        <w:rPr>
          <w:rFonts w:asciiTheme="minorHAnsi" w:hAnsiTheme="minorHAnsi" w:cs="Arial"/>
          <w:color w:val="252525"/>
          <w:sz w:val="22"/>
          <w:szCs w:val="22"/>
          <w:lang w:eastAsia="cs-CZ"/>
        </w:rPr>
        <w:t>nově vytvořeny nivelační úda</w:t>
      </w:r>
      <w:r>
        <w:rPr>
          <w:rFonts w:asciiTheme="minorHAnsi" w:hAnsiTheme="minorHAnsi" w:cs="Arial"/>
          <w:color w:val="252525"/>
          <w:sz w:val="22"/>
          <w:szCs w:val="22"/>
          <w:lang w:eastAsia="cs-CZ"/>
        </w:rPr>
        <w:t>je ke všem bodům měřeného úseku</w:t>
      </w:r>
    </w:p>
    <w:p w:rsidR="00312CC0" w:rsidRPr="00852A2A" w:rsidRDefault="00312CC0" w:rsidP="00B52D43">
      <w:pPr>
        <w:pStyle w:val="NormalWeb"/>
        <w:shd w:val="clear" w:color="auto" w:fill="FFFFFF"/>
        <w:spacing w:before="120" w:beforeAutospacing="0" w:after="120" w:afterAutospacing="0"/>
        <w:jc w:val="both"/>
        <w:rPr>
          <w:rFonts w:asciiTheme="minorHAnsi" w:eastAsiaTheme="minorHAnsi" w:hAnsiTheme="minorHAnsi"/>
          <w:sz w:val="22"/>
          <w:szCs w:val="22"/>
          <w:lang w:eastAsia="en-US"/>
        </w:rPr>
      </w:pPr>
    </w:p>
    <w:p w:rsidR="00016544" w:rsidRDefault="00BF1217" w:rsidP="00D42E4E">
      <w:pPr>
        <w:suppressAutoHyphens w:val="0"/>
        <w:autoSpaceDE w:val="0"/>
        <w:autoSpaceDN w:val="0"/>
        <w:adjustRightInd w:val="0"/>
        <w:spacing w:line="276" w:lineRule="auto"/>
        <w:rPr>
          <w:rFonts w:asciiTheme="minorHAnsi" w:eastAsiaTheme="minorEastAsia" w:hAnsiTheme="minorHAnsi"/>
          <w:b/>
          <w:sz w:val="28"/>
          <w:szCs w:val="28"/>
        </w:rPr>
      </w:pPr>
      <w:r>
        <w:rPr>
          <w:rFonts w:asciiTheme="minorHAnsi" w:eastAsiaTheme="minorEastAsia" w:hAnsiTheme="minorHAnsi"/>
          <w:b/>
          <w:sz w:val="28"/>
          <w:szCs w:val="28"/>
        </w:rPr>
        <w:t>Informace o měření</w:t>
      </w:r>
    </w:p>
    <w:p w:rsidR="00F70AA1" w:rsidRPr="00BF1217" w:rsidRDefault="00BF1217" w:rsidP="00BF1217">
      <w:pPr>
        <w:pStyle w:val="ListParagraph"/>
        <w:numPr>
          <w:ilvl w:val="0"/>
          <w:numId w:val="14"/>
        </w:numPr>
        <w:suppressAutoHyphens w:val="0"/>
        <w:autoSpaceDE w:val="0"/>
        <w:autoSpaceDN w:val="0"/>
        <w:adjustRightInd w:val="0"/>
        <w:spacing w:line="276" w:lineRule="auto"/>
        <w:jc w:val="both"/>
        <w:rPr>
          <w:rFonts w:asciiTheme="minorHAnsi" w:eastAsiaTheme="minorHAnsi" w:hAnsiTheme="minorHAnsi"/>
          <w:sz w:val="22"/>
          <w:szCs w:val="22"/>
          <w:lang w:eastAsia="en-US"/>
        </w:rPr>
      </w:pPr>
      <w:r>
        <w:rPr>
          <w:rFonts w:asciiTheme="minorHAnsi" w:eastAsiaTheme="minorHAnsi" w:hAnsiTheme="minorHAnsi"/>
          <w:sz w:val="22"/>
          <w:szCs w:val="22"/>
          <w:lang w:eastAsia="en-US"/>
        </w:rPr>
        <w:t>Skupina č. 3</w:t>
      </w:r>
    </w:p>
    <w:p w:rsidR="00F70AA1" w:rsidRDefault="00BF1217" w:rsidP="00F70AA1">
      <w:pPr>
        <w:pStyle w:val="ListParagraph"/>
        <w:numPr>
          <w:ilvl w:val="0"/>
          <w:numId w:val="14"/>
        </w:numPr>
        <w:suppressAutoHyphens w:val="0"/>
        <w:autoSpaceDE w:val="0"/>
        <w:autoSpaceDN w:val="0"/>
        <w:adjustRightInd w:val="0"/>
        <w:spacing w:line="276" w:lineRule="auto"/>
        <w:jc w:val="both"/>
        <w:rPr>
          <w:rFonts w:asciiTheme="minorHAnsi" w:eastAsiaTheme="minorHAnsi" w:hAnsiTheme="minorHAnsi"/>
          <w:sz w:val="22"/>
          <w:szCs w:val="22"/>
          <w:lang w:eastAsia="en-US"/>
        </w:rPr>
      </w:pPr>
      <w:r>
        <w:rPr>
          <w:rFonts w:asciiTheme="minorHAnsi" w:eastAsiaTheme="minorHAnsi" w:hAnsiTheme="minorHAnsi"/>
          <w:sz w:val="22"/>
          <w:szCs w:val="22"/>
          <w:lang w:eastAsia="en-US"/>
        </w:rPr>
        <w:t>Pomůcky</w:t>
      </w:r>
    </w:p>
    <w:p w:rsidR="00F70AA1" w:rsidRPr="00B52D43" w:rsidRDefault="00B52D43" w:rsidP="00F70AA1">
      <w:pPr>
        <w:pStyle w:val="ListParagraph"/>
        <w:numPr>
          <w:ilvl w:val="1"/>
          <w:numId w:val="14"/>
        </w:numPr>
        <w:suppressAutoHyphens w:val="0"/>
        <w:autoSpaceDE w:val="0"/>
        <w:autoSpaceDN w:val="0"/>
        <w:adjustRightInd w:val="0"/>
        <w:spacing w:line="276" w:lineRule="auto"/>
        <w:jc w:val="both"/>
        <w:rPr>
          <w:rFonts w:asciiTheme="minorHAnsi" w:eastAsiaTheme="minorHAnsi" w:hAnsiTheme="minorHAnsi"/>
          <w:sz w:val="22"/>
          <w:szCs w:val="22"/>
          <w:lang w:eastAsia="en-US"/>
        </w:rPr>
      </w:pPr>
      <w:r>
        <w:rPr>
          <w:rFonts w:asciiTheme="minorHAnsi" w:eastAsiaTheme="minorHAnsi" w:hAnsiTheme="minorHAnsi"/>
          <w:sz w:val="22"/>
          <w:szCs w:val="22"/>
          <w:lang w:eastAsia="en-US"/>
        </w:rPr>
        <w:t>Leica NA3003</w:t>
      </w:r>
    </w:p>
    <w:p w:rsidR="00F70AA1" w:rsidRPr="00F70AA1" w:rsidRDefault="00F70AA1" w:rsidP="00F70AA1">
      <w:pPr>
        <w:pStyle w:val="ListParagraph"/>
        <w:numPr>
          <w:ilvl w:val="1"/>
          <w:numId w:val="14"/>
        </w:numPr>
        <w:suppressAutoHyphens w:val="0"/>
        <w:autoSpaceDE w:val="0"/>
        <w:autoSpaceDN w:val="0"/>
        <w:adjustRightInd w:val="0"/>
        <w:spacing w:line="276" w:lineRule="auto"/>
        <w:jc w:val="both"/>
        <w:rPr>
          <w:rFonts w:asciiTheme="minorHAnsi" w:eastAsiaTheme="minorHAnsi" w:hAnsiTheme="minorHAnsi"/>
          <w:sz w:val="22"/>
          <w:szCs w:val="22"/>
          <w:lang w:eastAsia="en-US"/>
        </w:rPr>
      </w:pPr>
      <w:r w:rsidRPr="00F70AA1">
        <w:rPr>
          <w:rFonts w:asciiTheme="minorHAnsi" w:eastAsiaTheme="minorHAnsi" w:hAnsiTheme="minorHAnsi"/>
          <w:sz w:val="22"/>
          <w:szCs w:val="22"/>
          <w:lang w:eastAsia="en-US"/>
        </w:rPr>
        <w:t>stativ</w:t>
      </w:r>
      <w:r w:rsidR="00B52D43">
        <w:rPr>
          <w:rFonts w:asciiTheme="minorHAnsi" w:eastAsiaTheme="minorHAnsi" w:hAnsiTheme="minorHAnsi"/>
          <w:sz w:val="22"/>
          <w:szCs w:val="22"/>
          <w:lang w:eastAsia="en-US"/>
        </w:rPr>
        <w:t xml:space="preserve"> s pevnými nohami</w:t>
      </w:r>
    </w:p>
    <w:p w:rsidR="00F70AA1" w:rsidRPr="00F70AA1" w:rsidRDefault="00B52D43" w:rsidP="00F70AA1">
      <w:pPr>
        <w:pStyle w:val="ListParagraph"/>
        <w:numPr>
          <w:ilvl w:val="1"/>
          <w:numId w:val="14"/>
        </w:numPr>
        <w:suppressAutoHyphens w:val="0"/>
        <w:autoSpaceDE w:val="0"/>
        <w:autoSpaceDN w:val="0"/>
        <w:adjustRightInd w:val="0"/>
        <w:spacing w:line="276" w:lineRule="auto"/>
        <w:jc w:val="both"/>
        <w:rPr>
          <w:rFonts w:asciiTheme="minorHAnsi" w:eastAsiaTheme="minorHAnsi" w:hAnsiTheme="minorHAnsi"/>
          <w:sz w:val="22"/>
          <w:szCs w:val="22"/>
          <w:lang w:eastAsia="en-US"/>
        </w:rPr>
      </w:pPr>
      <w:r>
        <w:rPr>
          <w:rFonts w:asciiTheme="minorHAnsi" w:eastAsiaTheme="minorHAnsi" w:hAnsiTheme="minorHAnsi"/>
          <w:sz w:val="22"/>
          <w:szCs w:val="22"/>
          <w:lang w:eastAsia="en-US"/>
        </w:rPr>
        <w:t>nivelační latě + držadla</w:t>
      </w:r>
    </w:p>
    <w:p w:rsidR="00F70AA1" w:rsidRDefault="00B52D43" w:rsidP="00F70AA1">
      <w:pPr>
        <w:pStyle w:val="ListParagraph"/>
        <w:numPr>
          <w:ilvl w:val="1"/>
          <w:numId w:val="14"/>
        </w:numPr>
        <w:suppressAutoHyphens w:val="0"/>
        <w:autoSpaceDE w:val="0"/>
        <w:autoSpaceDN w:val="0"/>
        <w:adjustRightInd w:val="0"/>
        <w:spacing w:line="276" w:lineRule="auto"/>
        <w:jc w:val="both"/>
        <w:rPr>
          <w:rFonts w:asciiTheme="minorHAnsi" w:eastAsiaTheme="minorHAnsi" w:hAnsiTheme="minorHAnsi"/>
          <w:sz w:val="22"/>
          <w:szCs w:val="22"/>
          <w:lang w:eastAsia="en-US"/>
        </w:rPr>
      </w:pPr>
      <w:r>
        <w:rPr>
          <w:rFonts w:asciiTheme="minorHAnsi" w:eastAsiaTheme="minorHAnsi" w:hAnsiTheme="minorHAnsi"/>
          <w:sz w:val="22"/>
          <w:szCs w:val="22"/>
          <w:lang w:eastAsia="en-US"/>
        </w:rPr>
        <w:t>nivelační hřeby, kladivo, pásmo, křída, vozík</w:t>
      </w:r>
    </w:p>
    <w:p w:rsidR="00B52D43" w:rsidRDefault="00B52D43" w:rsidP="00F70AA1">
      <w:pPr>
        <w:pStyle w:val="ListParagraph"/>
        <w:numPr>
          <w:ilvl w:val="1"/>
          <w:numId w:val="14"/>
        </w:numPr>
        <w:suppressAutoHyphens w:val="0"/>
        <w:autoSpaceDE w:val="0"/>
        <w:autoSpaceDN w:val="0"/>
        <w:adjustRightInd w:val="0"/>
        <w:spacing w:line="276" w:lineRule="auto"/>
        <w:jc w:val="both"/>
        <w:rPr>
          <w:rFonts w:asciiTheme="minorHAnsi" w:eastAsiaTheme="minorHAnsi" w:hAnsiTheme="minorHAnsi"/>
          <w:sz w:val="22"/>
          <w:szCs w:val="22"/>
          <w:lang w:eastAsia="en-US"/>
        </w:rPr>
      </w:pPr>
      <w:r>
        <w:rPr>
          <w:rFonts w:asciiTheme="minorHAnsi" w:eastAsiaTheme="minorHAnsi" w:hAnsiTheme="minorHAnsi"/>
          <w:sz w:val="22"/>
          <w:szCs w:val="22"/>
          <w:lang w:eastAsia="en-US"/>
        </w:rPr>
        <w:t>gravimetr Worden, gravimetr GAK</w:t>
      </w:r>
    </w:p>
    <w:p w:rsidR="00BF1217" w:rsidRPr="00BF1217" w:rsidRDefault="00556C1F" w:rsidP="00BF1217">
      <w:pPr>
        <w:pStyle w:val="ListParagraph"/>
        <w:numPr>
          <w:ilvl w:val="0"/>
          <w:numId w:val="19"/>
        </w:numPr>
        <w:suppressAutoHyphens w:val="0"/>
        <w:autoSpaceDE w:val="0"/>
        <w:autoSpaceDN w:val="0"/>
        <w:adjustRightInd w:val="0"/>
        <w:spacing w:line="276" w:lineRule="auto"/>
        <w:jc w:val="both"/>
        <w:rPr>
          <w:rFonts w:asciiTheme="minorHAnsi" w:eastAsiaTheme="minorHAnsi" w:hAnsiTheme="minorHAnsi"/>
          <w:sz w:val="22"/>
          <w:szCs w:val="22"/>
          <w:lang w:eastAsia="en-US"/>
        </w:rPr>
      </w:pPr>
      <w:r>
        <w:rPr>
          <w:rFonts w:asciiTheme="minorHAnsi" w:eastAsiaTheme="minorHAnsi" w:hAnsiTheme="minorHAnsi"/>
          <w:sz w:val="22"/>
          <w:szCs w:val="22"/>
          <w:lang w:eastAsia="en-US"/>
        </w:rPr>
        <w:t>Měřené body gravimetrem: 3408.01, 44, 43, 40.1, 39.</w:t>
      </w:r>
      <w:r w:rsidR="00F772C1">
        <w:rPr>
          <w:rFonts w:asciiTheme="minorHAnsi" w:eastAsiaTheme="minorHAnsi" w:hAnsiTheme="minorHAnsi"/>
          <w:sz w:val="22"/>
          <w:szCs w:val="22"/>
          <w:lang w:eastAsia="en-US"/>
        </w:rPr>
        <w:t>2</w:t>
      </w:r>
      <w:r>
        <w:rPr>
          <w:rFonts w:asciiTheme="minorHAnsi" w:eastAsiaTheme="minorHAnsi" w:hAnsiTheme="minorHAnsi"/>
          <w:sz w:val="22"/>
          <w:szCs w:val="22"/>
          <w:lang w:eastAsia="en-US"/>
        </w:rPr>
        <w:t>, 37, 36, 35.1, 34</w:t>
      </w:r>
    </w:p>
    <w:p w:rsidR="008A2A1E" w:rsidRPr="00BF1217" w:rsidRDefault="00BF1217" w:rsidP="00BF1217">
      <w:pPr>
        <w:pStyle w:val="ListParagraph"/>
        <w:numPr>
          <w:ilvl w:val="0"/>
          <w:numId w:val="14"/>
        </w:numPr>
        <w:suppressAutoHyphens w:val="0"/>
        <w:autoSpaceDE w:val="0"/>
        <w:autoSpaceDN w:val="0"/>
        <w:adjustRightInd w:val="0"/>
        <w:spacing w:line="276" w:lineRule="auto"/>
        <w:jc w:val="both"/>
        <w:rPr>
          <w:rFonts w:asciiTheme="minorHAnsi" w:eastAsiaTheme="minorHAnsi" w:hAnsiTheme="minorHAnsi"/>
          <w:sz w:val="22"/>
          <w:szCs w:val="22"/>
          <w:lang w:eastAsia="en-US"/>
        </w:rPr>
      </w:pPr>
      <w:r w:rsidRPr="00BF1217">
        <w:rPr>
          <w:rFonts w:asciiTheme="minorHAnsi" w:eastAsiaTheme="minorHAnsi" w:hAnsiTheme="minorHAnsi"/>
          <w:sz w:val="22"/>
          <w:szCs w:val="22"/>
          <w:lang w:eastAsia="en-US"/>
        </w:rPr>
        <w:t>M</w:t>
      </w:r>
      <w:r w:rsidR="00B52D43" w:rsidRPr="00BF1217">
        <w:rPr>
          <w:rFonts w:asciiTheme="minorHAnsi" w:eastAsiaTheme="minorHAnsi" w:hAnsiTheme="minorHAnsi"/>
          <w:sz w:val="22"/>
          <w:szCs w:val="22"/>
          <w:lang w:eastAsia="en-US"/>
        </w:rPr>
        <w:t>ěřen</w:t>
      </w:r>
      <w:r>
        <w:rPr>
          <w:rFonts w:asciiTheme="minorHAnsi" w:eastAsiaTheme="minorHAnsi" w:hAnsiTheme="minorHAnsi"/>
          <w:sz w:val="22"/>
          <w:szCs w:val="22"/>
          <w:lang w:eastAsia="en-US"/>
        </w:rPr>
        <w:t>ý úsek u VPN</w:t>
      </w:r>
      <w:r w:rsidR="00B52D43" w:rsidRPr="00BF1217">
        <w:rPr>
          <w:rFonts w:asciiTheme="minorHAnsi" w:eastAsiaTheme="minorHAnsi" w:hAnsiTheme="minorHAnsi"/>
          <w:sz w:val="22"/>
          <w:szCs w:val="22"/>
          <w:lang w:eastAsia="en-US"/>
        </w:rPr>
        <w:t xml:space="preserve">: </w:t>
      </w:r>
      <w:r w:rsidR="004061C0" w:rsidRPr="00BF1217">
        <w:rPr>
          <w:rFonts w:asciiTheme="minorHAnsi" w:eastAsiaTheme="minorHAnsi" w:hAnsiTheme="minorHAnsi"/>
          <w:sz w:val="22"/>
          <w:szCs w:val="22"/>
          <w:lang w:eastAsia="en-US"/>
        </w:rPr>
        <w:t>33 – 33.1, 33.1 – 34, 34 – 35.1</w:t>
      </w:r>
    </w:p>
    <w:p w:rsidR="00BF6E19" w:rsidRPr="00852A2A" w:rsidRDefault="00BF6E19" w:rsidP="00D42E4E">
      <w:pPr>
        <w:suppressAutoHyphens w:val="0"/>
        <w:autoSpaceDE w:val="0"/>
        <w:autoSpaceDN w:val="0"/>
        <w:adjustRightInd w:val="0"/>
        <w:spacing w:line="276" w:lineRule="auto"/>
        <w:rPr>
          <w:rFonts w:asciiTheme="minorHAnsi" w:eastAsiaTheme="minorHAnsi" w:hAnsiTheme="minorHAnsi"/>
          <w:sz w:val="22"/>
          <w:szCs w:val="22"/>
          <w:lang w:eastAsia="en-US"/>
        </w:rPr>
      </w:pPr>
    </w:p>
    <w:p w:rsidR="004D6311" w:rsidRDefault="004D6311" w:rsidP="004D6311">
      <w:pPr>
        <w:suppressAutoHyphens w:val="0"/>
        <w:autoSpaceDE w:val="0"/>
        <w:autoSpaceDN w:val="0"/>
        <w:adjustRightInd w:val="0"/>
        <w:spacing w:line="276" w:lineRule="auto"/>
        <w:rPr>
          <w:rFonts w:asciiTheme="minorHAnsi" w:eastAsiaTheme="minorEastAsia" w:hAnsiTheme="minorHAnsi"/>
          <w:b/>
          <w:sz w:val="28"/>
          <w:szCs w:val="28"/>
        </w:rPr>
      </w:pPr>
      <w:r>
        <w:rPr>
          <w:rFonts w:asciiTheme="minorHAnsi" w:eastAsiaTheme="minorEastAsia" w:hAnsiTheme="minorHAnsi"/>
          <w:b/>
          <w:sz w:val="28"/>
          <w:szCs w:val="28"/>
        </w:rPr>
        <w:t>Měření a výpočty</w:t>
      </w:r>
    </w:p>
    <w:p w:rsidR="00BF1217" w:rsidRPr="00BF1217" w:rsidRDefault="00BF1217" w:rsidP="00BF1217">
      <w:pPr>
        <w:suppressAutoHyphens w:val="0"/>
        <w:autoSpaceDE w:val="0"/>
        <w:autoSpaceDN w:val="0"/>
        <w:adjustRightInd w:val="0"/>
        <w:spacing w:line="276" w:lineRule="auto"/>
        <w:rPr>
          <w:rFonts w:asciiTheme="minorHAnsi" w:eastAsiaTheme="minorHAnsi" w:hAnsiTheme="minorHAnsi"/>
          <w:b/>
          <w:sz w:val="24"/>
          <w:szCs w:val="22"/>
          <w:lang w:eastAsia="en-US"/>
        </w:rPr>
      </w:pPr>
      <w:r w:rsidRPr="00BF1217">
        <w:rPr>
          <w:rFonts w:asciiTheme="minorHAnsi" w:eastAsiaTheme="minorHAnsi" w:hAnsiTheme="minorHAnsi"/>
          <w:b/>
          <w:sz w:val="24"/>
          <w:szCs w:val="22"/>
          <w:lang w:eastAsia="en-US"/>
        </w:rPr>
        <w:t>Gravimetrie</w:t>
      </w:r>
    </w:p>
    <w:p w:rsidR="00BF1217" w:rsidRDefault="00BF1217" w:rsidP="00BF1217">
      <w:pPr>
        <w:suppressAutoHyphens w:val="0"/>
        <w:autoSpaceDE w:val="0"/>
        <w:autoSpaceDN w:val="0"/>
        <w:adjustRightInd w:val="0"/>
        <w:spacing w:line="276" w:lineRule="auto"/>
        <w:jc w:val="both"/>
        <w:rPr>
          <w:rFonts w:asciiTheme="minorHAnsi" w:eastAsiaTheme="minorHAnsi" w:hAnsiTheme="minorHAnsi"/>
          <w:sz w:val="22"/>
          <w:szCs w:val="22"/>
          <w:lang w:eastAsia="en-US"/>
        </w:rPr>
      </w:pPr>
      <w:r>
        <w:rPr>
          <w:rFonts w:asciiTheme="minorHAnsi" w:eastAsiaTheme="minorHAnsi" w:hAnsiTheme="minorHAnsi"/>
          <w:sz w:val="22"/>
          <w:szCs w:val="22"/>
          <w:lang w:eastAsia="en-US"/>
        </w:rPr>
        <w:tab/>
        <w:t>Na výše zmíněných</w:t>
      </w:r>
      <w:r w:rsidR="00556C1F">
        <w:rPr>
          <w:rFonts w:asciiTheme="minorHAnsi" w:eastAsiaTheme="minorHAnsi" w:hAnsiTheme="minorHAnsi"/>
          <w:sz w:val="22"/>
          <w:szCs w:val="22"/>
          <w:lang w:eastAsia="en-US"/>
        </w:rPr>
        <w:t xml:space="preserve"> měřených bodech gravimetrem</w:t>
      </w:r>
      <w:r>
        <w:rPr>
          <w:rFonts w:asciiTheme="minorHAnsi" w:eastAsiaTheme="minorHAnsi" w:hAnsiTheme="minorHAnsi"/>
          <w:sz w:val="22"/>
          <w:szCs w:val="22"/>
          <w:lang w:eastAsia="en-US"/>
        </w:rPr>
        <w:t xml:space="preserve"> bylo měřeno tíhové zrychlení relativní metodou</w:t>
      </w:r>
      <w:r w:rsidR="00556C1F" w:rsidRPr="00556C1F">
        <w:rPr>
          <w:rFonts w:asciiTheme="minorHAnsi" w:eastAsiaTheme="minorHAnsi" w:hAnsiTheme="minorHAnsi"/>
          <w:sz w:val="22"/>
          <w:szCs w:val="22"/>
          <w:lang w:eastAsia="en-US"/>
        </w:rPr>
        <w:t xml:space="preserve"> </w:t>
      </w:r>
      <w:r w:rsidR="00556C1F">
        <w:rPr>
          <w:rFonts w:asciiTheme="minorHAnsi" w:eastAsiaTheme="minorHAnsi" w:hAnsiTheme="minorHAnsi"/>
          <w:sz w:val="22"/>
          <w:szCs w:val="22"/>
          <w:lang w:eastAsia="en-US"/>
        </w:rPr>
        <w:t>dvěma přístroji (Worden a GAK)</w:t>
      </w:r>
      <w:r>
        <w:rPr>
          <w:rFonts w:asciiTheme="minorHAnsi" w:eastAsiaTheme="minorHAnsi" w:hAnsiTheme="minorHAnsi"/>
          <w:sz w:val="22"/>
          <w:szCs w:val="22"/>
          <w:lang w:eastAsia="en-US"/>
        </w:rPr>
        <w:t xml:space="preserve">. </w:t>
      </w:r>
      <w:r w:rsidR="00556C1F">
        <w:rPr>
          <w:rFonts w:asciiTheme="minorHAnsi" w:eastAsiaTheme="minorHAnsi" w:hAnsiTheme="minorHAnsi"/>
          <w:sz w:val="22"/>
          <w:szCs w:val="22"/>
          <w:lang w:eastAsia="en-US"/>
        </w:rPr>
        <w:t xml:space="preserve">Na bodech 44 a 43 bylo měřeno pouze gravimetrem značky Worden. S přístrojem GAK na těchto bodech nebylo možné měřit z důvodu nesprávné počáteční kalibrace (stupnice mimo rozsah).  </w:t>
      </w:r>
      <w:r w:rsidR="004C14D4">
        <w:rPr>
          <w:rFonts w:asciiTheme="minorHAnsi" w:eastAsiaTheme="minorHAnsi" w:hAnsiTheme="minorHAnsi"/>
          <w:sz w:val="22"/>
          <w:szCs w:val="22"/>
          <w:lang w:eastAsia="en-US"/>
        </w:rPr>
        <w:t>M</w:t>
      </w:r>
      <w:r>
        <w:rPr>
          <w:rFonts w:asciiTheme="minorHAnsi" w:eastAsiaTheme="minorHAnsi" w:hAnsiTheme="minorHAnsi"/>
          <w:sz w:val="22"/>
          <w:szCs w:val="22"/>
          <w:lang w:eastAsia="en-US"/>
        </w:rPr>
        <w:t>ěření</w:t>
      </w:r>
      <w:r w:rsidR="00F772C1">
        <w:rPr>
          <w:rFonts w:asciiTheme="minorHAnsi" w:eastAsiaTheme="minorHAnsi" w:hAnsiTheme="minorHAnsi"/>
          <w:sz w:val="22"/>
          <w:szCs w:val="22"/>
          <w:lang w:eastAsia="en-US"/>
        </w:rPr>
        <w:t xml:space="preserve"> začalo</w:t>
      </w:r>
      <w:r>
        <w:rPr>
          <w:rFonts w:asciiTheme="minorHAnsi" w:eastAsiaTheme="minorHAnsi" w:hAnsiTheme="minorHAnsi"/>
          <w:sz w:val="22"/>
          <w:szCs w:val="22"/>
          <w:lang w:eastAsia="en-US"/>
        </w:rPr>
        <w:t xml:space="preserve"> na připojovacím bodě 3408,01. Dále bylo měřeno na bodech </w:t>
      </w:r>
      <w:r w:rsidR="00F772C1">
        <w:rPr>
          <w:rFonts w:asciiTheme="minorHAnsi" w:eastAsiaTheme="minorHAnsi" w:hAnsiTheme="minorHAnsi"/>
          <w:sz w:val="22"/>
          <w:szCs w:val="22"/>
          <w:lang w:eastAsia="en-US"/>
        </w:rPr>
        <w:t>44, 43, 40.1, 39.2</w:t>
      </w:r>
      <w:r>
        <w:rPr>
          <w:rFonts w:asciiTheme="minorHAnsi" w:eastAsiaTheme="minorHAnsi" w:hAnsiTheme="minorHAnsi"/>
          <w:sz w:val="22"/>
          <w:szCs w:val="22"/>
          <w:lang w:eastAsia="en-US"/>
        </w:rPr>
        <w:t xml:space="preserve"> pak opět na připojovacím bodě, dále na bodech </w:t>
      </w:r>
      <w:r w:rsidR="00F772C1">
        <w:rPr>
          <w:rFonts w:asciiTheme="minorHAnsi" w:eastAsiaTheme="minorHAnsi" w:hAnsiTheme="minorHAnsi"/>
          <w:sz w:val="22"/>
          <w:szCs w:val="22"/>
          <w:lang w:eastAsia="en-US"/>
        </w:rPr>
        <w:t>37, 36, 35.1, 34</w:t>
      </w:r>
      <w:r>
        <w:rPr>
          <w:rFonts w:asciiTheme="minorHAnsi" w:eastAsiaTheme="minorHAnsi" w:hAnsiTheme="minorHAnsi"/>
          <w:sz w:val="22"/>
          <w:szCs w:val="22"/>
          <w:lang w:eastAsia="en-US"/>
        </w:rPr>
        <w:t xml:space="preserve"> a nakonec opět na připojovacím tíhovém bodě. Toto bylo provedeno z důvodu opravy měření z chodu přístroje a také pro připojení do absolutních hodnot tíhového zrychlení. </w:t>
      </w:r>
      <w:r w:rsidR="00CF38A8">
        <w:rPr>
          <w:rFonts w:asciiTheme="minorHAnsi" w:eastAsiaTheme="minorHAnsi" w:hAnsiTheme="minorHAnsi"/>
          <w:sz w:val="22"/>
          <w:szCs w:val="22"/>
          <w:lang w:eastAsia="en-US"/>
        </w:rPr>
        <w:t xml:space="preserve"> </w:t>
      </w:r>
    </w:p>
    <w:p w:rsidR="00F71DA5" w:rsidRDefault="00F71DA5" w:rsidP="00D42E4E">
      <w:pPr>
        <w:suppressAutoHyphens w:val="0"/>
        <w:autoSpaceDE w:val="0"/>
        <w:autoSpaceDN w:val="0"/>
        <w:adjustRightInd w:val="0"/>
        <w:spacing w:line="276" w:lineRule="auto"/>
        <w:rPr>
          <w:rFonts w:asciiTheme="minorHAnsi" w:eastAsiaTheme="minorHAnsi" w:hAnsiTheme="minorHAnsi"/>
          <w:b/>
          <w:sz w:val="24"/>
          <w:szCs w:val="22"/>
          <w:lang w:eastAsia="en-US"/>
        </w:rPr>
      </w:pPr>
    </w:p>
    <w:p w:rsidR="00B52D43" w:rsidRPr="00BF1217" w:rsidRDefault="00BF1217" w:rsidP="00D42E4E">
      <w:pPr>
        <w:suppressAutoHyphens w:val="0"/>
        <w:autoSpaceDE w:val="0"/>
        <w:autoSpaceDN w:val="0"/>
        <w:adjustRightInd w:val="0"/>
        <w:spacing w:line="276" w:lineRule="auto"/>
        <w:rPr>
          <w:rFonts w:asciiTheme="minorHAnsi" w:eastAsiaTheme="minorHAnsi" w:hAnsiTheme="minorHAnsi"/>
          <w:b/>
          <w:sz w:val="24"/>
          <w:szCs w:val="22"/>
          <w:lang w:eastAsia="en-US"/>
        </w:rPr>
      </w:pPr>
      <w:r w:rsidRPr="00BF1217">
        <w:rPr>
          <w:rFonts w:asciiTheme="minorHAnsi" w:eastAsiaTheme="minorHAnsi" w:hAnsiTheme="minorHAnsi"/>
          <w:b/>
          <w:sz w:val="24"/>
          <w:szCs w:val="22"/>
          <w:lang w:eastAsia="en-US"/>
        </w:rPr>
        <w:t>N</w:t>
      </w:r>
      <w:r w:rsidR="00B52D43" w:rsidRPr="00BF1217">
        <w:rPr>
          <w:rFonts w:asciiTheme="minorHAnsi" w:eastAsiaTheme="minorHAnsi" w:hAnsiTheme="minorHAnsi"/>
          <w:b/>
          <w:sz w:val="24"/>
          <w:szCs w:val="22"/>
          <w:lang w:eastAsia="en-US"/>
        </w:rPr>
        <w:t>ivelace</w:t>
      </w:r>
    </w:p>
    <w:p w:rsidR="008A2A1E" w:rsidRDefault="00F064DE" w:rsidP="008A2A1E">
      <w:pPr>
        <w:suppressAutoHyphens w:val="0"/>
        <w:autoSpaceDE w:val="0"/>
        <w:autoSpaceDN w:val="0"/>
        <w:adjustRightInd w:val="0"/>
        <w:spacing w:line="276" w:lineRule="auto"/>
        <w:jc w:val="both"/>
        <w:rPr>
          <w:rFonts w:asciiTheme="minorHAnsi" w:eastAsiaTheme="minorHAnsi" w:hAnsiTheme="minorHAnsi"/>
          <w:sz w:val="22"/>
          <w:szCs w:val="22"/>
          <w:lang w:eastAsia="en-US"/>
        </w:rPr>
      </w:pPr>
      <w:r>
        <w:rPr>
          <w:rFonts w:asciiTheme="minorHAnsi" w:eastAsiaTheme="minorHAnsi" w:hAnsiTheme="minorHAnsi"/>
          <w:sz w:val="22"/>
          <w:szCs w:val="22"/>
          <w:lang w:eastAsia="en-US"/>
        </w:rPr>
        <w:tab/>
      </w:r>
      <w:r w:rsidR="00B52D43">
        <w:rPr>
          <w:rFonts w:asciiTheme="minorHAnsi" w:eastAsiaTheme="minorHAnsi" w:hAnsiTheme="minorHAnsi"/>
          <w:sz w:val="22"/>
          <w:szCs w:val="22"/>
          <w:lang w:eastAsia="en-US"/>
        </w:rPr>
        <w:t xml:space="preserve">Na </w:t>
      </w:r>
      <w:r w:rsidR="00F772C1">
        <w:rPr>
          <w:rFonts w:asciiTheme="minorHAnsi" w:eastAsiaTheme="minorHAnsi" w:hAnsiTheme="minorHAnsi"/>
          <w:sz w:val="22"/>
          <w:szCs w:val="22"/>
          <w:lang w:eastAsia="en-US"/>
        </w:rPr>
        <w:t xml:space="preserve">měřeném </w:t>
      </w:r>
      <w:r w:rsidR="00B52D43">
        <w:rPr>
          <w:rFonts w:asciiTheme="minorHAnsi" w:eastAsiaTheme="minorHAnsi" w:hAnsiTheme="minorHAnsi"/>
          <w:sz w:val="22"/>
          <w:szCs w:val="22"/>
          <w:lang w:eastAsia="en-US"/>
        </w:rPr>
        <w:t>úse</w:t>
      </w:r>
      <w:r w:rsidR="00F772C1">
        <w:rPr>
          <w:rFonts w:asciiTheme="minorHAnsi" w:eastAsiaTheme="minorHAnsi" w:hAnsiTheme="minorHAnsi"/>
          <w:sz w:val="22"/>
          <w:szCs w:val="22"/>
          <w:lang w:eastAsia="en-US"/>
        </w:rPr>
        <w:t>ku</w:t>
      </w:r>
      <w:r w:rsidR="00B52D43">
        <w:rPr>
          <w:rFonts w:asciiTheme="minorHAnsi" w:eastAsiaTheme="minorHAnsi" w:hAnsiTheme="minorHAnsi"/>
          <w:sz w:val="22"/>
          <w:szCs w:val="22"/>
          <w:lang w:eastAsia="en-US"/>
        </w:rPr>
        <w:t xml:space="preserve"> měla být určena převýšení metodou velmi přesné nivelace. Nejdříve byly úseky rozměřeny pásmem a přestavové body stabilizovány nivelačními hřeby, současně se signalizací středů pro postavení stroje. Byly dodržovány sudé počty přestav. Při měření se postupovalo dle zásad pro VPN, tedy byly dodržovány mezní hodnoty záměr nad terénem, stejné délky záměr tam a zpět a také mezní rozd</w:t>
      </w:r>
      <w:r w:rsidR="00A85321">
        <w:rPr>
          <w:rFonts w:asciiTheme="minorHAnsi" w:eastAsiaTheme="minorHAnsi" w:hAnsiTheme="minorHAnsi"/>
          <w:sz w:val="22"/>
          <w:szCs w:val="22"/>
          <w:lang w:eastAsia="en-US"/>
        </w:rPr>
        <w:t>íl mezi dvojím převýšením (toto nastaveno v přístroji, v případě nesplnění byla přestava přeměřena)</w:t>
      </w:r>
      <w:r w:rsidR="00B52D43">
        <w:rPr>
          <w:rFonts w:asciiTheme="minorHAnsi" w:eastAsiaTheme="minorHAnsi" w:hAnsiTheme="minorHAnsi"/>
          <w:sz w:val="22"/>
          <w:szCs w:val="22"/>
          <w:lang w:eastAsia="en-US"/>
        </w:rPr>
        <w:t xml:space="preserve">. </w:t>
      </w:r>
      <w:r w:rsidR="00617175">
        <w:rPr>
          <w:rFonts w:asciiTheme="minorHAnsi" w:eastAsiaTheme="minorHAnsi" w:hAnsiTheme="minorHAnsi"/>
          <w:sz w:val="22"/>
          <w:szCs w:val="22"/>
          <w:lang w:eastAsia="en-US"/>
        </w:rPr>
        <w:t>Celý úsek byl vždy proměřen jedním i druhým směrem (tam a zpět)</w:t>
      </w:r>
      <w:r w:rsidR="00A85321">
        <w:rPr>
          <w:rFonts w:asciiTheme="minorHAnsi" w:eastAsiaTheme="minorHAnsi" w:hAnsiTheme="minorHAnsi"/>
          <w:sz w:val="22"/>
          <w:szCs w:val="22"/>
          <w:lang w:eastAsia="en-US"/>
        </w:rPr>
        <w:t>,</w:t>
      </w:r>
      <w:r w:rsidR="00617175">
        <w:rPr>
          <w:rFonts w:asciiTheme="minorHAnsi" w:eastAsiaTheme="minorHAnsi" w:hAnsiTheme="minorHAnsi"/>
          <w:sz w:val="22"/>
          <w:szCs w:val="22"/>
          <w:lang w:eastAsia="en-US"/>
        </w:rPr>
        <w:t xml:space="preserve"> přičemž při druhém průchodu bylo zaměněno pořadí latí. Výsledná převýšení tam a zpět byly ihned v terénu testovány na mezní rozdíl.</w:t>
      </w:r>
    </w:p>
    <w:p w:rsidR="00617175" w:rsidRDefault="008A2A1E" w:rsidP="008A2A1E">
      <w:pPr>
        <w:suppressAutoHyphens w:val="0"/>
        <w:autoSpaceDE w:val="0"/>
        <w:autoSpaceDN w:val="0"/>
        <w:adjustRightInd w:val="0"/>
        <w:spacing w:line="276" w:lineRule="auto"/>
        <w:jc w:val="center"/>
        <w:rPr>
          <w:rFonts w:asciiTheme="minorHAnsi" w:eastAsiaTheme="minorHAnsi" w:hAnsiTheme="minorHAnsi"/>
          <w:sz w:val="22"/>
          <w:szCs w:val="22"/>
          <w:lang w:eastAsia="en-US"/>
        </w:rPr>
      </w:pPr>
      <w:r w:rsidRPr="00617175">
        <w:rPr>
          <w:rFonts w:asciiTheme="minorHAnsi" w:eastAsiaTheme="minorHAnsi" w:hAnsiTheme="minorHAnsi"/>
          <w:position w:val="-14"/>
          <w:sz w:val="22"/>
          <w:szCs w:val="22"/>
          <w:lang w:eastAsia="en-US"/>
        </w:rPr>
        <w:object w:dxaOrig="17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21pt" o:ole="">
            <v:imagedata r:id="rId7" o:title=""/>
          </v:shape>
          <o:OLEObject Type="Embed" ProgID="Equation.3" ShapeID="_x0000_i1025" DrawAspect="Content" ObjectID="_1606064829" r:id="rId8"/>
        </w:object>
      </w:r>
    </w:p>
    <w:p w:rsidR="006178F3" w:rsidRDefault="006178F3" w:rsidP="00617175">
      <w:pPr>
        <w:suppressAutoHyphens w:val="0"/>
        <w:autoSpaceDE w:val="0"/>
        <w:autoSpaceDN w:val="0"/>
        <w:adjustRightInd w:val="0"/>
        <w:spacing w:line="276" w:lineRule="auto"/>
        <w:jc w:val="both"/>
        <w:rPr>
          <w:rFonts w:asciiTheme="minorHAnsi" w:eastAsiaTheme="minorHAnsi" w:hAnsiTheme="minorHAnsi"/>
          <w:sz w:val="22"/>
          <w:szCs w:val="22"/>
          <w:lang w:eastAsia="en-US"/>
        </w:rPr>
      </w:pPr>
    </w:p>
    <w:p w:rsidR="00F772C1" w:rsidRDefault="00F772C1">
      <w:pPr>
        <w:suppressAutoHyphens w:val="0"/>
        <w:spacing w:after="200" w:line="276" w:lineRule="auto"/>
        <w:rPr>
          <w:rFonts w:asciiTheme="minorHAnsi" w:eastAsiaTheme="minorHAnsi" w:hAnsiTheme="minorHAnsi"/>
          <w:b/>
          <w:sz w:val="24"/>
          <w:szCs w:val="24"/>
          <w:u w:val="single"/>
          <w:lang w:eastAsia="en-US"/>
        </w:rPr>
      </w:pPr>
      <w:r>
        <w:rPr>
          <w:rFonts w:asciiTheme="minorHAnsi" w:eastAsiaTheme="minorHAnsi" w:hAnsiTheme="minorHAnsi"/>
          <w:b/>
          <w:sz w:val="24"/>
          <w:szCs w:val="24"/>
          <w:u w:val="single"/>
          <w:lang w:eastAsia="en-US"/>
        </w:rPr>
        <w:br w:type="page"/>
      </w:r>
    </w:p>
    <w:p w:rsidR="00D666D2" w:rsidRPr="00F772C1" w:rsidRDefault="006178F3" w:rsidP="006178F3">
      <w:pPr>
        <w:suppressAutoHyphens w:val="0"/>
        <w:autoSpaceDE w:val="0"/>
        <w:autoSpaceDN w:val="0"/>
        <w:adjustRightInd w:val="0"/>
        <w:spacing w:line="276" w:lineRule="auto"/>
        <w:rPr>
          <w:rFonts w:asciiTheme="minorHAnsi" w:eastAsiaTheme="minorHAnsi" w:hAnsiTheme="minorHAnsi"/>
          <w:b/>
          <w:sz w:val="28"/>
          <w:szCs w:val="24"/>
          <w:lang w:eastAsia="en-US"/>
        </w:rPr>
      </w:pPr>
      <w:r w:rsidRPr="00F772C1">
        <w:rPr>
          <w:rFonts w:asciiTheme="minorHAnsi" w:eastAsiaTheme="minorHAnsi" w:hAnsiTheme="minorHAnsi"/>
          <w:b/>
          <w:sz w:val="28"/>
          <w:szCs w:val="24"/>
          <w:lang w:eastAsia="en-US"/>
        </w:rPr>
        <w:lastRenderedPageBreak/>
        <w:t>Zpracování</w:t>
      </w:r>
    </w:p>
    <w:p w:rsidR="00CF38A8" w:rsidRPr="00CF38A8" w:rsidRDefault="00CF38A8" w:rsidP="00CF38A8">
      <w:pPr>
        <w:suppressAutoHyphens w:val="0"/>
        <w:autoSpaceDE w:val="0"/>
        <w:autoSpaceDN w:val="0"/>
        <w:adjustRightInd w:val="0"/>
        <w:spacing w:line="276" w:lineRule="auto"/>
        <w:rPr>
          <w:rFonts w:asciiTheme="minorHAnsi" w:eastAsiaTheme="minorHAnsi" w:hAnsiTheme="minorHAnsi"/>
          <w:b/>
          <w:sz w:val="24"/>
          <w:szCs w:val="22"/>
          <w:lang w:eastAsia="en-US"/>
        </w:rPr>
      </w:pPr>
      <w:r w:rsidRPr="00CF38A8">
        <w:rPr>
          <w:rFonts w:asciiTheme="minorHAnsi" w:eastAsiaTheme="minorHAnsi" w:hAnsiTheme="minorHAnsi"/>
          <w:b/>
          <w:sz w:val="24"/>
          <w:szCs w:val="22"/>
          <w:lang w:eastAsia="en-US"/>
        </w:rPr>
        <w:t>Gravimetrie</w:t>
      </w:r>
    </w:p>
    <w:p w:rsidR="00CF38A8" w:rsidRDefault="00CF38A8" w:rsidP="00CF38A8">
      <w:pPr>
        <w:suppressAutoHyphens w:val="0"/>
        <w:autoSpaceDE w:val="0"/>
        <w:autoSpaceDN w:val="0"/>
        <w:adjustRightInd w:val="0"/>
        <w:spacing w:line="276" w:lineRule="auto"/>
        <w:jc w:val="both"/>
        <w:rPr>
          <w:rFonts w:asciiTheme="minorHAnsi" w:eastAsiaTheme="minorHAnsi" w:hAnsiTheme="minorHAnsi"/>
          <w:sz w:val="22"/>
          <w:szCs w:val="22"/>
          <w:lang w:eastAsia="en-US"/>
        </w:rPr>
      </w:pPr>
      <w:r>
        <w:rPr>
          <w:rFonts w:asciiTheme="minorHAnsi" w:eastAsiaTheme="minorHAnsi" w:hAnsiTheme="minorHAnsi"/>
          <w:sz w:val="22"/>
          <w:szCs w:val="22"/>
          <w:lang w:eastAsia="en-US"/>
        </w:rPr>
        <w:tab/>
        <w:t xml:space="preserve">Pro určení normálních výšek bylo nutno zpracovat gravimetrická měření a určit dané opravy. Měřené hodnoty byly vypočteny v přiloženém zápisníku (viz. přílohy), čímž byly dosaženy výsledné měřené hodnoty tíhového zrychlení pro jednotlivé body v systému GRS95. </w:t>
      </w:r>
    </w:p>
    <w:p w:rsidR="00CF38A8" w:rsidRDefault="00CF38A8" w:rsidP="00CF38A8">
      <w:pPr>
        <w:suppressAutoHyphens w:val="0"/>
        <w:autoSpaceDE w:val="0"/>
        <w:autoSpaceDN w:val="0"/>
        <w:adjustRightInd w:val="0"/>
        <w:spacing w:line="276" w:lineRule="auto"/>
        <w:jc w:val="both"/>
        <w:rPr>
          <w:rFonts w:asciiTheme="minorHAnsi" w:eastAsiaTheme="minorHAnsi" w:hAnsiTheme="minorHAnsi"/>
          <w:sz w:val="22"/>
          <w:szCs w:val="22"/>
          <w:lang w:eastAsia="en-US"/>
        </w:rPr>
      </w:pPr>
      <w:r>
        <w:rPr>
          <w:rFonts w:asciiTheme="minorHAnsi" w:eastAsiaTheme="minorHAnsi" w:hAnsiTheme="minorHAnsi"/>
          <w:sz w:val="22"/>
          <w:szCs w:val="22"/>
          <w:lang w:eastAsia="en-US"/>
        </w:rPr>
        <w:tab/>
        <w:t>Při zpracování byly měřené hodnoty zprůměrovány (všechny čtení) a vynásobeny konstantou přístroje (tedy převedení z dílků přístroje na jednotky mGal). Byla provedena oprava z teploty (u přístroje GAK teplota mimo měřitelný rozsah, tudíž neuvažováno). Dále byl určen chod gravimetru z měření na připojovacím bodě před a po měření daných bodů, tedy byla data proložena přímkou a dopočteny opravy dle časových údajů měření. Po zavedení všech těchto oprav byla výsledná určená relativní tíhová zrychlení přičtena k absolutní hodnotě na připojovacím bodě a tím určena tíhová zrychlení absolutní pro dané nivelační body.</w:t>
      </w:r>
    </w:p>
    <w:p w:rsidR="00CF38A8" w:rsidRDefault="00CF38A8" w:rsidP="006178F3">
      <w:pPr>
        <w:suppressAutoHyphens w:val="0"/>
        <w:autoSpaceDE w:val="0"/>
        <w:autoSpaceDN w:val="0"/>
        <w:adjustRightInd w:val="0"/>
        <w:spacing w:line="276" w:lineRule="auto"/>
        <w:rPr>
          <w:rFonts w:asciiTheme="minorHAnsi" w:eastAsiaTheme="minorHAnsi" w:hAnsiTheme="minorHAnsi"/>
          <w:b/>
          <w:sz w:val="24"/>
          <w:szCs w:val="22"/>
          <w:lang w:eastAsia="en-US"/>
        </w:rPr>
      </w:pPr>
    </w:p>
    <w:p w:rsidR="00D666D2" w:rsidRPr="00F772C1" w:rsidRDefault="00F772C1" w:rsidP="006178F3">
      <w:pPr>
        <w:suppressAutoHyphens w:val="0"/>
        <w:autoSpaceDE w:val="0"/>
        <w:autoSpaceDN w:val="0"/>
        <w:adjustRightInd w:val="0"/>
        <w:spacing w:line="276" w:lineRule="auto"/>
        <w:rPr>
          <w:rFonts w:asciiTheme="minorHAnsi" w:eastAsiaTheme="minorHAnsi" w:hAnsiTheme="minorHAnsi"/>
          <w:b/>
          <w:sz w:val="24"/>
          <w:szCs w:val="22"/>
          <w:lang w:eastAsia="en-US"/>
        </w:rPr>
      </w:pPr>
      <w:r w:rsidRPr="00F772C1">
        <w:rPr>
          <w:rFonts w:asciiTheme="minorHAnsi" w:eastAsiaTheme="minorHAnsi" w:hAnsiTheme="minorHAnsi"/>
          <w:b/>
          <w:sz w:val="24"/>
          <w:szCs w:val="22"/>
          <w:lang w:eastAsia="en-US"/>
        </w:rPr>
        <w:t>N</w:t>
      </w:r>
      <w:r w:rsidR="00D666D2" w:rsidRPr="00F772C1">
        <w:rPr>
          <w:rFonts w:asciiTheme="minorHAnsi" w:eastAsiaTheme="minorHAnsi" w:hAnsiTheme="minorHAnsi"/>
          <w:b/>
          <w:sz w:val="24"/>
          <w:szCs w:val="22"/>
          <w:lang w:eastAsia="en-US"/>
        </w:rPr>
        <w:t>ivelace</w:t>
      </w:r>
    </w:p>
    <w:p w:rsidR="006178F3" w:rsidRDefault="006178F3" w:rsidP="006178F3">
      <w:pPr>
        <w:suppressAutoHyphens w:val="0"/>
        <w:autoSpaceDE w:val="0"/>
        <w:autoSpaceDN w:val="0"/>
        <w:adjustRightInd w:val="0"/>
        <w:spacing w:line="276" w:lineRule="auto"/>
        <w:rPr>
          <w:rFonts w:asciiTheme="minorHAnsi" w:eastAsiaTheme="minorHAnsi" w:hAnsiTheme="minorHAnsi"/>
          <w:sz w:val="22"/>
          <w:szCs w:val="22"/>
          <w:lang w:eastAsia="en-US"/>
        </w:rPr>
      </w:pPr>
      <w:r>
        <w:rPr>
          <w:rFonts w:asciiTheme="minorHAnsi" w:eastAsiaTheme="minorHAnsi" w:hAnsiTheme="minorHAnsi"/>
          <w:sz w:val="22"/>
          <w:szCs w:val="22"/>
          <w:lang w:eastAsia="en-US"/>
        </w:rPr>
        <w:tab/>
        <w:t>Pro každý úsek mezi body bylo spočteno nivelační převýšení z měření tam a zpět.</w:t>
      </w:r>
    </w:p>
    <w:tbl>
      <w:tblPr>
        <w:tblW w:w="0" w:type="auto"/>
        <w:jc w:val="center"/>
        <w:tblCellMar>
          <w:left w:w="70" w:type="dxa"/>
          <w:right w:w="70" w:type="dxa"/>
        </w:tblCellMar>
        <w:tblLook w:val="04A0" w:firstRow="1" w:lastRow="0" w:firstColumn="1" w:lastColumn="0" w:noHBand="0" w:noVBand="1"/>
      </w:tblPr>
      <w:tblGrid>
        <w:gridCol w:w="966"/>
        <w:gridCol w:w="1431"/>
        <w:gridCol w:w="1388"/>
        <w:gridCol w:w="1394"/>
        <w:gridCol w:w="1029"/>
        <w:gridCol w:w="1453"/>
        <w:gridCol w:w="974"/>
        <w:gridCol w:w="1091"/>
      </w:tblGrid>
      <w:tr w:rsidR="0088435F" w:rsidRPr="0088435F" w:rsidTr="00CE074C">
        <w:trPr>
          <w:trHeight w:val="915"/>
          <w:jc w:val="center"/>
        </w:trPr>
        <w:tc>
          <w:tcPr>
            <w:tcW w:w="0" w:type="auto"/>
            <w:tcBorders>
              <w:top w:val="single" w:sz="4" w:space="0" w:color="auto"/>
              <w:left w:val="single" w:sz="8" w:space="0" w:color="auto"/>
              <w:bottom w:val="single" w:sz="4" w:space="0" w:color="auto"/>
              <w:right w:val="single" w:sz="4" w:space="0" w:color="auto"/>
            </w:tcBorders>
            <w:shd w:val="clear" w:color="auto" w:fill="auto"/>
            <w:vAlign w:val="center"/>
            <w:hideMark/>
          </w:tcPr>
          <w:p w:rsidR="0088435F" w:rsidRPr="0088435F" w:rsidRDefault="0088435F" w:rsidP="0088435F">
            <w:pPr>
              <w:suppressAutoHyphens w:val="0"/>
              <w:jc w:val="center"/>
              <w:rPr>
                <w:rFonts w:ascii="Calibri" w:hAnsi="Calibri"/>
                <w:b/>
                <w:bCs/>
                <w:color w:val="000000"/>
                <w:sz w:val="22"/>
                <w:szCs w:val="22"/>
                <w:lang w:eastAsia="cs-CZ"/>
              </w:rPr>
            </w:pPr>
            <w:r w:rsidRPr="0088435F">
              <w:rPr>
                <w:rFonts w:ascii="Calibri" w:hAnsi="Calibri"/>
                <w:b/>
                <w:bCs/>
                <w:color w:val="000000"/>
                <w:sz w:val="22"/>
                <w:szCs w:val="22"/>
                <w:lang w:eastAsia="cs-CZ"/>
              </w:rPr>
              <w:t>oddíl</w:t>
            </w:r>
          </w:p>
        </w:tc>
        <w:tc>
          <w:tcPr>
            <w:tcW w:w="0" w:type="auto"/>
            <w:tcBorders>
              <w:top w:val="single" w:sz="4" w:space="0" w:color="auto"/>
              <w:left w:val="nil"/>
              <w:bottom w:val="nil"/>
              <w:right w:val="single" w:sz="4" w:space="0" w:color="auto"/>
            </w:tcBorders>
            <w:shd w:val="clear" w:color="auto" w:fill="auto"/>
            <w:vAlign w:val="center"/>
            <w:hideMark/>
          </w:tcPr>
          <w:p w:rsidR="0088435F" w:rsidRPr="0088435F" w:rsidRDefault="0088435F" w:rsidP="0088435F">
            <w:pPr>
              <w:suppressAutoHyphens w:val="0"/>
              <w:jc w:val="center"/>
              <w:rPr>
                <w:rFonts w:ascii="Calibri" w:hAnsi="Calibri"/>
                <w:b/>
                <w:bCs/>
                <w:color w:val="000000"/>
                <w:sz w:val="22"/>
                <w:szCs w:val="22"/>
                <w:lang w:eastAsia="cs-CZ"/>
              </w:rPr>
            </w:pPr>
            <w:r w:rsidRPr="0088435F">
              <w:rPr>
                <w:rFonts w:ascii="Calibri" w:hAnsi="Calibri"/>
                <w:b/>
                <w:bCs/>
                <w:color w:val="000000"/>
                <w:sz w:val="22"/>
                <w:szCs w:val="22"/>
                <w:lang w:eastAsia="cs-CZ"/>
              </w:rPr>
              <w:t>délka pořadu [m]</w:t>
            </w:r>
          </w:p>
        </w:tc>
        <w:tc>
          <w:tcPr>
            <w:tcW w:w="0" w:type="auto"/>
            <w:tcBorders>
              <w:top w:val="single" w:sz="4" w:space="0" w:color="auto"/>
              <w:left w:val="nil"/>
              <w:bottom w:val="nil"/>
              <w:right w:val="single" w:sz="4" w:space="0" w:color="auto"/>
            </w:tcBorders>
            <w:shd w:val="clear" w:color="auto" w:fill="auto"/>
            <w:vAlign w:val="center"/>
            <w:hideMark/>
          </w:tcPr>
          <w:p w:rsidR="0088435F" w:rsidRPr="0088435F" w:rsidRDefault="0088435F" w:rsidP="0088435F">
            <w:pPr>
              <w:suppressAutoHyphens w:val="0"/>
              <w:jc w:val="center"/>
              <w:rPr>
                <w:rFonts w:ascii="Calibri" w:hAnsi="Calibri"/>
                <w:b/>
                <w:bCs/>
                <w:color w:val="000000"/>
                <w:sz w:val="22"/>
                <w:szCs w:val="22"/>
                <w:lang w:eastAsia="cs-CZ"/>
              </w:rPr>
            </w:pPr>
            <w:r w:rsidRPr="0088435F">
              <w:rPr>
                <w:rFonts w:ascii="Calibri" w:hAnsi="Calibri"/>
                <w:b/>
                <w:bCs/>
                <w:color w:val="000000"/>
                <w:sz w:val="22"/>
                <w:szCs w:val="22"/>
                <w:lang w:eastAsia="cs-CZ"/>
              </w:rPr>
              <w:t>měření tam [m]</w:t>
            </w:r>
          </w:p>
        </w:tc>
        <w:tc>
          <w:tcPr>
            <w:tcW w:w="0" w:type="auto"/>
            <w:tcBorders>
              <w:top w:val="single" w:sz="4" w:space="0" w:color="auto"/>
              <w:left w:val="nil"/>
              <w:bottom w:val="nil"/>
              <w:right w:val="single" w:sz="4" w:space="0" w:color="auto"/>
            </w:tcBorders>
            <w:shd w:val="clear" w:color="auto" w:fill="auto"/>
            <w:vAlign w:val="center"/>
            <w:hideMark/>
          </w:tcPr>
          <w:p w:rsidR="0088435F" w:rsidRPr="0088435F" w:rsidRDefault="0088435F" w:rsidP="0088435F">
            <w:pPr>
              <w:suppressAutoHyphens w:val="0"/>
              <w:jc w:val="center"/>
              <w:rPr>
                <w:rFonts w:ascii="Calibri" w:hAnsi="Calibri"/>
                <w:b/>
                <w:bCs/>
                <w:color w:val="000000"/>
                <w:sz w:val="22"/>
                <w:szCs w:val="22"/>
                <w:lang w:eastAsia="cs-CZ"/>
              </w:rPr>
            </w:pPr>
            <w:r w:rsidRPr="0088435F">
              <w:rPr>
                <w:rFonts w:ascii="Calibri" w:hAnsi="Calibri"/>
                <w:b/>
                <w:bCs/>
                <w:color w:val="000000"/>
                <w:sz w:val="22"/>
                <w:szCs w:val="22"/>
                <w:lang w:eastAsia="cs-CZ"/>
              </w:rPr>
              <w:t>měření zpět [m]</w:t>
            </w:r>
          </w:p>
        </w:tc>
        <w:tc>
          <w:tcPr>
            <w:tcW w:w="0" w:type="auto"/>
            <w:tcBorders>
              <w:top w:val="single" w:sz="4" w:space="0" w:color="auto"/>
              <w:left w:val="nil"/>
              <w:bottom w:val="nil"/>
              <w:right w:val="single" w:sz="4" w:space="0" w:color="auto"/>
            </w:tcBorders>
            <w:shd w:val="clear" w:color="auto" w:fill="auto"/>
            <w:vAlign w:val="center"/>
            <w:hideMark/>
          </w:tcPr>
          <w:p w:rsidR="0088435F" w:rsidRPr="0088435F" w:rsidRDefault="0088435F" w:rsidP="0088435F">
            <w:pPr>
              <w:suppressAutoHyphens w:val="0"/>
              <w:jc w:val="center"/>
              <w:rPr>
                <w:rFonts w:ascii="Calibri" w:hAnsi="Calibri"/>
                <w:b/>
                <w:bCs/>
                <w:color w:val="000000"/>
                <w:sz w:val="22"/>
                <w:szCs w:val="22"/>
                <w:lang w:eastAsia="cs-CZ"/>
              </w:rPr>
            </w:pPr>
            <w:r w:rsidRPr="0088435F">
              <w:rPr>
                <w:rFonts w:ascii="Calibri" w:hAnsi="Calibri"/>
                <w:b/>
                <w:bCs/>
                <w:color w:val="000000"/>
                <w:sz w:val="22"/>
                <w:szCs w:val="22"/>
                <w:lang w:eastAsia="cs-CZ"/>
              </w:rPr>
              <w:t>rozdíl [mm]</w:t>
            </w:r>
          </w:p>
        </w:tc>
        <w:tc>
          <w:tcPr>
            <w:tcW w:w="0" w:type="auto"/>
            <w:tcBorders>
              <w:top w:val="single" w:sz="4" w:space="0" w:color="auto"/>
              <w:left w:val="nil"/>
              <w:bottom w:val="nil"/>
              <w:right w:val="single" w:sz="4" w:space="0" w:color="auto"/>
            </w:tcBorders>
            <w:shd w:val="clear" w:color="auto" w:fill="auto"/>
            <w:vAlign w:val="center"/>
            <w:hideMark/>
          </w:tcPr>
          <w:p w:rsidR="0088435F" w:rsidRPr="0088435F" w:rsidRDefault="0088435F" w:rsidP="0088435F">
            <w:pPr>
              <w:suppressAutoHyphens w:val="0"/>
              <w:jc w:val="center"/>
              <w:rPr>
                <w:rFonts w:ascii="Calibri" w:hAnsi="Calibri"/>
                <w:b/>
                <w:bCs/>
                <w:color w:val="000000"/>
                <w:sz w:val="22"/>
                <w:szCs w:val="22"/>
                <w:lang w:eastAsia="cs-CZ"/>
              </w:rPr>
            </w:pPr>
            <w:r w:rsidRPr="0088435F">
              <w:rPr>
                <w:rFonts w:ascii="Calibri" w:hAnsi="Calibri"/>
                <w:b/>
                <w:bCs/>
                <w:color w:val="000000"/>
                <w:sz w:val="22"/>
                <w:szCs w:val="22"/>
                <w:lang w:eastAsia="cs-CZ"/>
              </w:rPr>
              <w:t>mezní rozdíl [mm]</w:t>
            </w:r>
          </w:p>
        </w:tc>
        <w:tc>
          <w:tcPr>
            <w:tcW w:w="0" w:type="auto"/>
            <w:tcBorders>
              <w:top w:val="single" w:sz="4" w:space="0" w:color="auto"/>
              <w:left w:val="nil"/>
              <w:bottom w:val="nil"/>
              <w:right w:val="single" w:sz="4" w:space="0" w:color="auto"/>
            </w:tcBorders>
            <w:shd w:val="clear" w:color="auto" w:fill="auto"/>
            <w:vAlign w:val="center"/>
            <w:hideMark/>
          </w:tcPr>
          <w:p w:rsidR="0088435F" w:rsidRPr="0088435F" w:rsidRDefault="0088435F" w:rsidP="0088435F">
            <w:pPr>
              <w:suppressAutoHyphens w:val="0"/>
              <w:jc w:val="center"/>
              <w:rPr>
                <w:rFonts w:ascii="Calibri" w:hAnsi="Calibri"/>
                <w:b/>
                <w:bCs/>
                <w:color w:val="000000"/>
                <w:sz w:val="22"/>
                <w:szCs w:val="22"/>
                <w:lang w:eastAsia="cs-CZ"/>
              </w:rPr>
            </w:pPr>
            <w:r w:rsidRPr="0088435F">
              <w:rPr>
                <w:rFonts w:ascii="Calibri" w:hAnsi="Calibri"/>
                <w:b/>
                <w:bCs/>
                <w:color w:val="000000"/>
                <w:sz w:val="22"/>
                <w:szCs w:val="22"/>
                <w:lang w:eastAsia="cs-CZ"/>
              </w:rPr>
              <w:t>vyhovuje</w:t>
            </w:r>
          </w:p>
        </w:tc>
        <w:tc>
          <w:tcPr>
            <w:tcW w:w="0" w:type="auto"/>
            <w:tcBorders>
              <w:top w:val="single" w:sz="4" w:space="0" w:color="auto"/>
              <w:left w:val="nil"/>
              <w:bottom w:val="nil"/>
              <w:right w:val="single" w:sz="8" w:space="0" w:color="auto"/>
            </w:tcBorders>
            <w:shd w:val="clear" w:color="auto" w:fill="auto"/>
            <w:vAlign w:val="center"/>
            <w:hideMark/>
          </w:tcPr>
          <w:p w:rsidR="0088435F" w:rsidRPr="0088435F" w:rsidRDefault="0088435F" w:rsidP="0088435F">
            <w:pPr>
              <w:suppressAutoHyphens w:val="0"/>
              <w:jc w:val="center"/>
              <w:rPr>
                <w:rFonts w:ascii="Calibri" w:hAnsi="Calibri"/>
                <w:b/>
                <w:bCs/>
                <w:color w:val="000000"/>
                <w:sz w:val="22"/>
                <w:szCs w:val="22"/>
                <w:lang w:eastAsia="cs-CZ"/>
              </w:rPr>
            </w:pPr>
            <w:r w:rsidRPr="0088435F">
              <w:rPr>
                <w:rFonts w:ascii="Calibri" w:hAnsi="Calibri"/>
                <w:b/>
                <w:bCs/>
                <w:color w:val="000000"/>
                <w:sz w:val="22"/>
                <w:szCs w:val="22"/>
                <w:lang w:eastAsia="cs-CZ"/>
              </w:rPr>
              <w:t>průměr [m]</w:t>
            </w:r>
          </w:p>
        </w:tc>
      </w:tr>
      <w:tr w:rsidR="00CF38A8" w:rsidRPr="008801AB" w:rsidTr="00CE074C">
        <w:trPr>
          <w:trHeight w:val="360"/>
          <w:jc w:val="center"/>
        </w:trPr>
        <w:tc>
          <w:tcPr>
            <w:tcW w:w="0" w:type="auto"/>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F38A8" w:rsidRPr="008801AB" w:rsidRDefault="00CF38A8" w:rsidP="00CF38A8">
            <w:pPr>
              <w:suppressAutoHyphens w:val="0"/>
              <w:jc w:val="center"/>
              <w:rPr>
                <w:rFonts w:asciiTheme="minorHAnsi" w:hAnsiTheme="minorHAnsi" w:cstheme="minorHAnsi"/>
                <w:b/>
                <w:bCs/>
                <w:color w:val="000000"/>
                <w:sz w:val="22"/>
                <w:szCs w:val="22"/>
                <w:lang w:eastAsia="cs-CZ"/>
              </w:rPr>
            </w:pPr>
            <w:r w:rsidRPr="008801AB">
              <w:rPr>
                <w:rFonts w:asciiTheme="minorHAnsi" w:eastAsiaTheme="minorHAnsi" w:hAnsiTheme="minorHAnsi" w:cstheme="minorHAnsi"/>
                <w:b/>
                <w:sz w:val="22"/>
                <w:szCs w:val="22"/>
                <w:lang w:eastAsia="en-US"/>
              </w:rPr>
              <w:t>33 – 33.1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CF38A8" w:rsidRPr="008801AB" w:rsidRDefault="00CF38A8" w:rsidP="00CF38A8">
            <w:pPr>
              <w:suppressAutoHyphens w:val="0"/>
              <w:jc w:val="center"/>
              <w:rPr>
                <w:rFonts w:asciiTheme="minorHAnsi" w:hAnsiTheme="minorHAnsi" w:cstheme="minorHAnsi"/>
                <w:color w:val="000000"/>
                <w:sz w:val="22"/>
                <w:szCs w:val="22"/>
                <w:lang w:eastAsia="cs-CZ"/>
              </w:rPr>
            </w:pPr>
            <w:r w:rsidRPr="008801AB">
              <w:rPr>
                <w:rFonts w:asciiTheme="minorHAnsi" w:hAnsiTheme="minorHAnsi" w:cstheme="minorHAnsi"/>
                <w:color w:val="000000"/>
                <w:sz w:val="22"/>
                <w:szCs w:val="22"/>
              </w:rPr>
              <w:t>190</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CF38A8" w:rsidRPr="008801AB" w:rsidRDefault="00CF38A8" w:rsidP="00CF38A8">
            <w:pPr>
              <w:jc w:val="center"/>
              <w:rPr>
                <w:rFonts w:asciiTheme="minorHAnsi" w:hAnsiTheme="minorHAnsi" w:cstheme="minorHAnsi"/>
                <w:color w:val="000000"/>
                <w:sz w:val="22"/>
                <w:szCs w:val="22"/>
              </w:rPr>
            </w:pPr>
            <w:r w:rsidRPr="008801AB">
              <w:rPr>
                <w:rFonts w:asciiTheme="minorHAnsi" w:hAnsiTheme="minorHAnsi" w:cstheme="minorHAnsi"/>
                <w:color w:val="000000"/>
                <w:sz w:val="22"/>
                <w:szCs w:val="22"/>
              </w:rPr>
              <w:t>3,41851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CF38A8" w:rsidRPr="008801AB" w:rsidRDefault="00CF38A8" w:rsidP="00CF38A8">
            <w:pPr>
              <w:jc w:val="center"/>
              <w:rPr>
                <w:rFonts w:asciiTheme="minorHAnsi" w:hAnsiTheme="minorHAnsi" w:cstheme="minorHAnsi"/>
                <w:color w:val="000000"/>
                <w:sz w:val="22"/>
                <w:szCs w:val="22"/>
              </w:rPr>
            </w:pPr>
            <w:r w:rsidRPr="008801AB">
              <w:rPr>
                <w:rFonts w:asciiTheme="minorHAnsi" w:hAnsiTheme="minorHAnsi" w:cstheme="minorHAnsi"/>
                <w:color w:val="000000"/>
                <w:sz w:val="22"/>
                <w:szCs w:val="22"/>
              </w:rPr>
              <w:t>-3,418</w:t>
            </w:r>
            <w:r w:rsidR="008801AB" w:rsidRPr="008801AB">
              <w:rPr>
                <w:rFonts w:asciiTheme="minorHAnsi" w:hAnsiTheme="minorHAnsi" w:cstheme="minorHAnsi"/>
                <w:color w:val="000000"/>
                <w:sz w:val="22"/>
                <w:szCs w:val="22"/>
              </w:rPr>
              <w:t>7</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CF38A8" w:rsidRPr="008801AB" w:rsidRDefault="00CF38A8" w:rsidP="00CF38A8">
            <w:pPr>
              <w:jc w:val="center"/>
              <w:rPr>
                <w:rFonts w:asciiTheme="minorHAnsi" w:hAnsiTheme="minorHAnsi" w:cstheme="minorHAnsi"/>
                <w:color w:val="000000"/>
                <w:sz w:val="22"/>
                <w:szCs w:val="22"/>
              </w:rPr>
            </w:pPr>
            <w:r w:rsidRPr="008801AB">
              <w:rPr>
                <w:rFonts w:asciiTheme="minorHAnsi" w:hAnsiTheme="minorHAnsi" w:cstheme="minorHAnsi"/>
                <w:color w:val="000000"/>
                <w:sz w:val="22"/>
                <w:szCs w:val="22"/>
              </w:rPr>
              <w:t>-0,15</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CF38A8" w:rsidRPr="008801AB" w:rsidRDefault="00CF38A8" w:rsidP="00CF38A8">
            <w:pPr>
              <w:jc w:val="center"/>
              <w:rPr>
                <w:rFonts w:asciiTheme="minorHAnsi" w:hAnsiTheme="minorHAnsi" w:cstheme="minorHAnsi"/>
                <w:color w:val="000000"/>
                <w:sz w:val="22"/>
                <w:szCs w:val="22"/>
              </w:rPr>
            </w:pPr>
            <w:r w:rsidRPr="008801AB">
              <w:rPr>
                <w:rFonts w:asciiTheme="minorHAnsi" w:hAnsiTheme="minorHAnsi" w:cstheme="minorHAnsi"/>
                <w:color w:val="000000"/>
                <w:sz w:val="22"/>
                <w:szCs w:val="22"/>
              </w:rPr>
              <w:t>0,98</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CF38A8" w:rsidRPr="008801AB" w:rsidRDefault="00CF38A8" w:rsidP="00CF38A8">
            <w:pPr>
              <w:jc w:val="center"/>
              <w:rPr>
                <w:rFonts w:asciiTheme="minorHAnsi" w:hAnsiTheme="minorHAnsi" w:cstheme="minorHAnsi"/>
                <w:color w:val="000000"/>
                <w:sz w:val="22"/>
                <w:szCs w:val="22"/>
              </w:rPr>
            </w:pPr>
            <w:r w:rsidRPr="008801AB">
              <w:rPr>
                <w:rFonts w:asciiTheme="minorHAnsi" w:hAnsiTheme="minorHAnsi" w:cstheme="minorHAnsi"/>
                <w:color w:val="000000"/>
                <w:sz w:val="22"/>
                <w:szCs w:val="22"/>
              </w:rPr>
              <w:t>Ano</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CF38A8" w:rsidRPr="008801AB" w:rsidRDefault="00CF38A8" w:rsidP="00CF38A8">
            <w:pPr>
              <w:jc w:val="center"/>
              <w:rPr>
                <w:rFonts w:asciiTheme="minorHAnsi" w:hAnsiTheme="minorHAnsi" w:cstheme="minorHAnsi"/>
                <w:b/>
                <w:color w:val="000000"/>
                <w:sz w:val="22"/>
                <w:szCs w:val="22"/>
              </w:rPr>
            </w:pPr>
            <w:r w:rsidRPr="008801AB">
              <w:rPr>
                <w:rFonts w:asciiTheme="minorHAnsi" w:hAnsiTheme="minorHAnsi" w:cstheme="minorHAnsi"/>
                <w:b/>
                <w:color w:val="000000"/>
                <w:sz w:val="22"/>
                <w:szCs w:val="22"/>
              </w:rPr>
              <w:t>3,418</w:t>
            </w:r>
            <w:r w:rsidR="008801AB" w:rsidRPr="008801AB">
              <w:rPr>
                <w:rFonts w:asciiTheme="minorHAnsi" w:hAnsiTheme="minorHAnsi" w:cstheme="minorHAnsi"/>
                <w:b/>
                <w:color w:val="000000"/>
                <w:sz w:val="22"/>
                <w:szCs w:val="22"/>
              </w:rPr>
              <w:t>6</w:t>
            </w:r>
          </w:p>
        </w:tc>
      </w:tr>
      <w:tr w:rsidR="00CF38A8" w:rsidRPr="008801AB" w:rsidTr="008801AB">
        <w:trPr>
          <w:trHeight w:val="315"/>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CF38A8" w:rsidRPr="008801AB" w:rsidRDefault="00CF38A8" w:rsidP="00CF38A8">
            <w:pPr>
              <w:suppressAutoHyphens w:val="0"/>
              <w:jc w:val="center"/>
              <w:rPr>
                <w:rFonts w:asciiTheme="minorHAnsi" w:hAnsiTheme="minorHAnsi" w:cstheme="minorHAnsi"/>
                <w:b/>
                <w:bCs/>
                <w:color w:val="000000"/>
                <w:sz w:val="22"/>
                <w:szCs w:val="22"/>
                <w:lang w:eastAsia="cs-CZ"/>
              </w:rPr>
            </w:pPr>
            <w:r w:rsidRPr="008801AB">
              <w:rPr>
                <w:rFonts w:asciiTheme="minorHAnsi" w:eastAsiaTheme="minorHAnsi" w:hAnsiTheme="minorHAnsi" w:cstheme="minorHAnsi"/>
                <w:b/>
                <w:sz w:val="22"/>
                <w:szCs w:val="22"/>
                <w:lang w:eastAsia="en-US"/>
              </w:rPr>
              <w:t>33.1 – 34</w:t>
            </w:r>
          </w:p>
        </w:tc>
        <w:tc>
          <w:tcPr>
            <w:tcW w:w="0" w:type="auto"/>
            <w:tcBorders>
              <w:top w:val="nil"/>
              <w:left w:val="nil"/>
              <w:bottom w:val="single" w:sz="4" w:space="0" w:color="auto"/>
              <w:right w:val="single" w:sz="4" w:space="0" w:color="auto"/>
            </w:tcBorders>
            <w:shd w:val="clear" w:color="auto" w:fill="auto"/>
            <w:noWrap/>
            <w:vAlign w:val="bottom"/>
            <w:hideMark/>
          </w:tcPr>
          <w:p w:rsidR="00CF38A8" w:rsidRPr="008801AB" w:rsidRDefault="00CF38A8" w:rsidP="00CF38A8">
            <w:pPr>
              <w:jc w:val="center"/>
              <w:rPr>
                <w:rFonts w:asciiTheme="minorHAnsi" w:hAnsiTheme="minorHAnsi" w:cstheme="minorHAnsi"/>
                <w:color w:val="000000"/>
                <w:sz w:val="22"/>
                <w:szCs w:val="22"/>
              </w:rPr>
            </w:pPr>
            <w:r w:rsidRPr="008801AB">
              <w:rPr>
                <w:rFonts w:asciiTheme="minorHAnsi" w:hAnsiTheme="minorHAnsi" w:cstheme="minorHAnsi"/>
                <w:color w:val="000000"/>
                <w:sz w:val="22"/>
                <w:szCs w:val="22"/>
              </w:rPr>
              <w:t>615</w:t>
            </w:r>
          </w:p>
        </w:tc>
        <w:tc>
          <w:tcPr>
            <w:tcW w:w="0" w:type="auto"/>
            <w:tcBorders>
              <w:top w:val="nil"/>
              <w:left w:val="nil"/>
              <w:bottom w:val="single" w:sz="4" w:space="0" w:color="auto"/>
              <w:right w:val="single" w:sz="4" w:space="0" w:color="auto"/>
            </w:tcBorders>
            <w:shd w:val="clear" w:color="auto" w:fill="auto"/>
            <w:noWrap/>
            <w:vAlign w:val="bottom"/>
            <w:hideMark/>
          </w:tcPr>
          <w:p w:rsidR="00CF38A8" w:rsidRPr="008801AB" w:rsidRDefault="00CF38A8" w:rsidP="00CF38A8">
            <w:pPr>
              <w:jc w:val="center"/>
              <w:rPr>
                <w:rFonts w:asciiTheme="minorHAnsi" w:hAnsiTheme="minorHAnsi" w:cstheme="minorHAnsi"/>
                <w:color w:val="000000"/>
                <w:sz w:val="22"/>
                <w:szCs w:val="22"/>
              </w:rPr>
            </w:pPr>
            <w:r w:rsidRPr="008801AB">
              <w:rPr>
                <w:rFonts w:asciiTheme="minorHAnsi" w:hAnsiTheme="minorHAnsi" w:cstheme="minorHAnsi"/>
                <w:color w:val="000000"/>
                <w:sz w:val="22"/>
                <w:szCs w:val="22"/>
              </w:rPr>
              <w:t>17,49586</w:t>
            </w:r>
          </w:p>
        </w:tc>
        <w:tc>
          <w:tcPr>
            <w:tcW w:w="0" w:type="auto"/>
            <w:tcBorders>
              <w:top w:val="nil"/>
              <w:left w:val="nil"/>
              <w:bottom w:val="single" w:sz="4" w:space="0" w:color="auto"/>
              <w:right w:val="single" w:sz="4" w:space="0" w:color="auto"/>
            </w:tcBorders>
            <w:shd w:val="clear" w:color="auto" w:fill="auto"/>
            <w:noWrap/>
            <w:vAlign w:val="bottom"/>
            <w:hideMark/>
          </w:tcPr>
          <w:p w:rsidR="00CF38A8" w:rsidRPr="008801AB" w:rsidRDefault="00CF38A8" w:rsidP="00CF38A8">
            <w:pPr>
              <w:jc w:val="center"/>
              <w:rPr>
                <w:rFonts w:asciiTheme="minorHAnsi" w:hAnsiTheme="minorHAnsi" w:cstheme="minorHAnsi"/>
                <w:color w:val="000000"/>
                <w:sz w:val="22"/>
                <w:szCs w:val="22"/>
              </w:rPr>
            </w:pPr>
            <w:r w:rsidRPr="008801AB">
              <w:rPr>
                <w:rFonts w:asciiTheme="minorHAnsi" w:hAnsiTheme="minorHAnsi" w:cstheme="minorHAnsi"/>
                <w:color w:val="000000"/>
                <w:sz w:val="22"/>
                <w:szCs w:val="22"/>
              </w:rPr>
              <w:t>-17,495</w:t>
            </w:r>
            <w:r w:rsidR="008801AB" w:rsidRPr="008801AB">
              <w:rPr>
                <w:rFonts w:asciiTheme="minorHAnsi" w:hAnsiTheme="minorHAnsi" w:cstheme="minorHAnsi"/>
                <w:color w:val="000000"/>
                <w:sz w:val="22"/>
                <w:szCs w:val="22"/>
              </w:rPr>
              <w:t>7</w:t>
            </w:r>
          </w:p>
        </w:tc>
        <w:tc>
          <w:tcPr>
            <w:tcW w:w="0" w:type="auto"/>
            <w:tcBorders>
              <w:top w:val="nil"/>
              <w:left w:val="nil"/>
              <w:bottom w:val="single" w:sz="4" w:space="0" w:color="auto"/>
              <w:right w:val="single" w:sz="4" w:space="0" w:color="auto"/>
            </w:tcBorders>
            <w:shd w:val="clear" w:color="auto" w:fill="auto"/>
            <w:noWrap/>
            <w:vAlign w:val="bottom"/>
            <w:hideMark/>
          </w:tcPr>
          <w:p w:rsidR="00CF38A8" w:rsidRPr="008801AB" w:rsidRDefault="00CF38A8" w:rsidP="00CF38A8">
            <w:pPr>
              <w:jc w:val="center"/>
              <w:rPr>
                <w:rFonts w:asciiTheme="minorHAnsi" w:hAnsiTheme="minorHAnsi" w:cstheme="minorHAnsi"/>
                <w:color w:val="000000"/>
                <w:sz w:val="22"/>
                <w:szCs w:val="22"/>
              </w:rPr>
            </w:pPr>
            <w:r w:rsidRPr="008801AB">
              <w:rPr>
                <w:rFonts w:asciiTheme="minorHAnsi" w:hAnsiTheme="minorHAnsi" w:cstheme="minorHAnsi"/>
                <w:color w:val="000000"/>
                <w:sz w:val="22"/>
                <w:szCs w:val="22"/>
              </w:rPr>
              <w:t>0,17</w:t>
            </w:r>
          </w:p>
        </w:tc>
        <w:tc>
          <w:tcPr>
            <w:tcW w:w="0" w:type="auto"/>
            <w:tcBorders>
              <w:top w:val="nil"/>
              <w:left w:val="nil"/>
              <w:bottom w:val="single" w:sz="4" w:space="0" w:color="auto"/>
              <w:right w:val="single" w:sz="4" w:space="0" w:color="auto"/>
            </w:tcBorders>
            <w:shd w:val="clear" w:color="auto" w:fill="auto"/>
            <w:noWrap/>
            <w:vAlign w:val="bottom"/>
            <w:hideMark/>
          </w:tcPr>
          <w:p w:rsidR="00CF38A8" w:rsidRPr="008801AB" w:rsidRDefault="00CF38A8" w:rsidP="00CF38A8">
            <w:pPr>
              <w:jc w:val="center"/>
              <w:rPr>
                <w:rFonts w:asciiTheme="minorHAnsi" w:hAnsiTheme="minorHAnsi" w:cstheme="minorHAnsi"/>
                <w:color w:val="000000"/>
                <w:sz w:val="22"/>
                <w:szCs w:val="22"/>
              </w:rPr>
            </w:pPr>
            <w:r w:rsidRPr="008801AB">
              <w:rPr>
                <w:rFonts w:asciiTheme="minorHAnsi" w:hAnsiTheme="minorHAnsi" w:cstheme="minorHAnsi"/>
                <w:color w:val="000000"/>
                <w:sz w:val="22"/>
                <w:szCs w:val="22"/>
              </w:rPr>
              <w:t>1,76</w:t>
            </w:r>
          </w:p>
        </w:tc>
        <w:tc>
          <w:tcPr>
            <w:tcW w:w="0" w:type="auto"/>
            <w:tcBorders>
              <w:top w:val="nil"/>
              <w:left w:val="nil"/>
              <w:bottom w:val="single" w:sz="4" w:space="0" w:color="auto"/>
              <w:right w:val="single" w:sz="4" w:space="0" w:color="auto"/>
            </w:tcBorders>
            <w:shd w:val="clear" w:color="auto" w:fill="auto"/>
            <w:noWrap/>
            <w:vAlign w:val="bottom"/>
            <w:hideMark/>
          </w:tcPr>
          <w:p w:rsidR="00CF38A8" w:rsidRPr="008801AB" w:rsidRDefault="00CF38A8" w:rsidP="00CF38A8">
            <w:pPr>
              <w:jc w:val="center"/>
              <w:rPr>
                <w:rFonts w:asciiTheme="minorHAnsi" w:hAnsiTheme="minorHAnsi" w:cstheme="minorHAnsi"/>
                <w:color w:val="000000"/>
                <w:sz w:val="22"/>
                <w:szCs w:val="22"/>
              </w:rPr>
            </w:pPr>
            <w:r w:rsidRPr="008801AB">
              <w:rPr>
                <w:rFonts w:asciiTheme="minorHAnsi" w:hAnsiTheme="minorHAnsi" w:cstheme="minorHAnsi"/>
                <w:color w:val="000000"/>
                <w:sz w:val="22"/>
                <w:szCs w:val="22"/>
              </w:rPr>
              <w:t>Ano</w:t>
            </w:r>
          </w:p>
        </w:tc>
        <w:tc>
          <w:tcPr>
            <w:tcW w:w="0" w:type="auto"/>
            <w:tcBorders>
              <w:top w:val="nil"/>
              <w:left w:val="nil"/>
              <w:bottom w:val="single" w:sz="4" w:space="0" w:color="auto"/>
              <w:right w:val="single" w:sz="8" w:space="0" w:color="auto"/>
            </w:tcBorders>
            <w:shd w:val="clear" w:color="auto" w:fill="auto"/>
            <w:noWrap/>
            <w:vAlign w:val="bottom"/>
            <w:hideMark/>
          </w:tcPr>
          <w:p w:rsidR="00CF38A8" w:rsidRPr="008801AB" w:rsidRDefault="00CF38A8" w:rsidP="00CF38A8">
            <w:pPr>
              <w:jc w:val="center"/>
              <w:rPr>
                <w:rFonts w:asciiTheme="minorHAnsi" w:hAnsiTheme="minorHAnsi" w:cstheme="minorHAnsi"/>
                <w:b/>
                <w:color w:val="000000"/>
                <w:sz w:val="22"/>
                <w:szCs w:val="22"/>
              </w:rPr>
            </w:pPr>
            <w:r w:rsidRPr="008801AB">
              <w:rPr>
                <w:rFonts w:asciiTheme="minorHAnsi" w:hAnsiTheme="minorHAnsi" w:cstheme="minorHAnsi"/>
                <w:b/>
                <w:color w:val="000000"/>
                <w:sz w:val="22"/>
                <w:szCs w:val="22"/>
              </w:rPr>
              <w:t>17,495</w:t>
            </w:r>
            <w:r w:rsidR="008801AB" w:rsidRPr="008801AB">
              <w:rPr>
                <w:rFonts w:asciiTheme="minorHAnsi" w:hAnsiTheme="minorHAnsi" w:cstheme="minorHAnsi"/>
                <w:b/>
                <w:color w:val="000000"/>
                <w:sz w:val="22"/>
                <w:szCs w:val="22"/>
              </w:rPr>
              <w:t>8</w:t>
            </w:r>
          </w:p>
        </w:tc>
      </w:tr>
      <w:tr w:rsidR="00CF38A8" w:rsidRPr="008801AB" w:rsidTr="008801A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CF38A8" w:rsidRPr="008801AB" w:rsidRDefault="00CF38A8" w:rsidP="00CF38A8">
            <w:pPr>
              <w:suppressAutoHyphens w:val="0"/>
              <w:jc w:val="center"/>
              <w:rPr>
                <w:rFonts w:asciiTheme="minorHAnsi" w:hAnsiTheme="minorHAnsi" w:cstheme="minorHAnsi"/>
                <w:b/>
                <w:bCs/>
                <w:color w:val="000000"/>
                <w:sz w:val="22"/>
                <w:szCs w:val="22"/>
                <w:lang w:eastAsia="cs-CZ"/>
              </w:rPr>
            </w:pPr>
            <w:r w:rsidRPr="008801AB">
              <w:rPr>
                <w:rFonts w:asciiTheme="minorHAnsi" w:eastAsiaTheme="minorHAnsi" w:hAnsiTheme="minorHAnsi" w:cstheme="minorHAnsi"/>
                <w:b/>
                <w:sz w:val="22"/>
                <w:szCs w:val="22"/>
                <w:lang w:eastAsia="en-US"/>
              </w:rPr>
              <w:t>34 – 35.1</w:t>
            </w:r>
          </w:p>
        </w:tc>
        <w:tc>
          <w:tcPr>
            <w:tcW w:w="0" w:type="auto"/>
            <w:tcBorders>
              <w:top w:val="nil"/>
              <w:left w:val="nil"/>
              <w:bottom w:val="single" w:sz="4" w:space="0" w:color="auto"/>
              <w:right w:val="single" w:sz="4" w:space="0" w:color="auto"/>
            </w:tcBorders>
            <w:shd w:val="clear" w:color="auto" w:fill="auto"/>
            <w:noWrap/>
            <w:vAlign w:val="bottom"/>
            <w:hideMark/>
          </w:tcPr>
          <w:p w:rsidR="00CF38A8" w:rsidRPr="008801AB" w:rsidRDefault="00CF38A8" w:rsidP="00CF38A8">
            <w:pPr>
              <w:jc w:val="center"/>
              <w:rPr>
                <w:rFonts w:asciiTheme="minorHAnsi" w:hAnsiTheme="minorHAnsi" w:cstheme="minorHAnsi"/>
                <w:color w:val="000000"/>
                <w:sz w:val="22"/>
                <w:szCs w:val="22"/>
              </w:rPr>
            </w:pPr>
            <w:r w:rsidRPr="008801AB">
              <w:rPr>
                <w:rFonts w:asciiTheme="minorHAnsi" w:hAnsiTheme="minorHAnsi" w:cstheme="minorHAnsi"/>
                <w:color w:val="000000"/>
                <w:sz w:val="22"/>
                <w:szCs w:val="22"/>
              </w:rPr>
              <w:t>691</w:t>
            </w:r>
          </w:p>
        </w:tc>
        <w:tc>
          <w:tcPr>
            <w:tcW w:w="0" w:type="auto"/>
            <w:tcBorders>
              <w:top w:val="nil"/>
              <w:left w:val="nil"/>
              <w:bottom w:val="single" w:sz="4" w:space="0" w:color="auto"/>
              <w:right w:val="single" w:sz="4" w:space="0" w:color="auto"/>
            </w:tcBorders>
            <w:shd w:val="clear" w:color="auto" w:fill="auto"/>
            <w:noWrap/>
            <w:vAlign w:val="bottom"/>
            <w:hideMark/>
          </w:tcPr>
          <w:p w:rsidR="00CF38A8" w:rsidRPr="008801AB" w:rsidRDefault="00CF38A8" w:rsidP="00CF38A8">
            <w:pPr>
              <w:jc w:val="center"/>
              <w:rPr>
                <w:rFonts w:asciiTheme="minorHAnsi" w:hAnsiTheme="minorHAnsi" w:cstheme="minorHAnsi"/>
                <w:color w:val="000000"/>
                <w:sz w:val="22"/>
                <w:szCs w:val="22"/>
              </w:rPr>
            </w:pPr>
            <w:r w:rsidRPr="008801AB">
              <w:rPr>
                <w:rFonts w:asciiTheme="minorHAnsi" w:hAnsiTheme="minorHAnsi" w:cstheme="minorHAnsi"/>
                <w:color w:val="000000"/>
                <w:sz w:val="22"/>
                <w:szCs w:val="22"/>
              </w:rPr>
              <w:t>21,61396</w:t>
            </w:r>
          </w:p>
        </w:tc>
        <w:tc>
          <w:tcPr>
            <w:tcW w:w="0" w:type="auto"/>
            <w:tcBorders>
              <w:top w:val="nil"/>
              <w:left w:val="nil"/>
              <w:bottom w:val="single" w:sz="4" w:space="0" w:color="auto"/>
              <w:right w:val="single" w:sz="4" w:space="0" w:color="auto"/>
            </w:tcBorders>
            <w:shd w:val="clear" w:color="auto" w:fill="auto"/>
            <w:noWrap/>
            <w:vAlign w:val="bottom"/>
            <w:hideMark/>
          </w:tcPr>
          <w:p w:rsidR="00CF38A8" w:rsidRPr="008801AB" w:rsidRDefault="00CF38A8" w:rsidP="00CF38A8">
            <w:pPr>
              <w:jc w:val="center"/>
              <w:rPr>
                <w:rFonts w:asciiTheme="minorHAnsi" w:hAnsiTheme="minorHAnsi" w:cstheme="minorHAnsi"/>
                <w:color w:val="000000"/>
                <w:sz w:val="22"/>
                <w:szCs w:val="22"/>
              </w:rPr>
            </w:pPr>
            <w:r w:rsidRPr="008801AB">
              <w:rPr>
                <w:rFonts w:asciiTheme="minorHAnsi" w:hAnsiTheme="minorHAnsi" w:cstheme="minorHAnsi"/>
                <w:color w:val="000000"/>
                <w:sz w:val="22"/>
                <w:szCs w:val="22"/>
              </w:rPr>
              <w:t>-21,6138</w:t>
            </w:r>
          </w:p>
        </w:tc>
        <w:tc>
          <w:tcPr>
            <w:tcW w:w="0" w:type="auto"/>
            <w:tcBorders>
              <w:top w:val="nil"/>
              <w:left w:val="nil"/>
              <w:bottom w:val="single" w:sz="4" w:space="0" w:color="auto"/>
              <w:right w:val="single" w:sz="4" w:space="0" w:color="auto"/>
            </w:tcBorders>
            <w:shd w:val="clear" w:color="auto" w:fill="auto"/>
            <w:noWrap/>
            <w:vAlign w:val="bottom"/>
            <w:hideMark/>
          </w:tcPr>
          <w:p w:rsidR="00CF38A8" w:rsidRPr="008801AB" w:rsidRDefault="00CF38A8" w:rsidP="00CF38A8">
            <w:pPr>
              <w:jc w:val="center"/>
              <w:rPr>
                <w:rFonts w:asciiTheme="minorHAnsi" w:hAnsiTheme="minorHAnsi" w:cstheme="minorHAnsi"/>
                <w:color w:val="000000"/>
                <w:sz w:val="22"/>
                <w:szCs w:val="22"/>
              </w:rPr>
            </w:pPr>
            <w:r w:rsidRPr="008801AB">
              <w:rPr>
                <w:rFonts w:asciiTheme="minorHAnsi" w:hAnsiTheme="minorHAnsi" w:cstheme="minorHAnsi"/>
                <w:color w:val="000000"/>
                <w:sz w:val="22"/>
                <w:szCs w:val="22"/>
              </w:rPr>
              <w:t>0,13</w:t>
            </w:r>
          </w:p>
        </w:tc>
        <w:tc>
          <w:tcPr>
            <w:tcW w:w="0" w:type="auto"/>
            <w:tcBorders>
              <w:top w:val="nil"/>
              <w:left w:val="nil"/>
              <w:bottom w:val="single" w:sz="4" w:space="0" w:color="auto"/>
              <w:right w:val="single" w:sz="4" w:space="0" w:color="auto"/>
            </w:tcBorders>
            <w:shd w:val="clear" w:color="auto" w:fill="auto"/>
            <w:noWrap/>
            <w:vAlign w:val="bottom"/>
            <w:hideMark/>
          </w:tcPr>
          <w:p w:rsidR="00CF38A8" w:rsidRPr="008801AB" w:rsidRDefault="00CF38A8" w:rsidP="00CF38A8">
            <w:pPr>
              <w:jc w:val="center"/>
              <w:rPr>
                <w:rFonts w:asciiTheme="minorHAnsi" w:hAnsiTheme="minorHAnsi" w:cstheme="minorHAnsi"/>
                <w:color w:val="000000"/>
                <w:sz w:val="22"/>
                <w:szCs w:val="22"/>
              </w:rPr>
            </w:pPr>
            <w:r w:rsidRPr="008801AB">
              <w:rPr>
                <w:rFonts w:asciiTheme="minorHAnsi" w:hAnsiTheme="minorHAnsi" w:cstheme="minorHAnsi"/>
                <w:color w:val="000000"/>
                <w:sz w:val="22"/>
                <w:szCs w:val="22"/>
              </w:rPr>
              <w:t>1,87</w:t>
            </w:r>
          </w:p>
        </w:tc>
        <w:tc>
          <w:tcPr>
            <w:tcW w:w="0" w:type="auto"/>
            <w:tcBorders>
              <w:top w:val="nil"/>
              <w:left w:val="nil"/>
              <w:bottom w:val="single" w:sz="4" w:space="0" w:color="auto"/>
              <w:right w:val="single" w:sz="4" w:space="0" w:color="auto"/>
            </w:tcBorders>
            <w:shd w:val="clear" w:color="auto" w:fill="auto"/>
            <w:noWrap/>
            <w:vAlign w:val="bottom"/>
            <w:hideMark/>
          </w:tcPr>
          <w:p w:rsidR="00CF38A8" w:rsidRPr="008801AB" w:rsidRDefault="00CF38A8" w:rsidP="00CF38A8">
            <w:pPr>
              <w:jc w:val="center"/>
              <w:rPr>
                <w:rFonts w:asciiTheme="minorHAnsi" w:hAnsiTheme="minorHAnsi" w:cstheme="minorHAnsi"/>
                <w:color w:val="000000"/>
                <w:sz w:val="22"/>
                <w:szCs w:val="22"/>
              </w:rPr>
            </w:pPr>
            <w:r w:rsidRPr="008801AB">
              <w:rPr>
                <w:rFonts w:asciiTheme="minorHAnsi" w:hAnsiTheme="minorHAnsi" w:cstheme="minorHAnsi"/>
                <w:color w:val="000000"/>
                <w:sz w:val="22"/>
                <w:szCs w:val="22"/>
              </w:rPr>
              <w:t>Ano</w:t>
            </w:r>
          </w:p>
        </w:tc>
        <w:tc>
          <w:tcPr>
            <w:tcW w:w="0" w:type="auto"/>
            <w:tcBorders>
              <w:top w:val="nil"/>
              <w:left w:val="nil"/>
              <w:bottom w:val="single" w:sz="4" w:space="0" w:color="auto"/>
              <w:right w:val="single" w:sz="8" w:space="0" w:color="auto"/>
            </w:tcBorders>
            <w:shd w:val="clear" w:color="auto" w:fill="auto"/>
            <w:noWrap/>
            <w:vAlign w:val="bottom"/>
            <w:hideMark/>
          </w:tcPr>
          <w:p w:rsidR="00CF38A8" w:rsidRPr="008801AB" w:rsidRDefault="00CF38A8" w:rsidP="00CF38A8">
            <w:pPr>
              <w:jc w:val="center"/>
              <w:rPr>
                <w:rFonts w:asciiTheme="minorHAnsi" w:hAnsiTheme="minorHAnsi" w:cstheme="minorHAnsi"/>
                <w:b/>
                <w:color w:val="000000"/>
                <w:sz w:val="22"/>
                <w:szCs w:val="22"/>
              </w:rPr>
            </w:pPr>
            <w:r w:rsidRPr="008801AB">
              <w:rPr>
                <w:rFonts w:asciiTheme="minorHAnsi" w:hAnsiTheme="minorHAnsi" w:cstheme="minorHAnsi"/>
                <w:b/>
                <w:color w:val="000000"/>
                <w:sz w:val="22"/>
                <w:szCs w:val="22"/>
              </w:rPr>
              <w:t>21,613</w:t>
            </w:r>
            <w:r w:rsidR="008801AB" w:rsidRPr="008801AB">
              <w:rPr>
                <w:rFonts w:asciiTheme="minorHAnsi" w:hAnsiTheme="minorHAnsi" w:cstheme="minorHAnsi"/>
                <w:b/>
                <w:color w:val="000000"/>
                <w:sz w:val="22"/>
                <w:szCs w:val="22"/>
              </w:rPr>
              <w:t>9</w:t>
            </w:r>
          </w:p>
        </w:tc>
      </w:tr>
    </w:tbl>
    <w:p w:rsidR="0088435F" w:rsidRDefault="0088435F" w:rsidP="0088435F">
      <w:pPr>
        <w:suppressAutoHyphens w:val="0"/>
        <w:autoSpaceDE w:val="0"/>
        <w:autoSpaceDN w:val="0"/>
        <w:adjustRightInd w:val="0"/>
        <w:spacing w:line="276" w:lineRule="auto"/>
        <w:jc w:val="center"/>
        <w:rPr>
          <w:rFonts w:asciiTheme="minorHAnsi" w:eastAsiaTheme="minorHAnsi" w:hAnsiTheme="minorHAnsi"/>
          <w:sz w:val="22"/>
          <w:szCs w:val="22"/>
          <w:lang w:eastAsia="en-US"/>
        </w:rPr>
      </w:pPr>
    </w:p>
    <w:p w:rsidR="00855DD1" w:rsidRPr="008801AB" w:rsidRDefault="008801AB" w:rsidP="00855DD1">
      <w:pPr>
        <w:suppressAutoHyphens w:val="0"/>
        <w:autoSpaceDE w:val="0"/>
        <w:autoSpaceDN w:val="0"/>
        <w:adjustRightInd w:val="0"/>
        <w:spacing w:line="276" w:lineRule="auto"/>
        <w:rPr>
          <w:rFonts w:asciiTheme="minorHAnsi" w:eastAsiaTheme="minorHAnsi" w:hAnsiTheme="minorHAnsi"/>
          <w:b/>
          <w:sz w:val="24"/>
          <w:szCs w:val="22"/>
          <w:lang w:eastAsia="en-US"/>
        </w:rPr>
      </w:pPr>
      <w:r w:rsidRPr="008801AB">
        <w:rPr>
          <w:rFonts w:asciiTheme="minorHAnsi" w:eastAsiaTheme="minorHAnsi" w:hAnsiTheme="minorHAnsi"/>
          <w:b/>
          <w:sz w:val="24"/>
          <w:szCs w:val="22"/>
          <w:lang w:eastAsia="en-US"/>
        </w:rPr>
        <w:t>V</w:t>
      </w:r>
      <w:r w:rsidR="00855DD1" w:rsidRPr="008801AB">
        <w:rPr>
          <w:rFonts w:asciiTheme="minorHAnsi" w:eastAsiaTheme="minorHAnsi" w:hAnsiTheme="minorHAnsi"/>
          <w:b/>
          <w:sz w:val="24"/>
          <w:szCs w:val="22"/>
          <w:lang w:eastAsia="en-US"/>
        </w:rPr>
        <w:t>ýpočet normálních výšek</w:t>
      </w:r>
    </w:p>
    <w:p w:rsidR="00855DD1" w:rsidRDefault="00855DD1" w:rsidP="008801AB">
      <w:pPr>
        <w:suppressAutoHyphens w:val="0"/>
        <w:autoSpaceDE w:val="0"/>
        <w:autoSpaceDN w:val="0"/>
        <w:adjustRightInd w:val="0"/>
        <w:spacing w:line="276" w:lineRule="auto"/>
        <w:jc w:val="both"/>
        <w:rPr>
          <w:rFonts w:asciiTheme="minorHAnsi" w:eastAsiaTheme="minorHAnsi" w:hAnsiTheme="minorHAnsi"/>
          <w:sz w:val="22"/>
          <w:szCs w:val="22"/>
          <w:lang w:eastAsia="en-US"/>
        </w:rPr>
      </w:pPr>
      <w:r>
        <w:rPr>
          <w:rFonts w:asciiTheme="minorHAnsi" w:eastAsiaTheme="minorHAnsi" w:hAnsiTheme="minorHAnsi"/>
          <w:sz w:val="22"/>
          <w:szCs w:val="22"/>
          <w:lang w:eastAsia="en-US"/>
        </w:rPr>
        <w:tab/>
        <w:t>Z měřených tíhových zrychlení, přibližných výšek (Bpv) určených z měřených převýšení a prvního bodu celého pořadu (výchozí bod č. 33)</w:t>
      </w:r>
      <w:r w:rsidR="0078217B">
        <w:rPr>
          <w:rFonts w:asciiTheme="minorHAnsi" w:eastAsiaTheme="minorHAnsi" w:hAnsiTheme="minorHAnsi"/>
          <w:sz w:val="22"/>
          <w:szCs w:val="22"/>
          <w:lang w:eastAsia="en-US"/>
        </w:rPr>
        <w:t xml:space="preserve"> a poloh zájmových bodů (zeměpisná šířka) byly dle následujících vzorců a postupu určeny normální výšky.</w:t>
      </w:r>
    </w:p>
    <w:p w:rsidR="0078217B" w:rsidRDefault="0078217B" w:rsidP="00855DD1">
      <w:pPr>
        <w:suppressAutoHyphens w:val="0"/>
        <w:autoSpaceDE w:val="0"/>
        <w:autoSpaceDN w:val="0"/>
        <w:adjustRightInd w:val="0"/>
        <w:spacing w:line="276" w:lineRule="auto"/>
        <w:rPr>
          <w:rFonts w:asciiTheme="minorHAnsi" w:eastAsiaTheme="minorHAnsi" w:hAnsiTheme="minorHAnsi"/>
          <w:sz w:val="22"/>
          <w:szCs w:val="22"/>
          <w:lang w:eastAsia="en-US"/>
        </w:rPr>
      </w:pPr>
    </w:p>
    <w:p w:rsidR="0078217B" w:rsidRDefault="0078217B" w:rsidP="0078217B">
      <w:pPr>
        <w:pStyle w:val="ListParagraph"/>
        <w:numPr>
          <w:ilvl w:val="0"/>
          <w:numId w:val="14"/>
        </w:numPr>
        <w:suppressAutoHyphens w:val="0"/>
        <w:autoSpaceDE w:val="0"/>
        <w:autoSpaceDN w:val="0"/>
        <w:adjustRightInd w:val="0"/>
        <w:spacing w:line="276" w:lineRule="auto"/>
        <w:rPr>
          <w:rFonts w:asciiTheme="minorHAnsi" w:eastAsiaTheme="minorHAnsi" w:hAnsiTheme="minorHAnsi"/>
          <w:sz w:val="22"/>
          <w:szCs w:val="22"/>
          <w:lang w:eastAsia="en-US"/>
        </w:rPr>
      </w:pPr>
      <w:r>
        <w:rPr>
          <w:rFonts w:asciiTheme="minorHAnsi" w:eastAsiaTheme="minorHAnsi" w:hAnsiTheme="minorHAnsi"/>
          <w:sz w:val="22"/>
          <w:szCs w:val="22"/>
          <w:lang w:eastAsia="en-US"/>
        </w:rPr>
        <w:t>Normální tíhové zrychlení na povrchu elipsoidu</w:t>
      </w:r>
    </w:p>
    <w:p w:rsidR="003772FB" w:rsidRDefault="001E387F" w:rsidP="003772FB">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r w:rsidRPr="003772FB">
        <w:rPr>
          <w:rFonts w:asciiTheme="minorHAnsi" w:eastAsiaTheme="minorHAnsi" w:hAnsiTheme="minorHAnsi"/>
          <w:position w:val="-10"/>
          <w:sz w:val="22"/>
          <w:szCs w:val="22"/>
          <w:lang w:eastAsia="en-US"/>
        </w:rPr>
        <w:object w:dxaOrig="5360" w:dyaOrig="360">
          <v:shape id="_x0000_i1026" type="#_x0000_t75" style="width:267.75pt;height:19.5pt" o:ole="">
            <v:imagedata r:id="rId9" o:title=""/>
          </v:shape>
          <o:OLEObject Type="Embed" ProgID="Equation.3" ShapeID="_x0000_i1026" DrawAspect="Content" ObjectID="_1606064830" r:id="rId10"/>
        </w:object>
      </w:r>
    </w:p>
    <w:p w:rsidR="003772FB" w:rsidRDefault="003772FB" w:rsidP="003772FB">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r>
        <w:rPr>
          <w:rFonts w:asciiTheme="minorHAnsi" w:eastAsiaTheme="minorHAnsi" w:hAnsiTheme="minorHAnsi"/>
          <w:sz w:val="22"/>
          <w:szCs w:val="22"/>
          <w:lang w:eastAsia="en-US"/>
        </w:rPr>
        <w:tab/>
      </w:r>
      <w:r w:rsidRPr="00E22576">
        <w:rPr>
          <w:rFonts w:asciiTheme="minorHAnsi" w:eastAsiaTheme="minorHAnsi" w:hAnsiTheme="minorHAnsi"/>
          <w:i/>
          <w:sz w:val="22"/>
          <w:szCs w:val="22"/>
          <w:lang w:eastAsia="en-US"/>
        </w:rPr>
        <w:t>B</w:t>
      </w:r>
      <w:r>
        <w:rPr>
          <w:rFonts w:asciiTheme="minorHAnsi" w:eastAsiaTheme="minorHAnsi" w:hAnsiTheme="minorHAnsi"/>
          <w:sz w:val="22"/>
          <w:szCs w:val="22"/>
          <w:lang w:eastAsia="en-US"/>
        </w:rPr>
        <w:t xml:space="preserve"> -</w:t>
      </w:r>
      <w:r w:rsidR="00E22576">
        <w:rPr>
          <w:rFonts w:asciiTheme="minorHAnsi" w:eastAsiaTheme="minorHAnsi" w:hAnsiTheme="minorHAnsi"/>
          <w:sz w:val="22"/>
          <w:szCs w:val="22"/>
          <w:lang w:eastAsia="en-US"/>
        </w:rPr>
        <w:t xml:space="preserve">zeměpisná šířka bodu </w:t>
      </w:r>
    </w:p>
    <w:p w:rsidR="008801AB" w:rsidRPr="008801AB" w:rsidRDefault="008801AB" w:rsidP="008801AB">
      <w:pPr>
        <w:suppressAutoHyphens w:val="0"/>
        <w:autoSpaceDE w:val="0"/>
        <w:autoSpaceDN w:val="0"/>
        <w:adjustRightInd w:val="0"/>
        <w:spacing w:line="276" w:lineRule="auto"/>
        <w:rPr>
          <w:rFonts w:asciiTheme="minorHAnsi" w:eastAsiaTheme="minorHAnsi" w:hAnsiTheme="minorHAnsi"/>
          <w:sz w:val="22"/>
          <w:szCs w:val="22"/>
          <w:lang w:eastAsia="en-US"/>
        </w:rPr>
      </w:pPr>
    </w:p>
    <w:p w:rsidR="0078217B" w:rsidRDefault="0078217B" w:rsidP="0078217B">
      <w:pPr>
        <w:pStyle w:val="ListParagraph"/>
        <w:numPr>
          <w:ilvl w:val="0"/>
          <w:numId w:val="14"/>
        </w:numPr>
        <w:suppressAutoHyphens w:val="0"/>
        <w:autoSpaceDE w:val="0"/>
        <w:autoSpaceDN w:val="0"/>
        <w:adjustRightInd w:val="0"/>
        <w:spacing w:line="276" w:lineRule="auto"/>
        <w:rPr>
          <w:rFonts w:asciiTheme="minorHAnsi" w:eastAsiaTheme="minorHAnsi" w:hAnsiTheme="minorHAnsi"/>
          <w:sz w:val="22"/>
          <w:szCs w:val="22"/>
          <w:lang w:eastAsia="en-US"/>
        </w:rPr>
      </w:pPr>
      <w:r>
        <w:rPr>
          <w:rFonts w:asciiTheme="minorHAnsi" w:eastAsiaTheme="minorHAnsi" w:hAnsiTheme="minorHAnsi"/>
          <w:sz w:val="22"/>
          <w:szCs w:val="22"/>
          <w:lang w:eastAsia="en-US"/>
        </w:rPr>
        <w:t>Fayova redukce</w:t>
      </w:r>
    </w:p>
    <w:p w:rsidR="00E22576" w:rsidRDefault="00E22576" w:rsidP="00E22576">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r w:rsidRPr="00E22576">
        <w:rPr>
          <w:rFonts w:asciiTheme="minorHAnsi" w:eastAsiaTheme="minorHAnsi" w:hAnsiTheme="minorHAnsi"/>
          <w:position w:val="-10"/>
          <w:sz w:val="22"/>
          <w:szCs w:val="22"/>
          <w:lang w:eastAsia="en-US"/>
        </w:rPr>
        <w:object w:dxaOrig="1600" w:dyaOrig="340">
          <v:shape id="_x0000_i1027" type="#_x0000_t75" style="width:80.25pt;height:16.5pt" o:ole="">
            <v:imagedata r:id="rId11" o:title=""/>
          </v:shape>
          <o:OLEObject Type="Embed" ProgID="Equation.3" ShapeID="_x0000_i1027" DrawAspect="Content" ObjectID="_1606064831" r:id="rId12"/>
        </w:object>
      </w:r>
    </w:p>
    <w:p w:rsidR="00E22576" w:rsidRDefault="00E22576" w:rsidP="008801AB">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r>
        <w:rPr>
          <w:rFonts w:asciiTheme="minorHAnsi" w:eastAsiaTheme="minorHAnsi" w:hAnsiTheme="minorHAnsi"/>
          <w:sz w:val="22"/>
          <w:szCs w:val="22"/>
          <w:lang w:eastAsia="en-US"/>
        </w:rPr>
        <w:tab/>
      </w:r>
      <w:r w:rsidRPr="00E22576">
        <w:rPr>
          <w:rFonts w:asciiTheme="minorHAnsi" w:eastAsiaTheme="minorHAnsi" w:hAnsiTheme="minorHAnsi"/>
          <w:i/>
          <w:sz w:val="22"/>
          <w:szCs w:val="22"/>
          <w:lang w:eastAsia="en-US"/>
        </w:rPr>
        <w:t>H</w:t>
      </w:r>
      <w:r>
        <w:rPr>
          <w:rFonts w:asciiTheme="minorHAnsi" w:eastAsiaTheme="minorHAnsi" w:hAnsiTheme="minorHAnsi"/>
          <w:sz w:val="22"/>
          <w:szCs w:val="22"/>
          <w:lang w:eastAsia="en-US"/>
        </w:rPr>
        <w:t xml:space="preserve"> - přibližná výška bodu (Bpv) [m]</w:t>
      </w:r>
    </w:p>
    <w:p w:rsidR="008801AB" w:rsidRPr="008801AB" w:rsidRDefault="008801AB" w:rsidP="008801AB">
      <w:pPr>
        <w:suppressAutoHyphens w:val="0"/>
        <w:autoSpaceDE w:val="0"/>
        <w:autoSpaceDN w:val="0"/>
        <w:adjustRightInd w:val="0"/>
        <w:spacing w:line="276" w:lineRule="auto"/>
        <w:rPr>
          <w:rFonts w:asciiTheme="minorHAnsi" w:eastAsiaTheme="minorHAnsi" w:hAnsiTheme="minorHAnsi"/>
          <w:sz w:val="22"/>
          <w:szCs w:val="22"/>
          <w:lang w:eastAsia="en-US"/>
        </w:rPr>
      </w:pPr>
    </w:p>
    <w:p w:rsidR="003772FB" w:rsidRDefault="003772FB" w:rsidP="0078217B">
      <w:pPr>
        <w:pStyle w:val="ListParagraph"/>
        <w:numPr>
          <w:ilvl w:val="0"/>
          <w:numId w:val="14"/>
        </w:numPr>
        <w:suppressAutoHyphens w:val="0"/>
        <w:autoSpaceDE w:val="0"/>
        <w:autoSpaceDN w:val="0"/>
        <w:adjustRightInd w:val="0"/>
        <w:spacing w:line="276" w:lineRule="auto"/>
        <w:rPr>
          <w:rFonts w:asciiTheme="minorHAnsi" w:eastAsiaTheme="minorHAnsi" w:hAnsiTheme="minorHAnsi"/>
          <w:sz w:val="22"/>
          <w:szCs w:val="22"/>
          <w:lang w:eastAsia="en-US"/>
        </w:rPr>
      </w:pPr>
      <w:r>
        <w:rPr>
          <w:rFonts w:asciiTheme="minorHAnsi" w:eastAsiaTheme="minorHAnsi" w:hAnsiTheme="minorHAnsi"/>
          <w:sz w:val="22"/>
          <w:szCs w:val="22"/>
          <w:lang w:eastAsia="en-US"/>
        </w:rPr>
        <w:t>Fayova anomálie</w:t>
      </w:r>
    </w:p>
    <w:p w:rsidR="00E22576" w:rsidRDefault="00E22576" w:rsidP="00E22576">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r w:rsidRPr="00E22576">
        <w:rPr>
          <w:rFonts w:asciiTheme="minorHAnsi" w:eastAsiaTheme="minorHAnsi" w:hAnsiTheme="minorHAnsi"/>
          <w:position w:val="-10"/>
          <w:sz w:val="22"/>
          <w:szCs w:val="22"/>
          <w:lang w:eastAsia="en-US"/>
        </w:rPr>
        <w:object w:dxaOrig="1740" w:dyaOrig="340">
          <v:shape id="_x0000_i1028" type="#_x0000_t75" style="width:87pt;height:16.5pt" o:ole="">
            <v:imagedata r:id="rId13" o:title=""/>
          </v:shape>
          <o:OLEObject Type="Embed" ProgID="Equation.3" ShapeID="_x0000_i1028" DrawAspect="Content" ObjectID="_1606064832" r:id="rId14"/>
        </w:object>
      </w:r>
    </w:p>
    <w:p w:rsidR="00E22576" w:rsidRDefault="00E22576" w:rsidP="008801AB">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r>
        <w:rPr>
          <w:rFonts w:asciiTheme="minorHAnsi" w:eastAsiaTheme="minorHAnsi" w:hAnsiTheme="minorHAnsi"/>
          <w:sz w:val="22"/>
          <w:szCs w:val="22"/>
          <w:lang w:eastAsia="en-US"/>
        </w:rPr>
        <w:tab/>
      </w:r>
      <w:r>
        <w:rPr>
          <w:rFonts w:asciiTheme="minorHAnsi" w:eastAsiaTheme="minorHAnsi" w:hAnsiTheme="minorHAnsi"/>
          <w:i/>
          <w:sz w:val="22"/>
          <w:szCs w:val="22"/>
          <w:lang w:eastAsia="en-US"/>
        </w:rPr>
        <w:t>g</w:t>
      </w:r>
      <w:r>
        <w:rPr>
          <w:rFonts w:asciiTheme="minorHAnsi" w:eastAsiaTheme="minorHAnsi" w:hAnsiTheme="minorHAnsi"/>
          <w:sz w:val="22"/>
          <w:szCs w:val="22"/>
          <w:lang w:eastAsia="en-US"/>
        </w:rPr>
        <w:t xml:space="preserve"> - měřené tíhové zrychlení [mGal]</w:t>
      </w:r>
    </w:p>
    <w:p w:rsidR="008801AB" w:rsidRPr="008801AB" w:rsidRDefault="008801AB" w:rsidP="008801AB">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p>
    <w:p w:rsidR="003772FB" w:rsidRDefault="003772FB" w:rsidP="0078217B">
      <w:pPr>
        <w:pStyle w:val="ListParagraph"/>
        <w:numPr>
          <w:ilvl w:val="0"/>
          <w:numId w:val="14"/>
        </w:numPr>
        <w:suppressAutoHyphens w:val="0"/>
        <w:autoSpaceDE w:val="0"/>
        <w:autoSpaceDN w:val="0"/>
        <w:adjustRightInd w:val="0"/>
        <w:spacing w:line="276" w:lineRule="auto"/>
        <w:rPr>
          <w:rFonts w:asciiTheme="minorHAnsi" w:eastAsiaTheme="minorHAnsi" w:hAnsiTheme="minorHAnsi"/>
          <w:sz w:val="22"/>
          <w:szCs w:val="22"/>
          <w:lang w:eastAsia="en-US"/>
        </w:rPr>
      </w:pPr>
      <w:r>
        <w:rPr>
          <w:rFonts w:asciiTheme="minorHAnsi" w:eastAsiaTheme="minorHAnsi" w:hAnsiTheme="minorHAnsi"/>
          <w:sz w:val="22"/>
          <w:szCs w:val="22"/>
          <w:lang w:eastAsia="en-US"/>
        </w:rPr>
        <w:t>Normální ortometrická korekce</w:t>
      </w:r>
    </w:p>
    <w:p w:rsidR="00E22576" w:rsidRDefault="00E22576" w:rsidP="00E22576">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r w:rsidRPr="00E22576">
        <w:rPr>
          <w:rFonts w:asciiTheme="minorHAnsi" w:eastAsiaTheme="minorHAnsi" w:hAnsiTheme="minorHAnsi"/>
          <w:position w:val="-14"/>
          <w:sz w:val="22"/>
          <w:szCs w:val="22"/>
          <w:lang w:eastAsia="en-US"/>
        </w:rPr>
        <w:object w:dxaOrig="2700" w:dyaOrig="400">
          <v:shape id="_x0000_i1029" type="#_x0000_t75" style="width:135pt;height:20.25pt" o:ole="">
            <v:imagedata r:id="rId15" o:title=""/>
          </v:shape>
          <o:OLEObject Type="Embed" ProgID="Equation.3" ShapeID="_x0000_i1029" DrawAspect="Content" ObjectID="_1606064833" r:id="rId16"/>
        </w:object>
      </w:r>
    </w:p>
    <w:p w:rsidR="00E22576" w:rsidRDefault="00E22576" w:rsidP="00E22576">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r>
        <w:rPr>
          <w:rFonts w:asciiTheme="minorHAnsi" w:eastAsiaTheme="minorHAnsi" w:hAnsiTheme="minorHAnsi"/>
          <w:sz w:val="22"/>
          <w:szCs w:val="22"/>
          <w:lang w:eastAsia="en-US"/>
        </w:rPr>
        <w:tab/>
      </w:r>
      <w:r>
        <w:rPr>
          <w:rFonts w:asciiTheme="minorHAnsi" w:eastAsiaTheme="minorHAnsi" w:hAnsiTheme="minorHAnsi"/>
          <w:i/>
          <w:sz w:val="22"/>
          <w:szCs w:val="22"/>
          <w:lang w:eastAsia="en-US"/>
        </w:rPr>
        <w:t>H</w:t>
      </w:r>
      <w:r>
        <w:rPr>
          <w:rFonts w:asciiTheme="minorHAnsi" w:eastAsiaTheme="minorHAnsi" w:hAnsiTheme="minorHAnsi"/>
          <w:i/>
          <w:sz w:val="22"/>
          <w:szCs w:val="22"/>
          <w:vertAlign w:val="subscript"/>
          <w:lang w:eastAsia="en-US"/>
        </w:rPr>
        <w:t>s</w:t>
      </w:r>
      <w:r>
        <w:rPr>
          <w:rFonts w:asciiTheme="minorHAnsi" w:eastAsiaTheme="minorHAnsi" w:hAnsiTheme="minorHAnsi"/>
          <w:sz w:val="22"/>
          <w:szCs w:val="22"/>
          <w:lang w:eastAsia="en-US"/>
        </w:rPr>
        <w:t xml:space="preserve"> - přibližná výška mezi body (průměr výšek) [m]</w:t>
      </w:r>
    </w:p>
    <w:p w:rsidR="00E22576" w:rsidRPr="008801AB" w:rsidRDefault="00E22576" w:rsidP="008801AB">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r>
        <w:rPr>
          <w:rFonts w:asciiTheme="minorHAnsi" w:eastAsiaTheme="minorHAnsi" w:hAnsiTheme="minorHAnsi"/>
          <w:sz w:val="22"/>
          <w:szCs w:val="22"/>
          <w:lang w:eastAsia="en-US"/>
        </w:rPr>
        <w:tab/>
      </w:r>
      <w:r w:rsidRPr="00E22576">
        <w:rPr>
          <w:rFonts w:asciiTheme="minorHAnsi" w:eastAsiaTheme="minorHAnsi" w:hAnsiTheme="minorHAnsi"/>
          <w:i/>
          <w:sz w:val="22"/>
          <w:szCs w:val="22"/>
          <w:lang w:eastAsia="en-US"/>
        </w:rPr>
        <w:t>ΔB"</w:t>
      </w:r>
      <w:r>
        <w:rPr>
          <w:rFonts w:asciiTheme="minorHAnsi" w:eastAsiaTheme="minorHAnsi" w:hAnsiTheme="minorHAnsi"/>
          <w:sz w:val="22"/>
          <w:szCs w:val="22"/>
          <w:lang w:eastAsia="en-US"/>
        </w:rPr>
        <w:t xml:space="preserve"> - rozdíl zeměpisných šířek ["]</w:t>
      </w:r>
    </w:p>
    <w:p w:rsidR="00E22576" w:rsidRDefault="003772FB" w:rsidP="0078217B">
      <w:pPr>
        <w:pStyle w:val="ListParagraph"/>
        <w:numPr>
          <w:ilvl w:val="0"/>
          <w:numId w:val="14"/>
        </w:numPr>
        <w:suppressAutoHyphens w:val="0"/>
        <w:autoSpaceDE w:val="0"/>
        <w:autoSpaceDN w:val="0"/>
        <w:adjustRightInd w:val="0"/>
        <w:spacing w:line="276" w:lineRule="auto"/>
        <w:rPr>
          <w:rFonts w:asciiTheme="minorHAnsi" w:eastAsiaTheme="minorHAnsi" w:hAnsiTheme="minorHAnsi"/>
          <w:sz w:val="22"/>
          <w:szCs w:val="22"/>
          <w:lang w:eastAsia="en-US"/>
        </w:rPr>
      </w:pPr>
      <w:r w:rsidRPr="00E22576">
        <w:rPr>
          <w:rFonts w:asciiTheme="minorHAnsi" w:eastAsiaTheme="minorHAnsi" w:hAnsiTheme="minorHAnsi"/>
          <w:sz w:val="22"/>
          <w:szCs w:val="22"/>
          <w:lang w:eastAsia="en-US"/>
        </w:rPr>
        <w:lastRenderedPageBreak/>
        <w:t>Korekce z tíhových anomálií</w:t>
      </w:r>
    </w:p>
    <w:p w:rsidR="00E22576" w:rsidRDefault="00E22576" w:rsidP="00E22576">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r w:rsidRPr="00E22576">
        <w:rPr>
          <w:rFonts w:asciiTheme="minorHAnsi" w:eastAsiaTheme="minorHAnsi" w:hAnsiTheme="minorHAnsi"/>
          <w:position w:val="-14"/>
          <w:sz w:val="22"/>
          <w:szCs w:val="22"/>
          <w:lang w:eastAsia="en-US"/>
        </w:rPr>
        <w:object w:dxaOrig="3140" w:dyaOrig="400">
          <v:shape id="_x0000_i1030" type="#_x0000_t75" style="width:157.5pt;height:20.25pt" o:ole="">
            <v:imagedata r:id="rId17" o:title=""/>
          </v:shape>
          <o:OLEObject Type="Embed" ProgID="Equation.3" ShapeID="_x0000_i1030" DrawAspect="Content" ObjectID="_1606064834" r:id="rId18"/>
        </w:object>
      </w:r>
    </w:p>
    <w:p w:rsidR="00E22576" w:rsidRDefault="00E22576" w:rsidP="00E22576">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r>
        <w:rPr>
          <w:rFonts w:asciiTheme="minorHAnsi" w:eastAsiaTheme="minorHAnsi" w:hAnsiTheme="minorHAnsi"/>
          <w:sz w:val="22"/>
          <w:szCs w:val="22"/>
          <w:lang w:eastAsia="en-US"/>
        </w:rPr>
        <w:tab/>
      </w:r>
      <w:r w:rsidRPr="00E22576">
        <w:rPr>
          <w:rFonts w:asciiTheme="minorHAnsi" w:eastAsiaTheme="minorHAnsi" w:hAnsiTheme="minorHAnsi"/>
          <w:i/>
          <w:sz w:val="22"/>
          <w:szCs w:val="22"/>
          <w:lang w:eastAsia="en-US"/>
        </w:rPr>
        <w:t>Δ</w:t>
      </w:r>
      <w:r>
        <w:rPr>
          <w:rFonts w:asciiTheme="minorHAnsi" w:eastAsiaTheme="minorHAnsi" w:hAnsiTheme="minorHAnsi"/>
          <w:i/>
          <w:sz w:val="22"/>
          <w:szCs w:val="22"/>
          <w:lang w:eastAsia="en-US"/>
        </w:rPr>
        <w:t>g</w:t>
      </w:r>
      <w:r>
        <w:rPr>
          <w:rFonts w:asciiTheme="minorHAnsi" w:eastAsiaTheme="minorHAnsi" w:hAnsiTheme="minorHAnsi"/>
          <w:i/>
          <w:sz w:val="22"/>
          <w:szCs w:val="22"/>
          <w:vertAlign w:val="subscript"/>
          <w:lang w:eastAsia="en-US"/>
        </w:rPr>
        <w:t>F</w:t>
      </w:r>
      <w:r>
        <w:rPr>
          <w:rFonts w:asciiTheme="minorHAnsi" w:eastAsiaTheme="minorHAnsi" w:hAnsiTheme="minorHAnsi"/>
          <w:i/>
          <w:sz w:val="22"/>
          <w:szCs w:val="22"/>
          <w:vertAlign w:val="superscript"/>
          <w:lang w:eastAsia="en-US"/>
        </w:rPr>
        <w:t>s</w:t>
      </w:r>
      <w:r>
        <w:rPr>
          <w:rFonts w:asciiTheme="minorHAnsi" w:eastAsiaTheme="minorHAnsi" w:hAnsiTheme="minorHAnsi"/>
          <w:sz w:val="22"/>
          <w:szCs w:val="22"/>
          <w:lang w:eastAsia="en-US"/>
        </w:rPr>
        <w:t xml:space="preserve"> - průměr fayových anomálií z obou bodů úseku [mGal]</w:t>
      </w:r>
    </w:p>
    <w:p w:rsidR="00E22576" w:rsidRDefault="00E22576" w:rsidP="008801AB">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r>
        <w:rPr>
          <w:rFonts w:asciiTheme="minorHAnsi" w:eastAsiaTheme="minorHAnsi" w:hAnsiTheme="minorHAnsi"/>
          <w:sz w:val="22"/>
          <w:szCs w:val="22"/>
          <w:lang w:eastAsia="en-US"/>
        </w:rPr>
        <w:tab/>
      </w:r>
      <w:r w:rsidRPr="00E22576">
        <w:rPr>
          <w:rFonts w:asciiTheme="minorHAnsi" w:eastAsiaTheme="minorHAnsi" w:hAnsiTheme="minorHAnsi"/>
          <w:i/>
          <w:sz w:val="22"/>
          <w:szCs w:val="22"/>
          <w:lang w:eastAsia="en-US"/>
        </w:rPr>
        <w:t>Δ</w:t>
      </w:r>
      <w:r>
        <w:rPr>
          <w:rFonts w:asciiTheme="minorHAnsi" w:eastAsiaTheme="minorHAnsi" w:hAnsiTheme="minorHAnsi"/>
          <w:i/>
          <w:sz w:val="22"/>
          <w:szCs w:val="22"/>
          <w:lang w:eastAsia="en-US"/>
        </w:rPr>
        <w:t>H</w:t>
      </w:r>
      <w:r>
        <w:rPr>
          <w:rFonts w:asciiTheme="minorHAnsi" w:eastAsiaTheme="minorHAnsi" w:hAnsiTheme="minorHAnsi"/>
          <w:i/>
          <w:sz w:val="22"/>
          <w:szCs w:val="22"/>
          <w:vertAlign w:val="subscript"/>
          <w:lang w:eastAsia="en-US"/>
        </w:rPr>
        <w:t>niv</w:t>
      </w:r>
      <w:r>
        <w:rPr>
          <w:rFonts w:asciiTheme="minorHAnsi" w:eastAsiaTheme="minorHAnsi" w:hAnsiTheme="minorHAnsi"/>
          <w:i/>
          <w:sz w:val="22"/>
          <w:szCs w:val="22"/>
          <w:vertAlign w:val="superscript"/>
          <w:lang w:eastAsia="en-US"/>
        </w:rPr>
        <w:t>AB</w:t>
      </w:r>
      <w:r>
        <w:rPr>
          <w:rFonts w:asciiTheme="minorHAnsi" w:eastAsiaTheme="minorHAnsi" w:hAnsiTheme="minorHAnsi"/>
          <w:i/>
          <w:sz w:val="22"/>
          <w:szCs w:val="22"/>
          <w:lang w:eastAsia="en-US"/>
        </w:rPr>
        <w:t xml:space="preserve"> - </w:t>
      </w:r>
      <w:r>
        <w:rPr>
          <w:rFonts w:asciiTheme="minorHAnsi" w:eastAsiaTheme="minorHAnsi" w:hAnsiTheme="minorHAnsi"/>
          <w:sz w:val="22"/>
          <w:szCs w:val="22"/>
          <w:lang w:eastAsia="en-US"/>
        </w:rPr>
        <w:t>měřené převýšení mezi body A a B [m]</w:t>
      </w:r>
    </w:p>
    <w:p w:rsidR="008801AB" w:rsidRPr="008801AB" w:rsidRDefault="008801AB" w:rsidP="008801AB">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p>
    <w:p w:rsidR="003772FB" w:rsidRDefault="003772FB" w:rsidP="0078217B">
      <w:pPr>
        <w:pStyle w:val="ListParagraph"/>
        <w:numPr>
          <w:ilvl w:val="0"/>
          <w:numId w:val="14"/>
        </w:numPr>
        <w:suppressAutoHyphens w:val="0"/>
        <w:autoSpaceDE w:val="0"/>
        <w:autoSpaceDN w:val="0"/>
        <w:adjustRightInd w:val="0"/>
        <w:spacing w:line="276" w:lineRule="auto"/>
        <w:rPr>
          <w:rFonts w:asciiTheme="minorHAnsi" w:eastAsiaTheme="minorHAnsi" w:hAnsiTheme="minorHAnsi"/>
          <w:sz w:val="22"/>
          <w:szCs w:val="22"/>
          <w:lang w:eastAsia="en-US"/>
        </w:rPr>
      </w:pPr>
      <w:r w:rsidRPr="00E22576">
        <w:rPr>
          <w:rFonts w:asciiTheme="minorHAnsi" w:eastAsiaTheme="minorHAnsi" w:hAnsiTheme="minorHAnsi"/>
          <w:sz w:val="22"/>
          <w:szCs w:val="22"/>
          <w:lang w:eastAsia="en-US"/>
        </w:rPr>
        <w:t>Normální (Moloděnského výšky)</w:t>
      </w:r>
    </w:p>
    <w:p w:rsidR="003772FB" w:rsidRDefault="001370FB" w:rsidP="008801AB">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r w:rsidRPr="00E22576">
        <w:rPr>
          <w:rFonts w:asciiTheme="minorHAnsi" w:eastAsiaTheme="minorHAnsi" w:hAnsiTheme="minorHAnsi"/>
          <w:position w:val="-34"/>
          <w:sz w:val="22"/>
          <w:szCs w:val="22"/>
          <w:lang w:eastAsia="en-US"/>
        </w:rPr>
        <w:object w:dxaOrig="2780" w:dyaOrig="800">
          <v:shape id="_x0000_i1031" type="#_x0000_t75" style="width:138.75pt;height:40.5pt" o:ole="">
            <v:imagedata r:id="rId19" o:title=""/>
          </v:shape>
          <o:OLEObject Type="Embed" ProgID="Equation.3" ShapeID="_x0000_i1031" DrawAspect="Content" ObjectID="_1606064835" r:id="rId20"/>
        </w:object>
      </w:r>
    </w:p>
    <w:p w:rsidR="008801AB" w:rsidRDefault="008801AB" w:rsidP="008801AB">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p>
    <w:p w:rsidR="003772FB" w:rsidRPr="003772FB" w:rsidRDefault="003772FB" w:rsidP="003772FB">
      <w:pPr>
        <w:pStyle w:val="ListParagraph"/>
        <w:numPr>
          <w:ilvl w:val="0"/>
          <w:numId w:val="14"/>
        </w:numPr>
        <w:suppressAutoHyphens w:val="0"/>
        <w:autoSpaceDE w:val="0"/>
        <w:autoSpaceDN w:val="0"/>
        <w:adjustRightInd w:val="0"/>
        <w:spacing w:line="276" w:lineRule="auto"/>
        <w:rPr>
          <w:rFonts w:asciiTheme="minorHAnsi" w:eastAsiaTheme="minorHAnsi" w:hAnsiTheme="minorHAnsi"/>
          <w:sz w:val="22"/>
          <w:szCs w:val="22"/>
          <w:lang w:eastAsia="en-US"/>
        </w:rPr>
      </w:pPr>
      <w:r>
        <w:rPr>
          <w:rFonts w:asciiTheme="minorHAnsi" w:eastAsiaTheme="minorHAnsi" w:hAnsiTheme="minorHAnsi"/>
          <w:sz w:val="22"/>
          <w:szCs w:val="22"/>
          <w:lang w:eastAsia="en-US"/>
        </w:rPr>
        <w:t>Bougerova anomálie - nivelační údaje</w:t>
      </w:r>
    </w:p>
    <w:p w:rsidR="00855DD1" w:rsidRDefault="00E20AC6" w:rsidP="001056C8">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r w:rsidRPr="001370FB">
        <w:rPr>
          <w:rFonts w:asciiTheme="minorHAnsi" w:eastAsiaTheme="minorHAnsi" w:hAnsiTheme="minorHAnsi"/>
          <w:position w:val="-30"/>
          <w:sz w:val="22"/>
          <w:szCs w:val="22"/>
          <w:lang w:eastAsia="en-US"/>
        </w:rPr>
        <w:object w:dxaOrig="1640" w:dyaOrig="720">
          <v:shape id="_x0000_i1032" type="#_x0000_t75" style="width:81.75pt;height:36pt" o:ole="">
            <v:imagedata r:id="rId21" o:title=""/>
          </v:shape>
          <o:OLEObject Type="Embed" ProgID="Equation.3" ShapeID="_x0000_i1032" DrawAspect="Content" ObjectID="_1606064836" r:id="rId22"/>
        </w:object>
      </w:r>
    </w:p>
    <w:p w:rsidR="007D76AF" w:rsidRDefault="007D76AF" w:rsidP="001056C8">
      <w:pPr>
        <w:pStyle w:val="ListParagraph"/>
        <w:suppressAutoHyphens w:val="0"/>
        <w:autoSpaceDE w:val="0"/>
        <w:autoSpaceDN w:val="0"/>
        <w:adjustRightInd w:val="0"/>
        <w:spacing w:line="276" w:lineRule="auto"/>
        <w:rPr>
          <w:rFonts w:asciiTheme="minorHAnsi" w:eastAsiaTheme="minorHAnsi" w:hAnsiTheme="minorHAnsi"/>
          <w:sz w:val="22"/>
          <w:szCs w:val="22"/>
          <w:lang w:eastAsia="en-US"/>
        </w:rPr>
      </w:pPr>
    </w:p>
    <w:tbl>
      <w:tblPr>
        <w:tblW w:w="0" w:type="auto"/>
        <w:jc w:val="center"/>
        <w:tblCellMar>
          <w:left w:w="70" w:type="dxa"/>
          <w:right w:w="70" w:type="dxa"/>
        </w:tblCellMar>
        <w:tblLook w:val="04A0" w:firstRow="1" w:lastRow="0" w:firstColumn="1" w:lastColumn="0" w:noHBand="0" w:noVBand="1"/>
      </w:tblPr>
      <w:tblGrid>
        <w:gridCol w:w="534"/>
        <w:gridCol w:w="976"/>
        <w:gridCol w:w="976"/>
        <w:gridCol w:w="976"/>
        <w:gridCol w:w="947"/>
        <w:gridCol w:w="1061"/>
        <w:gridCol w:w="1043"/>
        <w:gridCol w:w="1051"/>
        <w:gridCol w:w="984"/>
        <w:gridCol w:w="978"/>
      </w:tblGrid>
      <w:tr w:rsidR="00791DE5" w:rsidRPr="0088435F" w:rsidTr="00791DE5">
        <w:trPr>
          <w:trHeight w:val="375"/>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91DE5" w:rsidRPr="0088435F" w:rsidRDefault="00791DE5" w:rsidP="00CB6ACC">
            <w:pPr>
              <w:suppressAutoHyphens w:val="0"/>
              <w:jc w:val="center"/>
              <w:rPr>
                <w:rFonts w:ascii="Calibri" w:hAnsi="Calibri"/>
                <w:b/>
                <w:bCs/>
                <w:color w:val="000000"/>
                <w:sz w:val="22"/>
                <w:szCs w:val="22"/>
                <w:lang w:eastAsia="cs-CZ"/>
              </w:rPr>
            </w:pPr>
            <w:r w:rsidRPr="0088435F">
              <w:rPr>
                <w:rFonts w:ascii="Calibri" w:hAnsi="Calibri"/>
                <w:b/>
                <w:bCs/>
                <w:color w:val="000000"/>
                <w:sz w:val="22"/>
                <w:szCs w:val="22"/>
                <w:lang w:eastAsia="cs-CZ"/>
              </w:rPr>
              <w:t>Bod</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rsidR="00791DE5" w:rsidRPr="0088435F" w:rsidRDefault="00791DE5" w:rsidP="00CB6ACC">
            <w:pPr>
              <w:suppressAutoHyphens w:val="0"/>
              <w:jc w:val="center"/>
              <w:rPr>
                <w:rFonts w:ascii="Calibri" w:hAnsi="Calibri"/>
                <w:b/>
                <w:bCs/>
                <w:color w:val="000000"/>
                <w:sz w:val="22"/>
                <w:szCs w:val="22"/>
                <w:lang w:eastAsia="cs-CZ"/>
              </w:rPr>
            </w:pPr>
            <w:r w:rsidRPr="0088435F">
              <w:rPr>
                <w:rFonts w:ascii="Calibri" w:hAnsi="Calibri"/>
                <w:b/>
                <w:bCs/>
                <w:color w:val="000000"/>
                <w:sz w:val="22"/>
                <w:szCs w:val="22"/>
                <w:lang w:eastAsia="cs-CZ"/>
              </w:rPr>
              <w:t>H[m]</w:t>
            </w:r>
          </w:p>
        </w:tc>
        <w:tc>
          <w:tcPr>
            <w:tcW w:w="0" w:type="auto"/>
            <w:tcBorders>
              <w:top w:val="single" w:sz="4" w:space="0" w:color="auto"/>
              <w:left w:val="nil"/>
              <w:bottom w:val="single" w:sz="4" w:space="0" w:color="auto"/>
              <w:right w:val="single" w:sz="4" w:space="0" w:color="auto"/>
            </w:tcBorders>
            <w:vAlign w:val="center"/>
          </w:tcPr>
          <w:p w:rsidR="00791DE5" w:rsidRPr="0088435F" w:rsidRDefault="00791DE5" w:rsidP="00CB6ACC">
            <w:pPr>
              <w:suppressAutoHyphens w:val="0"/>
              <w:jc w:val="center"/>
              <w:rPr>
                <w:rFonts w:ascii="Calibri" w:hAnsi="Calibri"/>
                <w:b/>
                <w:bCs/>
                <w:color w:val="000000"/>
                <w:sz w:val="22"/>
                <w:szCs w:val="22"/>
                <w:lang w:eastAsia="cs-CZ"/>
              </w:rPr>
            </w:pPr>
            <w:r>
              <w:rPr>
                <w:rFonts w:ascii="Calibri" w:hAnsi="Calibri"/>
                <w:b/>
                <w:bCs/>
                <w:color w:val="000000"/>
                <w:sz w:val="22"/>
                <w:szCs w:val="22"/>
                <w:lang w:eastAsia="cs-CZ"/>
              </w:rPr>
              <w:t>g[mGal]</w:t>
            </w:r>
          </w:p>
        </w:tc>
        <w:tc>
          <w:tcPr>
            <w:tcW w:w="0" w:type="auto"/>
            <w:tcBorders>
              <w:top w:val="single" w:sz="8" w:space="0" w:color="auto"/>
              <w:left w:val="single" w:sz="4" w:space="0" w:color="auto"/>
              <w:bottom w:val="single" w:sz="8" w:space="0" w:color="auto"/>
              <w:right w:val="single" w:sz="4" w:space="0" w:color="auto"/>
            </w:tcBorders>
            <w:shd w:val="clear" w:color="auto" w:fill="auto"/>
            <w:noWrap/>
            <w:vAlign w:val="center"/>
            <w:hideMark/>
          </w:tcPr>
          <w:p w:rsidR="00791DE5" w:rsidRPr="0088435F" w:rsidRDefault="00791DE5" w:rsidP="00CB6ACC">
            <w:pPr>
              <w:suppressAutoHyphens w:val="0"/>
              <w:jc w:val="center"/>
              <w:rPr>
                <w:rFonts w:ascii="Calibri" w:hAnsi="Calibri"/>
                <w:b/>
                <w:bCs/>
                <w:color w:val="000000"/>
                <w:sz w:val="22"/>
                <w:szCs w:val="22"/>
                <w:lang w:eastAsia="cs-CZ"/>
              </w:rPr>
            </w:pPr>
            <w:r w:rsidRPr="0088435F">
              <w:rPr>
                <w:rFonts w:ascii="Calibri" w:hAnsi="Calibri"/>
                <w:b/>
                <w:bCs/>
                <w:color w:val="000000"/>
                <w:sz w:val="22"/>
                <w:szCs w:val="22"/>
                <w:lang w:eastAsia="cs-CZ"/>
              </w:rPr>
              <w:t>γ[mGal]</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rsidR="00791DE5" w:rsidRPr="0088435F" w:rsidRDefault="00791DE5" w:rsidP="00CB6ACC">
            <w:pPr>
              <w:suppressAutoHyphens w:val="0"/>
              <w:jc w:val="center"/>
              <w:rPr>
                <w:rFonts w:ascii="Calibri" w:hAnsi="Calibri"/>
                <w:b/>
                <w:bCs/>
                <w:color w:val="000000"/>
                <w:sz w:val="22"/>
                <w:szCs w:val="22"/>
                <w:lang w:eastAsia="cs-CZ"/>
              </w:rPr>
            </w:pPr>
            <w:r w:rsidRPr="0088435F">
              <w:rPr>
                <w:rFonts w:ascii="Calibri" w:hAnsi="Calibri"/>
                <w:b/>
                <w:bCs/>
                <w:color w:val="000000"/>
                <w:sz w:val="22"/>
                <w:szCs w:val="22"/>
                <w:lang w:eastAsia="cs-CZ"/>
              </w:rPr>
              <w:t>δ</w:t>
            </w:r>
            <w:r w:rsidRPr="0088435F">
              <w:rPr>
                <w:rFonts w:ascii="Calibri" w:hAnsi="Calibri"/>
                <w:b/>
                <w:bCs/>
                <w:color w:val="000000"/>
                <w:sz w:val="22"/>
                <w:szCs w:val="22"/>
                <w:vertAlign w:val="subscript"/>
                <w:lang w:eastAsia="cs-CZ"/>
              </w:rPr>
              <w:t>F</w:t>
            </w:r>
            <w:r w:rsidRPr="0088435F">
              <w:rPr>
                <w:rFonts w:ascii="Calibri" w:hAnsi="Calibri"/>
                <w:b/>
                <w:bCs/>
                <w:color w:val="000000"/>
                <w:sz w:val="22"/>
                <w:szCs w:val="22"/>
                <w:lang w:eastAsia="cs-CZ"/>
              </w:rPr>
              <w:t>[mGal]</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rsidR="00791DE5" w:rsidRPr="0088435F" w:rsidRDefault="00791DE5" w:rsidP="00CB6ACC">
            <w:pPr>
              <w:suppressAutoHyphens w:val="0"/>
              <w:jc w:val="center"/>
              <w:rPr>
                <w:rFonts w:ascii="Calibri" w:hAnsi="Calibri"/>
                <w:b/>
                <w:bCs/>
                <w:color w:val="000000"/>
                <w:sz w:val="22"/>
                <w:szCs w:val="22"/>
                <w:lang w:eastAsia="cs-CZ"/>
              </w:rPr>
            </w:pPr>
            <w:r w:rsidRPr="0088435F">
              <w:rPr>
                <w:rFonts w:ascii="Calibri" w:hAnsi="Calibri"/>
                <w:b/>
                <w:bCs/>
                <w:color w:val="000000"/>
                <w:sz w:val="22"/>
                <w:szCs w:val="22"/>
                <w:lang w:eastAsia="cs-CZ"/>
              </w:rPr>
              <w:t>Δ</w:t>
            </w:r>
            <w:r w:rsidRPr="00D01FAF">
              <w:rPr>
                <w:rFonts w:ascii="Calibri" w:hAnsi="Calibri"/>
                <w:b/>
                <w:bCs/>
                <w:color w:val="000000"/>
                <w:sz w:val="22"/>
                <w:szCs w:val="22"/>
                <w:lang w:eastAsia="cs-CZ"/>
              </w:rPr>
              <w:t>g</w:t>
            </w:r>
            <w:r w:rsidRPr="0088435F">
              <w:rPr>
                <w:rFonts w:ascii="Calibri" w:hAnsi="Calibri"/>
                <w:b/>
                <w:bCs/>
                <w:color w:val="000000"/>
                <w:sz w:val="22"/>
                <w:szCs w:val="22"/>
                <w:vertAlign w:val="subscript"/>
                <w:lang w:eastAsia="cs-CZ"/>
              </w:rPr>
              <w:t>F</w:t>
            </w:r>
            <w:r w:rsidRPr="0088435F">
              <w:rPr>
                <w:rFonts w:ascii="Calibri" w:hAnsi="Calibri"/>
                <w:b/>
                <w:bCs/>
                <w:color w:val="000000"/>
                <w:sz w:val="22"/>
                <w:szCs w:val="22"/>
                <w:lang w:eastAsia="cs-CZ"/>
              </w:rPr>
              <w:t>[mGal]</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rsidR="00791DE5" w:rsidRPr="0088435F" w:rsidRDefault="00791DE5" w:rsidP="00CB6ACC">
            <w:pPr>
              <w:suppressAutoHyphens w:val="0"/>
              <w:jc w:val="center"/>
              <w:rPr>
                <w:rFonts w:ascii="Calibri" w:hAnsi="Calibri"/>
                <w:b/>
                <w:bCs/>
                <w:color w:val="000000"/>
                <w:sz w:val="22"/>
                <w:szCs w:val="22"/>
                <w:lang w:eastAsia="cs-CZ"/>
              </w:rPr>
            </w:pPr>
            <w:r>
              <w:rPr>
                <w:rFonts w:ascii="Calibri" w:hAnsi="Calibri"/>
                <w:b/>
                <w:bCs/>
                <w:color w:val="000000"/>
                <w:sz w:val="22"/>
                <w:szCs w:val="22"/>
                <w:lang w:eastAsia="cs-CZ"/>
              </w:rPr>
              <w:t>C</w:t>
            </w:r>
            <w:r w:rsidRPr="003D5062">
              <w:rPr>
                <w:rFonts w:ascii="Calibri" w:hAnsi="Calibri"/>
                <w:b/>
                <w:bCs/>
                <w:color w:val="000000"/>
                <w:sz w:val="22"/>
                <w:szCs w:val="22"/>
                <w:vertAlign w:val="subscript"/>
                <w:lang w:eastAsia="cs-CZ"/>
              </w:rPr>
              <w:t>γ</w:t>
            </w:r>
            <w:r w:rsidRPr="0088435F">
              <w:rPr>
                <w:rFonts w:ascii="Calibri" w:hAnsi="Calibri"/>
                <w:b/>
                <w:bCs/>
                <w:color w:val="000000"/>
                <w:sz w:val="22"/>
                <w:szCs w:val="22"/>
                <w:lang w:eastAsia="cs-CZ"/>
              </w:rPr>
              <w:t>[m</w:t>
            </w:r>
            <w:r>
              <w:rPr>
                <w:rFonts w:ascii="Calibri" w:hAnsi="Calibri"/>
                <w:b/>
                <w:bCs/>
                <w:color w:val="000000"/>
                <w:sz w:val="22"/>
                <w:szCs w:val="22"/>
                <w:lang w:eastAsia="cs-CZ"/>
              </w:rPr>
              <w:t>m</w:t>
            </w:r>
            <w:r w:rsidRPr="0088435F">
              <w:rPr>
                <w:rFonts w:ascii="Calibri" w:hAnsi="Calibri"/>
                <w:b/>
                <w:bCs/>
                <w:color w:val="000000"/>
                <w:sz w:val="22"/>
                <w:szCs w:val="22"/>
                <w:lang w:eastAsia="cs-CZ"/>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rsidR="00791DE5" w:rsidRPr="0088435F" w:rsidRDefault="00791DE5" w:rsidP="00CB6ACC">
            <w:pPr>
              <w:suppressAutoHyphens w:val="0"/>
              <w:jc w:val="center"/>
              <w:rPr>
                <w:rFonts w:ascii="Calibri" w:hAnsi="Calibri"/>
                <w:b/>
                <w:bCs/>
                <w:color w:val="000000"/>
                <w:sz w:val="22"/>
                <w:szCs w:val="22"/>
                <w:lang w:eastAsia="cs-CZ"/>
              </w:rPr>
            </w:pPr>
            <w:r>
              <w:rPr>
                <w:rFonts w:ascii="Calibri" w:hAnsi="Calibri"/>
                <w:b/>
                <w:bCs/>
                <w:color w:val="000000"/>
                <w:sz w:val="22"/>
                <w:szCs w:val="22"/>
                <w:lang w:eastAsia="cs-CZ"/>
              </w:rPr>
              <w:t>C</w:t>
            </w:r>
            <w:r w:rsidRPr="003D5062">
              <w:rPr>
                <w:rFonts w:ascii="Calibri" w:hAnsi="Calibri"/>
                <w:b/>
                <w:bCs/>
                <w:color w:val="000000"/>
                <w:sz w:val="22"/>
                <w:szCs w:val="22"/>
                <w:vertAlign w:val="subscript"/>
                <w:lang w:eastAsia="cs-CZ"/>
              </w:rPr>
              <w:t>(g- γ)</w:t>
            </w:r>
            <w:r w:rsidRPr="0088435F">
              <w:rPr>
                <w:rFonts w:ascii="Calibri" w:hAnsi="Calibri"/>
                <w:b/>
                <w:bCs/>
                <w:color w:val="000000"/>
                <w:sz w:val="22"/>
                <w:szCs w:val="22"/>
                <w:lang w:eastAsia="cs-CZ"/>
              </w:rPr>
              <w:t>[m</w:t>
            </w:r>
            <w:r>
              <w:rPr>
                <w:rFonts w:ascii="Calibri" w:hAnsi="Calibri"/>
                <w:b/>
                <w:bCs/>
                <w:color w:val="000000"/>
                <w:sz w:val="22"/>
                <w:szCs w:val="22"/>
                <w:lang w:eastAsia="cs-CZ"/>
              </w:rPr>
              <w:t>m</w:t>
            </w:r>
            <w:r w:rsidRPr="0088435F">
              <w:rPr>
                <w:rFonts w:ascii="Calibri" w:hAnsi="Calibri"/>
                <w:b/>
                <w:bCs/>
                <w:color w:val="000000"/>
                <w:sz w:val="22"/>
                <w:szCs w:val="22"/>
                <w:lang w:eastAsia="cs-CZ"/>
              </w:rPr>
              <w:t>]</w:t>
            </w:r>
          </w:p>
        </w:tc>
        <w:tc>
          <w:tcPr>
            <w:tcW w:w="0" w:type="auto"/>
            <w:tcBorders>
              <w:top w:val="single" w:sz="8" w:space="0" w:color="auto"/>
              <w:left w:val="nil"/>
              <w:bottom w:val="single" w:sz="8" w:space="0" w:color="auto"/>
              <w:right w:val="single" w:sz="8" w:space="0" w:color="auto"/>
            </w:tcBorders>
          </w:tcPr>
          <w:p w:rsidR="00791DE5" w:rsidRDefault="00791DE5" w:rsidP="00791DE5">
            <w:pPr>
              <w:suppressAutoHyphens w:val="0"/>
              <w:jc w:val="center"/>
              <w:rPr>
                <w:rFonts w:ascii="Calibri" w:hAnsi="Calibri"/>
                <w:b/>
                <w:bCs/>
                <w:color w:val="000000"/>
                <w:sz w:val="22"/>
                <w:szCs w:val="22"/>
                <w:lang w:eastAsia="cs-CZ"/>
              </w:rPr>
            </w:pPr>
            <w:r w:rsidRPr="0088435F">
              <w:rPr>
                <w:rFonts w:ascii="Calibri" w:hAnsi="Calibri"/>
                <w:b/>
                <w:bCs/>
                <w:color w:val="000000"/>
                <w:sz w:val="22"/>
                <w:szCs w:val="22"/>
                <w:lang w:eastAsia="cs-CZ"/>
              </w:rPr>
              <w:t>ΔH</w:t>
            </w:r>
            <w:r w:rsidRPr="0088435F">
              <w:rPr>
                <w:rFonts w:ascii="Calibri" w:hAnsi="Calibri"/>
                <w:b/>
                <w:bCs/>
                <w:color w:val="000000"/>
                <w:sz w:val="22"/>
                <w:szCs w:val="22"/>
                <w:vertAlign w:val="subscript"/>
                <w:lang w:eastAsia="cs-CZ"/>
              </w:rPr>
              <w:t>N</w:t>
            </w:r>
            <w:r w:rsidRPr="0088435F">
              <w:rPr>
                <w:rFonts w:ascii="Calibri" w:hAnsi="Calibri"/>
                <w:b/>
                <w:bCs/>
                <w:color w:val="000000"/>
                <w:sz w:val="22"/>
                <w:szCs w:val="22"/>
                <w:vertAlign w:val="superscript"/>
                <w:lang w:eastAsia="cs-CZ"/>
              </w:rPr>
              <w:t>AB</w:t>
            </w:r>
            <w:r w:rsidRPr="0088435F">
              <w:rPr>
                <w:rFonts w:ascii="Calibri" w:hAnsi="Calibri"/>
                <w:b/>
                <w:bCs/>
                <w:color w:val="000000"/>
                <w:sz w:val="22"/>
                <w:szCs w:val="22"/>
                <w:lang w:eastAsia="cs-CZ"/>
              </w:rPr>
              <w:t>[m]</w:t>
            </w:r>
          </w:p>
        </w:tc>
        <w:tc>
          <w:tcPr>
            <w:tcW w:w="0" w:type="auto"/>
            <w:tcBorders>
              <w:top w:val="single" w:sz="8" w:space="0" w:color="auto"/>
              <w:left w:val="nil"/>
              <w:bottom w:val="single" w:sz="8" w:space="0" w:color="auto"/>
              <w:right w:val="single" w:sz="8" w:space="0" w:color="auto"/>
            </w:tcBorders>
          </w:tcPr>
          <w:p w:rsidR="00791DE5" w:rsidRDefault="00791DE5" w:rsidP="00CB6ACC">
            <w:pPr>
              <w:suppressAutoHyphens w:val="0"/>
              <w:jc w:val="center"/>
              <w:rPr>
                <w:rFonts w:ascii="Calibri" w:hAnsi="Calibri"/>
                <w:b/>
                <w:bCs/>
                <w:color w:val="000000"/>
                <w:sz w:val="22"/>
                <w:szCs w:val="22"/>
                <w:lang w:eastAsia="cs-CZ"/>
              </w:rPr>
            </w:pPr>
            <w:r w:rsidRPr="0088435F">
              <w:rPr>
                <w:rFonts w:ascii="Calibri" w:hAnsi="Calibri"/>
                <w:b/>
                <w:bCs/>
                <w:color w:val="000000"/>
                <w:sz w:val="22"/>
                <w:szCs w:val="22"/>
                <w:lang w:eastAsia="cs-CZ"/>
              </w:rPr>
              <w:t>H</w:t>
            </w:r>
            <w:r w:rsidRPr="0088435F">
              <w:rPr>
                <w:rFonts w:ascii="Calibri" w:hAnsi="Calibri"/>
                <w:b/>
                <w:bCs/>
                <w:color w:val="000000"/>
                <w:sz w:val="22"/>
                <w:szCs w:val="22"/>
                <w:vertAlign w:val="subscript"/>
                <w:lang w:eastAsia="cs-CZ"/>
              </w:rPr>
              <w:t>N</w:t>
            </w:r>
            <w:r w:rsidRPr="0088435F">
              <w:rPr>
                <w:rFonts w:ascii="Calibri" w:hAnsi="Calibri"/>
                <w:b/>
                <w:bCs/>
                <w:color w:val="000000"/>
                <w:sz w:val="22"/>
                <w:szCs w:val="22"/>
                <w:lang w:eastAsia="cs-CZ"/>
              </w:rPr>
              <w:t>[m]</w:t>
            </w:r>
          </w:p>
        </w:tc>
      </w:tr>
      <w:tr w:rsidR="001F407C" w:rsidRPr="0088435F" w:rsidTr="00070826">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1F407C" w:rsidRPr="0088435F" w:rsidRDefault="001F407C" w:rsidP="001F407C">
            <w:pPr>
              <w:suppressAutoHyphens w:val="0"/>
              <w:jc w:val="center"/>
              <w:rPr>
                <w:rFonts w:ascii="Calibri" w:hAnsi="Calibri"/>
                <w:b/>
                <w:bCs/>
                <w:color w:val="000000"/>
                <w:sz w:val="22"/>
                <w:szCs w:val="22"/>
                <w:lang w:eastAsia="cs-CZ"/>
              </w:rPr>
            </w:pPr>
            <w:r>
              <w:rPr>
                <w:rFonts w:ascii="Calibri" w:hAnsi="Calibri"/>
                <w:b/>
                <w:bCs/>
                <w:color w:val="000000"/>
                <w:sz w:val="22"/>
                <w:szCs w:val="22"/>
                <w:lang w:eastAsia="cs-CZ"/>
              </w:rPr>
              <w:t>33</w:t>
            </w:r>
          </w:p>
        </w:tc>
        <w:tc>
          <w:tcPr>
            <w:tcW w:w="0" w:type="auto"/>
            <w:tcBorders>
              <w:top w:val="nil"/>
              <w:left w:val="nil"/>
              <w:bottom w:val="single" w:sz="4" w:space="0" w:color="auto"/>
              <w:right w:val="single" w:sz="4" w:space="0" w:color="auto"/>
            </w:tcBorders>
            <w:shd w:val="clear" w:color="auto" w:fill="auto"/>
            <w:noWrap/>
            <w:vAlign w:val="bottom"/>
            <w:hideMark/>
          </w:tcPr>
          <w:p w:rsidR="001F407C" w:rsidRPr="00791DE5" w:rsidRDefault="001F407C" w:rsidP="001F407C">
            <w:pPr>
              <w:suppressAutoHyphens w:val="0"/>
              <w:jc w:val="center"/>
              <w:rPr>
                <w:rFonts w:asciiTheme="minorHAnsi" w:hAnsiTheme="minorHAnsi" w:cstheme="minorHAnsi"/>
                <w:color w:val="000000"/>
                <w:sz w:val="22"/>
                <w:szCs w:val="22"/>
                <w:lang w:eastAsia="cs-CZ"/>
              </w:rPr>
            </w:pPr>
            <w:r w:rsidRPr="00791DE5">
              <w:rPr>
                <w:rFonts w:asciiTheme="minorHAnsi" w:hAnsiTheme="minorHAnsi" w:cstheme="minorHAnsi"/>
                <w:color w:val="000000"/>
                <w:sz w:val="22"/>
                <w:szCs w:val="22"/>
              </w:rPr>
              <w:t>613,175</w:t>
            </w:r>
          </w:p>
        </w:tc>
        <w:tc>
          <w:tcPr>
            <w:tcW w:w="0" w:type="auto"/>
            <w:tcBorders>
              <w:top w:val="single" w:sz="4" w:space="0" w:color="auto"/>
              <w:left w:val="nil"/>
              <w:bottom w:val="single" w:sz="4" w:space="0" w:color="auto"/>
              <w:right w:val="single" w:sz="4" w:space="0" w:color="auto"/>
            </w:tcBorders>
            <w:vAlign w:val="bottom"/>
          </w:tcPr>
          <w:p w:rsidR="001F407C" w:rsidRPr="00791DE5" w:rsidRDefault="001F407C" w:rsidP="001F407C">
            <w:pPr>
              <w:suppressAutoHyphens w:val="0"/>
              <w:jc w:val="center"/>
              <w:rPr>
                <w:rFonts w:asciiTheme="minorHAnsi" w:hAnsiTheme="minorHAnsi" w:cstheme="minorHAnsi"/>
                <w:color w:val="000000"/>
                <w:sz w:val="22"/>
                <w:szCs w:val="22"/>
                <w:lang w:eastAsia="cs-CZ"/>
              </w:rPr>
            </w:pPr>
            <w:r w:rsidRPr="00791DE5">
              <w:rPr>
                <w:rFonts w:asciiTheme="minorHAnsi" w:hAnsiTheme="minorHAnsi" w:cstheme="minorHAnsi"/>
                <w:color w:val="000000"/>
                <w:sz w:val="22"/>
                <w:szCs w:val="22"/>
              </w:rPr>
              <w:t>980938,8</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F407C" w:rsidRPr="001F407C" w:rsidRDefault="001F407C" w:rsidP="001F407C">
            <w:pPr>
              <w:suppressAutoHyphens w:val="0"/>
              <w:jc w:val="center"/>
              <w:rPr>
                <w:rFonts w:asciiTheme="minorHAnsi" w:hAnsiTheme="minorHAnsi" w:cstheme="minorHAnsi"/>
                <w:color w:val="000000"/>
                <w:sz w:val="22"/>
                <w:szCs w:val="22"/>
                <w:lang w:eastAsia="cs-CZ"/>
              </w:rPr>
            </w:pPr>
            <w:r w:rsidRPr="001F407C">
              <w:rPr>
                <w:rFonts w:asciiTheme="minorHAnsi" w:hAnsiTheme="minorHAnsi" w:cstheme="minorHAnsi"/>
                <w:color w:val="000000"/>
                <w:sz w:val="22"/>
                <w:szCs w:val="22"/>
              </w:rPr>
              <w:t>981084,0</w:t>
            </w:r>
          </w:p>
        </w:tc>
        <w:tc>
          <w:tcPr>
            <w:tcW w:w="0" w:type="auto"/>
            <w:tcBorders>
              <w:top w:val="nil"/>
              <w:left w:val="nil"/>
              <w:bottom w:val="single" w:sz="4" w:space="0" w:color="auto"/>
              <w:right w:val="single" w:sz="4" w:space="0" w:color="auto"/>
            </w:tcBorders>
            <w:shd w:val="clear" w:color="auto" w:fill="auto"/>
            <w:noWrap/>
            <w:vAlign w:val="bottom"/>
            <w:hideMark/>
          </w:tcPr>
          <w:p w:rsidR="001F407C" w:rsidRPr="001F407C" w:rsidRDefault="001F407C" w:rsidP="001F407C">
            <w:pPr>
              <w:suppressAutoHyphens w:val="0"/>
              <w:jc w:val="center"/>
              <w:rPr>
                <w:rFonts w:asciiTheme="minorHAnsi" w:hAnsiTheme="minorHAnsi" w:cstheme="minorHAnsi"/>
                <w:color w:val="000000"/>
                <w:sz w:val="22"/>
                <w:szCs w:val="22"/>
                <w:lang w:eastAsia="cs-CZ"/>
              </w:rPr>
            </w:pPr>
            <w:r w:rsidRPr="001F407C">
              <w:rPr>
                <w:rFonts w:asciiTheme="minorHAnsi" w:hAnsiTheme="minorHAnsi" w:cstheme="minorHAnsi"/>
                <w:color w:val="000000"/>
                <w:sz w:val="22"/>
                <w:szCs w:val="22"/>
              </w:rPr>
              <w:t>189,2</w:t>
            </w:r>
          </w:p>
        </w:tc>
        <w:tc>
          <w:tcPr>
            <w:tcW w:w="0" w:type="auto"/>
            <w:tcBorders>
              <w:top w:val="nil"/>
              <w:left w:val="nil"/>
              <w:bottom w:val="single" w:sz="4" w:space="0" w:color="auto"/>
              <w:right w:val="single" w:sz="4" w:space="0" w:color="auto"/>
            </w:tcBorders>
            <w:shd w:val="clear" w:color="auto" w:fill="auto"/>
            <w:noWrap/>
            <w:vAlign w:val="bottom"/>
            <w:hideMark/>
          </w:tcPr>
          <w:p w:rsidR="001F407C" w:rsidRPr="001F407C" w:rsidRDefault="001F407C" w:rsidP="001F407C">
            <w:pPr>
              <w:suppressAutoHyphens w:val="0"/>
              <w:jc w:val="center"/>
              <w:rPr>
                <w:rFonts w:asciiTheme="minorHAnsi" w:hAnsiTheme="minorHAnsi" w:cstheme="minorHAnsi"/>
                <w:color w:val="000000"/>
                <w:sz w:val="22"/>
                <w:szCs w:val="22"/>
                <w:lang w:eastAsia="cs-CZ"/>
              </w:rPr>
            </w:pPr>
            <w:r w:rsidRPr="001F407C">
              <w:rPr>
                <w:rFonts w:asciiTheme="minorHAnsi" w:hAnsiTheme="minorHAnsi" w:cstheme="minorHAnsi"/>
                <w:color w:val="000000"/>
                <w:sz w:val="22"/>
                <w:szCs w:val="22"/>
              </w:rPr>
              <w:t>44,1</w:t>
            </w:r>
          </w:p>
        </w:tc>
        <w:tc>
          <w:tcPr>
            <w:tcW w:w="0" w:type="auto"/>
            <w:tcBorders>
              <w:top w:val="nil"/>
              <w:left w:val="nil"/>
              <w:bottom w:val="single" w:sz="4" w:space="0" w:color="auto"/>
              <w:right w:val="single" w:sz="4" w:space="0" w:color="auto"/>
            </w:tcBorders>
            <w:shd w:val="clear" w:color="auto" w:fill="auto"/>
            <w:noWrap/>
            <w:vAlign w:val="center"/>
          </w:tcPr>
          <w:p w:rsidR="001F407C" w:rsidRPr="001F407C" w:rsidRDefault="001F407C" w:rsidP="001F407C">
            <w:pPr>
              <w:suppressAutoHyphens w:val="0"/>
              <w:jc w:val="center"/>
              <w:rPr>
                <w:rFonts w:asciiTheme="minorHAnsi" w:hAnsiTheme="minorHAnsi" w:cstheme="minorHAnsi"/>
                <w:color w:val="000000"/>
                <w:sz w:val="22"/>
                <w:szCs w:val="22"/>
                <w:lang w:eastAsia="cs-CZ"/>
              </w:rPr>
            </w:pPr>
            <w:r w:rsidRPr="001F407C">
              <w:rPr>
                <w:rFonts w:asciiTheme="minorHAnsi" w:hAnsiTheme="minorHAnsi" w:cstheme="minorHAnsi"/>
                <w:color w:val="000000"/>
                <w:sz w:val="22"/>
                <w:szCs w:val="22"/>
                <w:lang w:eastAsia="cs-CZ"/>
              </w:rPr>
              <w:t>-</w:t>
            </w:r>
          </w:p>
        </w:tc>
        <w:tc>
          <w:tcPr>
            <w:tcW w:w="0" w:type="auto"/>
            <w:tcBorders>
              <w:top w:val="nil"/>
              <w:left w:val="nil"/>
              <w:bottom w:val="single" w:sz="4" w:space="0" w:color="auto"/>
              <w:right w:val="single" w:sz="8" w:space="0" w:color="auto"/>
            </w:tcBorders>
            <w:shd w:val="clear" w:color="auto" w:fill="auto"/>
            <w:noWrap/>
            <w:vAlign w:val="center"/>
          </w:tcPr>
          <w:p w:rsidR="001F407C" w:rsidRPr="001F407C" w:rsidRDefault="001F407C" w:rsidP="001F407C">
            <w:pPr>
              <w:suppressAutoHyphens w:val="0"/>
              <w:jc w:val="center"/>
              <w:rPr>
                <w:rFonts w:asciiTheme="minorHAnsi" w:hAnsiTheme="minorHAnsi" w:cstheme="minorHAnsi"/>
                <w:color w:val="000000"/>
                <w:sz w:val="22"/>
                <w:szCs w:val="22"/>
                <w:lang w:eastAsia="cs-CZ"/>
              </w:rPr>
            </w:pPr>
            <w:r w:rsidRPr="001F407C">
              <w:rPr>
                <w:rFonts w:asciiTheme="minorHAnsi" w:hAnsiTheme="minorHAnsi" w:cstheme="minorHAnsi"/>
                <w:color w:val="000000"/>
                <w:sz w:val="22"/>
                <w:szCs w:val="22"/>
                <w:lang w:eastAsia="cs-CZ"/>
              </w:rPr>
              <w:t>-</w:t>
            </w:r>
          </w:p>
        </w:tc>
        <w:tc>
          <w:tcPr>
            <w:tcW w:w="0" w:type="auto"/>
            <w:tcBorders>
              <w:top w:val="nil"/>
              <w:left w:val="nil"/>
              <w:bottom w:val="single" w:sz="4" w:space="0" w:color="auto"/>
              <w:right w:val="single" w:sz="8" w:space="0" w:color="auto"/>
            </w:tcBorders>
            <w:vAlign w:val="bottom"/>
          </w:tcPr>
          <w:p w:rsidR="001F407C" w:rsidRPr="001F407C" w:rsidRDefault="001F407C" w:rsidP="001F407C">
            <w:pPr>
              <w:suppressAutoHyphens w:val="0"/>
              <w:jc w:val="center"/>
              <w:rPr>
                <w:rFonts w:asciiTheme="minorHAnsi" w:hAnsiTheme="minorHAnsi" w:cstheme="minorHAnsi"/>
                <w:sz w:val="22"/>
                <w:szCs w:val="22"/>
                <w:lang w:eastAsia="cs-CZ"/>
              </w:rPr>
            </w:pPr>
            <w:r w:rsidRPr="001F407C">
              <w:rPr>
                <w:rFonts w:asciiTheme="minorHAnsi" w:hAnsiTheme="minorHAnsi" w:cstheme="minorHAnsi"/>
                <w:sz w:val="22"/>
                <w:szCs w:val="22"/>
                <w:lang w:eastAsia="cs-CZ"/>
              </w:rPr>
              <w:t>-</w:t>
            </w:r>
          </w:p>
        </w:tc>
        <w:tc>
          <w:tcPr>
            <w:tcW w:w="0" w:type="auto"/>
            <w:tcBorders>
              <w:top w:val="nil"/>
              <w:left w:val="nil"/>
              <w:bottom w:val="single" w:sz="4" w:space="0" w:color="auto"/>
              <w:right w:val="single" w:sz="8" w:space="0" w:color="auto"/>
            </w:tcBorders>
            <w:vAlign w:val="bottom"/>
          </w:tcPr>
          <w:p w:rsidR="001F407C" w:rsidRPr="001F407C" w:rsidRDefault="001F407C" w:rsidP="001F407C">
            <w:pPr>
              <w:suppressAutoHyphens w:val="0"/>
              <w:jc w:val="center"/>
              <w:rPr>
                <w:rFonts w:asciiTheme="minorHAnsi" w:hAnsiTheme="minorHAnsi" w:cstheme="minorHAnsi"/>
                <w:b/>
                <w:color w:val="000000"/>
                <w:sz w:val="22"/>
                <w:szCs w:val="22"/>
                <w:lang w:eastAsia="cs-CZ"/>
              </w:rPr>
            </w:pPr>
            <w:r w:rsidRPr="001F407C">
              <w:rPr>
                <w:rFonts w:asciiTheme="minorHAnsi" w:hAnsiTheme="minorHAnsi" w:cstheme="minorHAnsi"/>
                <w:b/>
                <w:color w:val="000000"/>
                <w:sz w:val="22"/>
                <w:szCs w:val="22"/>
              </w:rPr>
              <w:t>613,175</w:t>
            </w:r>
          </w:p>
        </w:tc>
      </w:tr>
      <w:tr w:rsidR="001F407C" w:rsidRPr="0088435F" w:rsidTr="00070826">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1F407C" w:rsidRPr="0088435F" w:rsidRDefault="001F407C" w:rsidP="001F407C">
            <w:pPr>
              <w:suppressAutoHyphens w:val="0"/>
              <w:jc w:val="center"/>
              <w:rPr>
                <w:rFonts w:ascii="Calibri" w:hAnsi="Calibri"/>
                <w:b/>
                <w:bCs/>
                <w:color w:val="000000"/>
                <w:sz w:val="22"/>
                <w:szCs w:val="22"/>
                <w:lang w:eastAsia="cs-CZ"/>
              </w:rPr>
            </w:pPr>
            <w:r>
              <w:rPr>
                <w:rFonts w:ascii="Calibri" w:hAnsi="Calibri"/>
                <w:b/>
                <w:bCs/>
                <w:color w:val="000000"/>
                <w:sz w:val="22"/>
                <w:szCs w:val="22"/>
                <w:lang w:eastAsia="cs-CZ"/>
              </w:rPr>
              <w:t>33</w:t>
            </w:r>
            <w:r w:rsidRPr="0088435F">
              <w:rPr>
                <w:rFonts w:ascii="Calibri" w:hAnsi="Calibri"/>
                <w:b/>
                <w:bCs/>
                <w:color w:val="000000"/>
                <w:sz w:val="22"/>
                <w:szCs w:val="22"/>
                <w:lang w:eastAsia="cs-CZ"/>
              </w:rPr>
              <w:t>.1</w:t>
            </w:r>
          </w:p>
        </w:tc>
        <w:tc>
          <w:tcPr>
            <w:tcW w:w="0" w:type="auto"/>
            <w:tcBorders>
              <w:top w:val="nil"/>
              <w:left w:val="nil"/>
              <w:bottom w:val="single" w:sz="4" w:space="0" w:color="auto"/>
              <w:right w:val="single" w:sz="4" w:space="0" w:color="auto"/>
            </w:tcBorders>
            <w:shd w:val="clear" w:color="auto" w:fill="auto"/>
            <w:noWrap/>
            <w:vAlign w:val="bottom"/>
            <w:hideMark/>
          </w:tcPr>
          <w:p w:rsidR="001F407C" w:rsidRPr="00791DE5" w:rsidRDefault="001F407C" w:rsidP="001F407C">
            <w:pPr>
              <w:jc w:val="center"/>
              <w:rPr>
                <w:rFonts w:asciiTheme="minorHAnsi" w:hAnsiTheme="minorHAnsi" w:cstheme="minorHAnsi"/>
                <w:color w:val="000000"/>
                <w:sz w:val="22"/>
                <w:szCs w:val="22"/>
              </w:rPr>
            </w:pPr>
            <w:r w:rsidRPr="00791DE5">
              <w:rPr>
                <w:rFonts w:asciiTheme="minorHAnsi" w:hAnsiTheme="minorHAnsi" w:cstheme="minorHAnsi"/>
                <w:color w:val="000000"/>
                <w:sz w:val="22"/>
                <w:szCs w:val="22"/>
              </w:rPr>
              <w:t>616,5936</w:t>
            </w:r>
          </w:p>
        </w:tc>
        <w:tc>
          <w:tcPr>
            <w:tcW w:w="0" w:type="auto"/>
            <w:tcBorders>
              <w:top w:val="single" w:sz="4" w:space="0" w:color="auto"/>
              <w:left w:val="nil"/>
              <w:bottom w:val="single" w:sz="4" w:space="0" w:color="auto"/>
              <w:right w:val="single" w:sz="4" w:space="0" w:color="auto"/>
            </w:tcBorders>
            <w:vAlign w:val="bottom"/>
          </w:tcPr>
          <w:p w:rsidR="001F407C" w:rsidRPr="00791DE5" w:rsidRDefault="001F407C" w:rsidP="001F407C">
            <w:pPr>
              <w:jc w:val="center"/>
              <w:rPr>
                <w:rFonts w:asciiTheme="minorHAnsi" w:hAnsiTheme="minorHAnsi" w:cstheme="minorHAnsi"/>
                <w:color w:val="000000"/>
                <w:sz w:val="22"/>
                <w:szCs w:val="22"/>
              </w:rPr>
            </w:pPr>
            <w:r w:rsidRPr="00791DE5">
              <w:rPr>
                <w:rFonts w:asciiTheme="minorHAnsi" w:hAnsiTheme="minorHAnsi" w:cstheme="minorHAnsi"/>
                <w:color w:val="000000"/>
                <w:sz w:val="22"/>
                <w:szCs w:val="22"/>
              </w:rPr>
              <w:t>980938,8</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F407C" w:rsidRPr="001F407C" w:rsidRDefault="001F407C" w:rsidP="001F407C">
            <w:pPr>
              <w:jc w:val="center"/>
              <w:rPr>
                <w:rFonts w:asciiTheme="minorHAnsi" w:hAnsiTheme="minorHAnsi" w:cstheme="minorHAnsi"/>
                <w:color w:val="000000"/>
                <w:sz w:val="22"/>
                <w:szCs w:val="22"/>
              </w:rPr>
            </w:pPr>
            <w:r w:rsidRPr="001F407C">
              <w:rPr>
                <w:rFonts w:asciiTheme="minorHAnsi" w:hAnsiTheme="minorHAnsi" w:cstheme="minorHAnsi"/>
                <w:color w:val="000000"/>
                <w:sz w:val="22"/>
                <w:szCs w:val="22"/>
              </w:rPr>
              <w:t>981084,1</w:t>
            </w:r>
          </w:p>
        </w:tc>
        <w:tc>
          <w:tcPr>
            <w:tcW w:w="0" w:type="auto"/>
            <w:tcBorders>
              <w:top w:val="nil"/>
              <w:left w:val="nil"/>
              <w:bottom w:val="single" w:sz="4" w:space="0" w:color="auto"/>
              <w:right w:val="single" w:sz="4" w:space="0" w:color="auto"/>
            </w:tcBorders>
            <w:shd w:val="clear" w:color="auto" w:fill="auto"/>
            <w:noWrap/>
            <w:vAlign w:val="bottom"/>
            <w:hideMark/>
          </w:tcPr>
          <w:p w:rsidR="001F407C" w:rsidRPr="001F407C" w:rsidRDefault="001F407C" w:rsidP="001F407C">
            <w:pPr>
              <w:jc w:val="center"/>
              <w:rPr>
                <w:rFonts w:asciiTheme="minorHAnsi" w:hAnsiTheme="minorHAnsi" w:cstheme="minorHAnsi"/>
                <w:color w:val="000000"/>
                <w:sz w:val="22"/>
                <w:szCs w:val="22"/>
              </w:rPr>
            </w:pPr>
            <w:r w:rsidRPr="001F407C">
              <w:rPr>
                <w:rFonts w:asciiTheme="minorHAnsi" w:hAnsiTheme="minorHAnsi" w:cstheme="minorHAnsi"/>
                <w:color w:val="000000"/>
                <w:sz w:val="22"/>
                <w:szCs w:val="22"/>
              </w:rPr>
              <w:t>190,3</w:t>
            </w:r>
          </w:p>
        </w:tc>
        <w:tc>
          <w:tcPr>
            <w:tcW w:w="0" w:type="auto"/>
            <w:tcBorders>
              <w:top w:val="nil"/>
              <w:left w:val="nil"/>
              <w:bottom w:val="single" w:sz="4" w:space="0" w:color="auto"/>
              <w:right w:val="single" w:sz="4" w:space="0" w:color="auto"/>
            </w:tcBorders>
            <w:shd w:val="clear" w:color="auto" w:fill="auto"/>
            <w:noWrap/>
            <w:vAlign w:val="bottom"/>
            <w:hideMark/>
          </w:tcPr>
          <w:p w:rsidR="001F407C" w:rsidRPr="001F407C" w:rsidRDefault="001F407C" w:rsidP="001F407C">
            <w:pPr>
              <w:jc w:val="center"/>
              <w:rPr>
                <w:rFonts w:asciiTheme="minorHAnsi" w:hAnsiTheme="minorHAnsi" w:cstheme="minorHAnsi"/>
                <w:color w:val="000000"/>
                <w:sz w:val="22"/>
                <w:szCs w:val="22"/>
              </w:rPr>
            </w:pPr>
            <w:r w:rsidRPr="001F407C">
              <w:rPr>
                <w:rFonts w:asciiTheme="minorHAnsi" w:hAnsiTheme="minorHAnsi" w:cstheme="minorHAnsi"/>
                <w:color w:val="000000"/>
                <w:sz w:val="22"/>
                <w:szCs w:val="22"/>
              </w:rPr>
              <w:t>45,0</w:t>
            </w:r>
          </w:p>
        </w:tc>
        <w:tc>
          <w:tcPr>
            <w:tcW w:w="0" w:type="auto"/>
            <w:tcBorders>
              <w:top w:val="nil"/>
              <w:left w:val="nil"/>
              <w:bottom w:val="single" w:sz="4" w:space="0" w:color="auto"/>
              <w:right w:val="single" w:sz="4" w:space="0" w:color="auto"/>
            </w:tcBorders>
            <w:shd w:val="clear" w:color="auto" w:fill="auto"/>
            <w:noWrap/>
            <w:vAlign w:val="bottom"/>
            <w:hideMark/>
          </w:tcPr>
          <w:p w:rsidR="001F407C" w:rsidRPr="001F407C" w:rsidRDefault="001F407C" w:rsidP="001F407C">
            <w:pPr>
              <w:suppressAutoHyphens w:val="0"/>
              <w:jc w:val="center"/>
              <w:rPr>
                <w:rFonts w:asciiTheme="minorHAnsi" w:hAnsiTheme="minorHAnsi" w:cstheme="minorHAnsi"/>
                <w:color w:val="000000"/>
                <w:sz w:val="22"/>
                <w:szCs w:val="22"/>
                <w:lang w:eastAsia="cs-CZ"/>
              </w:rPr>
            </w:pPr>
            <w:r w:rsidRPr="001F407C">
              <w:rPr>
                <w:rFonts w:asciiTheme="minorHAnsi" w:hAnsiTheme="minorHAnsi" w:cstheme="minorHAnsi"/>
                <w:color w:val="000000"/>
                <w:sz w:val="22"/>
                <w:szCs w:val="22"/>
              </w:rPr>
              <w:t>-0,096924</w:t>
            </w:r>
          </w:p>
        </w:tc>
        <w:tc>
          <w:tcPr>
            <w:tcW w:w="0" w:type="auto"/>
            <w:tcBorders>
              <w:top w:val="nil"/>
              <w:left w:val="nil"/>
              <w:bottom w:val="single" w:sz="4" w:space="0" w:color="auto"/>
              <w:right w:val="single" w:sz="8" w:space="0" w:color="auto"/>
            </w:tcBorders>
            <w:shd w:val="clear" w:color="auto" w:fill="auto"/>
            <w:noWrap/>
            <w:vAlign w:val="bottom"/>
            <w:hideMark/>
          </w:tcPr>
          <w:p w:rsidR="001F407C" w:rsidRPr="001F407C" w:rsidRDefault="001F407C" w:rsidP="001F407C">
            <w:pPr>
              <w:suppressAutoHyphens w:val="0"/>
              <w:jc w:val="center"/>
              <w:rPr>
                <w:rFonts w:asciiTheme="minorHAnsi" w:hAnsiTheme="minorHAnsi" w:cstheme="minorHAnsi"/>
                <w:color w:val="000000"/>
                <w:sz w:val="22"/>
                <w:szCs w:val="22"/>
                <w:lang w:eastAsia="cs-CZ"/>
              </w:rPr>
            </w:pPr>
            <w:r w:rsidRPr="001F407C">
              <w:rPr>
                <w:rFonts w:asciiTheme="minorHAnsi" w:hAnsiTheme="minorHAnsi" w:cstheme="minorHAnsi"/>
                <w:color w:val="000000"/>
                <w:sz w:val="22"/>
                <w:szCs w:val="22"/>
              </w:rPr>
              <w:t>0,155067</w:t>
            </w:r>
          </w:p>
        </w:tc>
        <w:tc>
          <w:tcPr>
            <w:tcW w:w="0" w:type="auto"/>
            <w:tcBorders>
              <w:top w:val="nil"/>
              <w:left w:val="nil"/>
              <w:bottom w:val="single" w:sz="4" w:space="0" w:color="auto"/>
              <w:right w:val="single" w:sz="8" w:space="0" w:color="auto"/>
            </w:tcBorders>
            <w:vAlign w:val="bottom"/>
          </w:tcPr>
          <w:p w:rsidR="001F407C" w:rsidRPr="001F407C" w:rsidRDefault="001F407C" w:rsidP="001F407C">
            <w:pPr>
              <w:suppressAutoHyphens w:val="0"/>
              <w:jc w:val="center"/>
              <w:rPr>
                <w:rFonts w:asciiTheme="minorHAnsi" w:hAnsiTheme="minorHAnsi" w:cstheme="minorHAnsi"/>
                <w:color w:val="000000"/>
                <w:sz w:val="22"/>
                <w:szCs w:val="22"/>
                <w:lang w:eastAsia="cs-CZ"/>
              </w:rPr>
            </w:pPr>
            <w:r w:rsidRPr="001F407C">
              <w:rPr>
                <w:rFonts w:asciiTheme="minorHAnsi" w:hAnsiTheme="minorHAnsi" w:cstheme="minorHAnsi"/>
                <w:color w:val="000000"/>
                <w:sz w:val="22"/>
                <w:szCs w:val="22"/>
              </w:rPr>
              <w:t>3,4186</w:t>
            </w:r>
          </w:p>
        </w:tc>
        <w:tc>
          <w:tcPr>
            <w:tcW w:w="0" w:type="auto"/>
            <w:tcBorders>
              <w:top w:val="nil"/>
              <w:left w:val="nil"/>
              <w:bottom w:val="single" w:sz="4" w:space="0" w:color="auto"/>
              <w:right w:val="single" w:sz="8" w:space="0" w:color="auto"/>
            </w:tcBorders>
            <w:vAlign w:val="bottom"/>
          </w:tcPr>
          <w:p w:rsidR="001F407C" w:rsidRPr="001F407C" w:rsidRDefault="001F407C" w:rsidP="001F407C">
            <w:pPr>
              <w:jc w:val="center"/>
              <w:rPr>
                <w:rFonts w:asciiTheme="minorHAnsi" w:hAnsiTheme="minorHAnsi" w:cstheme="minorHAnsi"/>
                <w:b/>
                <w:color w:val="000000"/>
                <w:sz w:val="22"/>
                <w:szCs w:val="22"/>
              </w:rPr>
            </w:pPr>
            <w:r w:rsidRPr="001F407C">
              <w:rPr>
                <w:rFonts w:asciiTheme="minorHAnsi" w:hAnsiTheme="minorHAnsi" w:cstheme="minorHAnsi"/>
                <w:b/>
                <w:color w:val="000000"/>
                <w:sz w:val="22"/>
                <w:szCs w:val="22"/>
              </w:rPr>
              <w:t>616,5936</w:t>
            </w:r>
          </w:p>
        </w:tc>
      </w:tr>
      <w:tr w:rsidR="001F407C" w:rsidRPr="0088435F" w:rsidTr="00070826">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1F407C" w:rsidRPr="0088435F" w:rsidRDefault="001F407C" w:rsidP="001F407C">
            <w:pPr>
              <w:suppressAutoHyphens w:val="0"/>
              <w:jc w:val="center"/>
              <w:rPr>
                <w:rFonts w:ascii="Calibri" w:hAnsi="Calibri"/>
                <w:b/>
                <w:bCs/>
                <w:color w:val="000000"/>
                <w:sz w:val="22"/>
                <w:szCs w:val="22"/>
                <w:lang w:eastAsia="cs-CZ"/>
              </w:rPr>
            </w:pPr>
            <w:r>
              <w:rPr>
                <w:rFonts w:ascii="Calibri" w:hAnsi="Calibri"/>
                <w:b/>
                <w:bCs/>
                <w:color w:val="000000"/>
                <w:sz w:val="22"/>
                <w:szCs w:val="22"/>
                <w:lang w:eastAsia="cs-CZ"/>
              </w:rPr>
              <w:t>34</w:t>
            </w:r>
          </w:p>
        </w:tc>
        <w:tc>
          <w:tcPr>
            <w:tcW w:w="0" w:type="auto"/>
            <w:tcBorders>
              <w:top w:val="nil"/>
              <w:left w:val="nil"/>
              <w:bottom w:val="single" w:sz="4" w:space="0" w:color="auto"/>
              <w:right w:val="single" w:sz="4" w:space="0" w:color="auto"/>
            </w:tcBorders>
            <w:shd w:val="clear" w:color="auto" w:fill="auto"/>
            <w:noWrap/>
            <w:vAlign w:val="bottom"/>
            <w:hideMark/>
          </w:tcPr>
          <w:p w:rsidR="001F407C" w:rsidRPr="00791DE5" w:rsidRDefault="001F407C" w:rsidP="001F407C">
            <w:pPr>
              <w:jc w:val="center"/>
              <w:rPr>
                <w:rFonts w:asciiTheme="minorHAnsi" w:hAnsiTheme="minorHAnsi" w:cstheme="minorHAnsi"/>
                <w:color w:val="000000"/>
                <w:sz w:val="22"/>
                <w:szCs w:val="22"/>
              </w:rPr>
            </w:pPr>
            <w:r w:rsidRPr="00791DE5">
              <w:rPr>
                <w:rFonts w:asciiTheme="minorHAnsi" w:hAnsiTheme="minorHAnsi" w:cstheme="minorHAnsi"/>
                <w:color w:val="000000"/>
                <w:sz w:val="22"/>
                <w:szCs w:val="22"/>
              </w:rPr>
              <w:t>634,0894</w:t>
            </w:r>
          </w:p>
        </w:tc>
        <w:tc>
          <w:tcPr>
            <w:tcW w:w="0" w:type="auto"/>
            <w:tcBorders>
              <w:top w:val="single" w:sz="4" w:space="0" w:color="auto"/>
              <w:left w:val="nil"/>
              <w:bottom w:val="single" w:sz="4" w:space="0" w:color="auto"/>
              <w:right w:val="single" w:sz="4" w:space="0" w:color="auto"/>
            </w:tcBorders>
            <w:vAlign w:val="bottom"/>
          </w:tcPr>
          <w:p w:rsidR="001F407C" w:rsidRPr="00791DE5" w:rsidRDefault="001F407C" w:rsidP="001F407C">
            <w:pPr>
              <w:jc w:val="center"/>
              <w:rPr>
                <w:rFonts w:asciiTheme="minorHAnsi" w:hAnsiTheme="minorHAnsi" w:cstheme="minorHAnsi"/>
                <w:color w:val="000000"/>
                <w:sz w:val="22"/>
                <w:szCs w:val="22"/>
              </w:rPr>
            </w:pPr>
            <w:r w:rsidRPr="00791DE5">
              <w:rPr>
                <w:rFonts w:asciiTheme="minorHAnsi" w:hAnsiTheme="minorHAnsi" w:cstheme="minorHAnsi"/>
                <w:color w:val="000000"/>
                <w:sz w:val="22"/>
                <w:szCs w:val="22"/>
              </w:rPr>
              <w:t>980935,5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F407C" w:rsidRPr="001F407C" w:rsidRDefault="001F407C" w:rsidP="001F407C">
            <w:pPr>
              <w:jc w:val="center"/>
              <w:rPr>
                <w:rFonts w:asciiTheme="minorHAnsi" w:hAnsiTheme="minorHAnsi" w:cstheme="minorHAnsi"/>
                <w:color w:val="000000"/>
                <w:sz w:val="22"/>
                <w:szCs w:val="22"/>
              </w:rPr>
            </w:pPr>
            <w:r w:rsidRPr="001F407C">
              <w:rPr>
                <w:rFonts w:asciiTheme="minorHAnsi" w:hAnsiTheme="minorHAnsi" w:cstheme="minorHAnsi"/>
                <w:color w:val="000000"/>
                <w:sz w:val="22"/>
                <w:szCs w:val="22"/>
              </w:rPr>
              <w:t>981084,5</w:t>
            </w:r>
          </w:p>
        </w:tc>
        <w:tc>
          <w:tcPr>
            <w:tcW w:w="0" w:type="auto"/>
            <w:tcBorders>
              <w:top w:val="nil"/>
              <w:left w:val="nil"/>
              <w:bottom w:val="single" w:sz="4" w:space="0" w:color="auto"/>
              <w:right w:val="single" w:sz="4" w:space="0" w:color="auto"/>
            </w:tcBorders>
            <w:shd w:val="clear" w:color="auto" w:fill="auto"/>
            <w:noWrap/>
            <w:vAlign w:val="bottom"/>
            <w:hideMark/>
          </w:tcPr>
          <w:p w:rsidR="001F407C" w:rsidRPr="001F407C" w:rsidRDefault="001F407C" w:rsidP="001F407C">
            <w:pPr>
              <w:jc w:val="center"/>
              <w:rPr>
                <w:rFonts w:asciiTheme="minorHAnsi" w:hAnsiTheme="minorHAnsi" w:cstheme="minorHAnsi"/>
                <w:color w:val="000000"/>
                <w:sz w:val="22"/>
                <w:szCs w:val="22"/>
              </w:rPr>
            </w:pPr>
            <w:r w:rsidRPr="001F407C">
              <w:rPr>
                <w:rFonts w:asciiTheme="minorHAnsi" w:hAnsiTheme="minorHAnsi" w:cstheme="minorHAnsi"/>
                <w:color w:val="000000"/>
                <w:sz w:val="22"/>
                <w:szCs w:val="22"/>
              </w:rPr>
              <w:t>195,7</w:t>
            </w:r>
          </w:p>
        </w:tc>
        <w:tc>
          <w:tcPr>
            <w:tcW w:w="0" w:type="auto"/>
            <w:tcBorders>
              <w:top w:val="nil"/>
              <w:left w:val="nil"/>
              <w:bottom w:val="single" w:sz="4" w:space="0" w:color="auto"/>
              <w:right w:val="single" w:sz="4" w:space="0" w:color="auto"/>
            </w:tcBorders>
            <w:shd w:val="clear" w:color="auto" w:fill="auto"/>
            <w:noWrap/>
            <w:vAlign w:val="bottom"/>
            <w:hideMark/>
          </w:tcPr>
          <w:p w:rsidR="001F407C" w:rsidRPr="001F407C" w:rsidRDefault="001F407C" w:rsidP="001F407C">
            <w:pPr>
              <w:jc w:val="center"/>
              <w:rPr>
                <w:rFonts w:asciiTheme="minorHAnsi" w:hAnsiTheme="minorHAnsi" w:cstheme="minorHAnsi"/>
                <w:color w:val="000000"/>
                <w:sz w:val="22"/>
                <w:szCs w:val="22"/>
              </w:rPr>
            </w:pPr>
            <w:r w:rsidRPr="001F407C">
              <w:rPr>
                <w:rFonts w:asciiTheme="minorHAnsi" w:hAnsiTheme="minorHAnsi" w:cstheme="minorHAnsi"/>
                <w:color w:val="000000"/>
                <w:sz w:val="22"/>
                <w:szCs w:val="22"/>
              </w:rPr>
              <w:t>46,7</w:t>
            </w:r>
          </w:p>
        </w:tc>
        <w:tc>
          <w:tcPr>
            <w:tcW w:w="0" w:type="auto"/>
            <w:tcBorders>
              <w:top w:val="nil"/>
              <w:left w:val="nil"/>
              <w:bottom w:val="single" w:sz="4" w:space="0" w:color="auto"/>
              <w:right w:val="single" w:sz="4" w:space="0" w:color="auto"/>
            </w:tcBorders>
            <w:shd w:val="clear" w:color="auto" w:fill="auto"/>
            <w:noWrap/>
            <w:vAlign w:val="bottom"/>
            <w:hideMark/>
          </w:tcPr>
          <w:p w:rsidR="001F407C" w:rsidRPr="001F407C" w:rsidRDefault="001F407C" w:rsidP="001F407C">
            <w:pPr>
              <w:jc w:val="center"/>
              <w:rPr>
                <w:rFonts w:asciiTheme="minorHAnsi" w:hAnsiTheme="minorHAnsi" w:cstheme="minorHAnsi"/>
                <w:color w:val="000000"/>
                <w:sz w:val="22"/>
                <w:szCs w:val="22"/>
              </w:rPr>
            </w:pPr>
            <w:r w:rsidRPr="001F407C">
              <w:rPr>
                <w:rFonts w:asciiTheme="minorHAnsi" w:hAnsiTheme="minorHAnsi" w:cstheme="minorHAnsi"/>
                <w:color w:val="000000"/>
                <w:sz w:val="22"/>
                <w:szCs w:val="22"/>
              </w:rPr>
              <w:t>-0,225317</w:t>
            </w:r>
          </w:p>
        </w:tc>
        <w:tc>
          <w:tcPr>
            <w:tcW w:w="0" w:type="auto"/>
            <w:tcBorders>
              <w:top w:val="nil"/>
              <w:left w:val="nil"/>
              <w:bottom w:val="single" w:sz="4" w:space="0" w:color="auto"/>
              <w:right w:val="single" w:sz="8" w:space="0" w:color="auto"/>
            </w:tcBorders>
            <w:shd w:val="clear" w:color="auto" w:fill="auto"/>
            <w:noWrap/>
            <w:vAlign w:val="bottom"/>
            <w:hideMark/>
          </w:tcPr>
          <w:p w:rsidR="001F407C" w:rsidRPr="001F407C" w:rsidRDefault="001F407C" w:rsidP="001F407C">
            <w:pPr>
              <w:jc w:val="center"/>
              <w:rPr>
                <w:rFonts w:asciiTheme="minorHAnsi" w:hAnsiTheme="minorHAnsi" w:cstheme="minorHAnsi"/>
                <w:color w:val="000000"/>
                <w:sz w:val="22"/>
                <w:szCs w:val="22"/>
              </w:rPr>
            </w:pPr>
            <w:r w:rsidRPr="001F407C">
              <w:rPr>
                <w:rFonts w:asciiTheme="minorHAnsi" w:hAnsiTheme="minorHAnsi" w:cstheme="minorHAnsi"/>
                <w:color w:val="000000"/>
                <w:sz w:val="22"/>
                <w:szCs w:val="22"/>
              </w:rPr>
              <w:t>0,817333</w:t>
            </w:r>
          </w:p>
        </w:tc>
        <w:tc>
          <w:tcPr>
            <w:tcW w:w="0" w:type="auto"/>
            <w:tcBorders>
              <w:top w:val="nil"/>
              <w:left w:val="nil"/>
              <w:bottom w:val="single" w:sz="4" w:space="0" w:color="auto"/>
              <w:right w:val="single" w:sz="8" w:space="0" w:color="auto"/>
            </w:tcBorders>
            <w:vAlign w:val="bottom"/>
          </w:tcPr>
          <w:p w:rsidR="001F407C" w:rsidRPr="001F407C" w:rsidRDefault="001F407C" w:rsidP="001F407C">
            <w:pPr>
              <w:jc w:val="center"/>
              <w:rPr>
                <w:rFonts w:asciiTheme="minorHAnsi" w:hAnsiTheme="minorHAnsi" w:cstheme="minorHAnsi"/>
                <w:color w:val="000000"/>
                <w:sz w:val="22"/>
                <w:szCs w:val="22"/>
              </w:rPr>
            </w:pPr>
            <w:r w:rsidRPr="001F407C">
              <w:rPr>
                <w:rFonts w:asciiTheme="minorHAnsi" w:hAnsiTheme="minorHAnsi" w:cstheme="minorHAnsi"/>
                <w:color w:val="000000"/>
                <w:sz w:val="22"/>
                <w:szCs w:val="22"/>
              </w:rPr>
              <w:t>17,4964</w:t>
            </w:r>
          </w:p>
        </w:tc>
        <w:tc>
          <w:tcPr>
            <w:tcW w:w="0" w:type="auto"/>
            <w:tcBorders>
              <w:top w:val="nil"/>
              <w:left w:val="nil"/>
              <w:bottom w:val="single" w:sz="4" w:space="0" w:color="auto"/>
              <w:right w:val="single" w:sz="8" w:space="0" w:color="auto"/>
            </w:tcBorders>
            <w:vAlign w:val="bottom"/>
          </w:tcPr>
          <w:p w:rsidR="001F407C" w:rsidRPr="001F407C" w:rsidRDefault="001F407C" w:rsidP="001F407C">
            <w:pPr>
              <w:jc w:val="center"/>
              <w:rPr>
                <w:rFonts w:asciiTheme="minorHAnsi" w:hAnsiTheme="minorHAnsi" w:cstheme="minorHAnsi"/>
                <w:b/>
                <w:color w:val="000000"/>
                <w:sz w:val="22"/>
                <w:szCs w:val="22"/>
              </w:rPr>
            </w:pPr>
            <w:r w:rsidRPr="001F407C">
              <w:rPr>
                <w:rFonts w:asciiTheme="minorHAnsi" w:hAnsiTheme="minorHAnsi" w:cstheme="minorHAnsi"/>
                <w:b/>
                <w:color w:val="000000"/>
                <w:sz w:val="22"/>
                <w:szCs w:val="22"/>
              </w:rPr>
              <w:t>634,0900</w:t>
            </w:r>
          </w:p>
        </w:tc>
      </w:tr>
      <w:tr w:rsidR="001F407C" w:rsidRPr="0088435F" w:rsidTr="00070826">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1F407C" w:rsidRPr="0088435F" w:rsidRDefault="001F407C" w:rsidP="001F407C">
            <w:pPr>
              <w:suppressAutoHyphens w:val="0"/>
              <w:jc w:val="center"/>
              <w:rPr>
                <w:rFonts w:ascii="Calibri" w:hAnsi="Calibri"/>
                <w:b/>
                <w:bCs/>
                <w:color w:val="000000"/>
                <w:sz w:val="22"/>
                <w:szCs w:val="22"/>
                <w:lang w:eastAsia="cs-CZ"/>
              </w:rPr>
            </w:pPr>
            <w:r>
              <w:rPr>
                <w:rFonts w:ascii="Calibri" w:hAnsi="Calibri"/>
                <w:b/>
                <w:bCs/>
                <w:color w:val="000000"/>
                <w:sz w:val="22"/>
                <w:szCs w:val="22"/>
                <w:lang w:eastAsia="cs-CZ"/>
              </w:rPr>
              <w:t>35.1</w:t>
            </w:r>
          </w:p>
        </w:tc>
        <w:tc>
          <w:tcPr>
            <w:tcW w:w="0" w:type="auto"/>
            <w:tcBorders>
              <w:top w:val="nil"/>
              <w:left w:val="nil"/>
              <w:bottom w:val="single" w:sz="4" w:space="0" w:color="auto"/>
              <w:right w:val="single" w:sz="4" w:space="0" w:color="auto"/>
            </w:tcBorders>
            <w:shd w:val="clear" w:color="auto" w:fill="auto"/>
            <w:noWrap/>
            <w:vAlign w:val="bottom"/>
            <w:hideMark/>
          </w:tcPr>
          <w:p w:rsidR="001F407C" w:rsidRPr="00791DE5" w:rsidRDefault="001F407C" w:rsidP="001F407C">
            <w:pPr>
              <w:jc w:val="center"/>
              <w:rPr>
                <w:rFonts w:asciiTheme="minorHAnsi" w:hAnsiTheme="minorHAnsi" w:cstheme="minorHAnsi"/>
                <w:color w:val="000000"/>
                <w:sz w:val="22"/>
                <w:szCs w:val="22"/>
              </w:rPr>
            </w:pPr>
            <w:r w:rsidRPr="00791DE5">
              <w:rPr>
                <w:rFonts w:asciiTheme="minorHAnsi" w:hAnsiTheme="minorHAnsi" w:cstheme="minorHAnsi"/>
                <w:color w:val="000000"/>
                <w:sz w:val="22"/>
                <w:szCs w:val="22"/>
              </w:rPr>
              <w:t>655,7033</w:t>
            </w:r>
          </w:p>
        </w:tc>
        <w:tc>
          <w:tcPr>
            <w:tcW w:w="0" w:type="auto"/>
            <w:tcBorders>
              <w:top w:val="single" w:sz="4" w:space="0" w:color="auto"/>
              <w:left w:val="nil"/>
              <w:bottom w:val="single" w:sz="4" w:space="0" w:color="auto"/>
              <w:right w:val="single" w:sz="4" w:space="0" w:color="auto"/>
            </w:tcBorders>
            <w:vAlign w:val="bottom"/>
          </w:tcPr>
          <w:p w:rsidR="001F407C" w:rsidRPr="00791DE5" w:rsidRDefault="001F407C" w:rsidP="001F407C">
            <w:pPr>
              <w:jc w:val="center"/>
              <w:rPr>
                <w:rFonts w:asciiTheme="minorHAnsi" w:hAnsiTheme="minorHAnsi" w:cstheme="minorHAnsi"/>
                <w:color w:val="000000"/>
                <w:sz w:val="22"/>
                <w:szCs w:val="22"/>
              </w:rPr>
            </w:pPr>
            <w:r w:rsidRPr="00791DE5">
              <w:rPr>
                <w:rFonts w:asciiTheme="minorHAnsi" w:hAnsiTheme="minorHAnsi" w:cstheme="minorHAnsi"/>
                <w:color w:val="000000"/>
                <w:sz w:val="22"/>
                <w:szCs w:val="22"/>
              </w:rPr>
              <w:t>980932,1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F407C" w:rsidRPr="001F407C" w:rsidRDefault="001F407C" w:rsidP="001F407C">
            <w:pPr>
              <w:jc w:val="center"/>
              <w:rPr>
                <w:rFonts w:asciiTheme="minorHAnsi" w:hAnsiTheme="minorHAnsi" w:cstheme="minorHAnsi"/>
                <w:color w:val="000000"/>
                <w:sz w:val="22"/>
                <w:szCs w:val="22"/>
              </w:rPr>
            </w:pPr>
            <w:r w:rsidRPr="001F407C">
              <w:rPr>
                <w:rFonts w:asciiTheme="minorHAnsi" w:hAnsiTheme="minorHAnsi" w:cstheme="minorHAnsi"/>
                <w:color w:val="000000"/>
                <w:sz w:val="22"/>
                <w:szCs w:val="22"/>
              </w:rPr>
              <w:t>981084,9</w:t>
            </w:r>
          </w:p>
        </w:tc>
        <w:tc>
          <w:tcPr>
            <w:tcW w:w="0" w:type="auto"/>
            <w:tcBorders>
              <w:top w:val="nil"/>
              <w:left w:val="nil"/>
              <w:bottom w:val="single" w:sz="4" w:space="0" w:color="auto"/>
              <w:right w:val="single" w:sz="4" w:space="0" w:color="auto"/>
            </w:tcBorders>
            <w:shd w:val="clear" w:color="auto" w:fill="auto"/>
            <w:noWrap/>
            <w:vAlign w:val="bottom"/>
            <w:hideMark/>
          </w:tcPr>
          <w:p w:rsidR="001F407C" w:rsidRPr="001F407C" w:rsidRDefault="001F407C" w:rsidP="001F407C">
            <w:pPr>
              <w:jc w:val="center"/>
              <w:rPr>
                <w:rFonts w:asciiTheme="minorHAnsi" w:hAnsiTheme="minorHAnsi" w:cstheme="minorHAnsi"/>
                <w:color w:val="000000"/>
                <w:sz w:val="22"/>
                <w:szCs w:val="22"/>
              </w:rPr>
            </w:pPr>
            <w:r w:rsidRPr="001F407C">
              <w:rPr>
                <w:rFonts w:asciiTheme="minorHAnsi" w:hAnsiTheme="minorHAnsi" w:cstheme="minorHAnsi"/>
                <w:color w:val="000000"/>
                <w:sz w:val="22"/>
                <w:szCs w:val="22"/>
              </w:rPr>
              <w:t>202,4</w:t>
            </w:r>
          </w:p>
        </w:tc>
        <w:tc>
          <w:tcPr>
            <w:tcW w:w="0" w:type="auto"/>
            <w:tcBorders>
              <w:top w:val="nil"/>
              <w:left w:val="nil"/>
              <w:bottom w:val="single" w:sz="4" w:space="0" w:color="auto"/>
              <w:right w:val="single" w:sz="4" w:space="0" w:color="auto"/>
            </w:tcBorders>
            <w:shd w:val="clear" w:color="auto" w:fill="auto"/>
            <w:noWrap/>
            <w:vAlign w:val="bottom"/>
            <w:hideMark/>
          </w:tcPr>
          <w:p w:rsidR="001F407C" w:rsidRPr="001F407C" w:rsidRDefault="001F407C" w:rsidP="001F407C">
            <w:pPr>
              <w:jc w:val="center"/>
              <w:rPr>
                <w:rFonts w:asciiTheme="minorHAnsi" w:hAnsiTheme="minorHAnsi" w:cstheme="minorHAnsi"/>
                <w:color w:val="000000"/>
                <w:sz w:val="22"/>
                <w:szCs w:val="22"/>
              </w:rPr>
            </w:pPr>
            <w:r w:rsidRPr="001F407C">
              <w:rPr>
                <w:rFonts w:asciiTheme="minorHAnsi" w:hAnsiTheme="minorHAnsi" w:cstheme="minorHAnsi"/>
                <w:color w:val="000000"/>
                <w:sz w:val="22"/>
                <w:szCs w:val="22"/>
              </w:rPr>
              <w:t>49,5</w:t>
            </w:r>
          </w:p>
        </w:tc>
        <w:tc>
          <w:tcPr>
            <w:tcW w:w="0" w:type="auto"/>
            <w:tcBorders>
              <w:top w:val="nil"/>
              <w:left w:val="nil"/>
              <w:bottom w:val="single" w:sz="4" w:space="0" w:color="auto"/>
              <w:right w:val="single" w:sz="4" w:space="0" w:color="auto"/>
            </w:tcBorders>
            <w:shd w:val="clear" w:color="auto" w:fill="auto"/>
            <w:noWrap/>
            <w:vAlign w:val="bottom"/>
            <w:hideMark/>
          </w:tcPr>
          <w:p w:rsidR="001F407C" w:rsidRPr="001F407C" w:rsidRDefault="001F407C" w:rsidP="001F407C">
            <w:pPr>
              <w:jc w:val="center"/>
              <w:rPr>
                <w:rFonts w:asciiTheme="minorHAnsi" w:hAnsiTheme="minorHAnsi" w:cstheme="minorHAnsi"/>
                <w:color w:val="000000"/>
                <w:sz w:val="22"/>
                <w:szCs w:val="22"/>
              </w:rPr>
            </w:pPr>
            <w:r w:rsidRPr="001F407C">
              <w:rPr>
                <w:rFonts w:asciiTheme="minorHAnsi" w:hAnsiTheme="minorHAnsi" w:cstheme="minorHAnsi"/>
                <w:color w:val="000000"/>
                <w:sz w:val="22"/>
                <w:szCs w:val="22"/>
              </w:rPr>
              <w:t>-0,291503</w:t>
            </w:r>
          </w:p>
        </w:tc>
        <w:tc>
          <w:tcPr>
            <w:tcW w:w="0" w:type="auto"/>
            <w:tcBorders>
              <w:top w:val="nil"/>
              <w:left w:val="nil"/>
              <w:bottom w:val="single" w:sz="4" w:space="0" w:color="auto"/>
              <w:right w:val="single" w:sz="8" w:space="0" w:color="auto"/>
            </w:tcBorders>
            <w:shd w:val="clear" w:color="auto" w:fill="auto"/>
            <w:noWrap/>
            <w:vAlign w:val="bottom"/>
            <w:hideMark/>
          </w:tcPr>
          <w:p w:rsidR="001F407C" w:rsidRPr="001F407C" w:rsidRDefault="001F407C" w:rsidP="001F407C">
            <w:pPr>
              <w:jc w:val="center"/>
              <w:rPr>
                <w:rFonts w:asciiTheme="minorHAnsi" w:hAnsiTheme="minorHAnsi" w:cstheme="minorHAnsi"/>
                <w:color w:val="000000"/>
                <w:sz w:val="22"/>
                <w:szCs w:val="22"/>
              </w:rPr>
            </w:pPr>
            <w:r w:rsidRPr="001F407C">
              <w:rPr>
                <w:rFonts w:asciiTheme="minorHAnsi" w:hAnsiTheme="minorHAnsi" w:cstheme="minorHAnsi"/>
                <w:color w:val="000000"/>
                <w:sz w:val="22"/>
                <w:szCs w:val="22"/>
              </w:rPr>
              <w:t>1,059930</w:t>
            </w:r>
          </w:p>
        </w:tc>
        <w:tc>
          <w:tcPr>
            <w:tcW w:w="0" w:type="auto"/>
            <w:tcBorders>
              <w:top w:val="nil"/>
              <w:left w:val="nil"/>
              <w:bottom w:val="single" w:sz="4" w:space="0" w:color="auto"/>
              <w:right w:val="single" w:sz="8" w:space="0" w:color="auto"/>
            </w:tcBorders>
            <w:vAlign w:val="bottom"/>
          </w:tcPr>
          <w:p w:rsidR="001F407C" w:rsidRPr="001F407C" w:rsidRDefault="001F407C" w:rsidP="001F407C">
            <w:pPr>
              <w:jc w:val="center"/>
              <w:rPr>
                <w:rFonts w:asciiTheme="minorHAnsi" w:hAnsiTheme="minorHAnsi" w:cstheme="minorHAnsi"/>
                <w:color w:val="000000"/>
                <w:sz w:val="22"/>
                <w:szCs w:val="22"/>
              </w:rPr>
            </w:pPr>
            <w:r w:rsidRPr="001F407C">
              <w:rPr>
                <w:rFonts w:asciiTheme="minorHAnsi" w:hAnsiTheme="minorHAnsi" w:cstheme="minorHAnsi"/>
                <w:color w:val="000000"/>
                <w:sz w:val="22"/>
                <w:szCs w:val="22"/>
              </w:rPr>
              <w:t>21,6147</w:t>
            </w:r>
          </w:p>
        </w:tc>
        <w:tc>
          <w:tcPr>
            <w:tcW w:w="0" w:type="auto"/>
            <w:tcBorders>
              <w:top w:val="nil"/>
              <w:left w:val="nil"/>
              <w:bottom w:val="single" w:sz="4" w:space="0" w:color="auto"/>
              <w:right w:val="single" w:sz="8" w:space="0" w:color="auto"/>
            </w:tcBorders>
            <w:vAlign w:val="bottom"/>
          </w:tcPr>
          <w:p w:rsidR="001F407C" w:rsidRPr="001F407C" w:rsidRDefault="001F407C" w:rsidP="001F407C">
            <w:pPr>
              <w:jc w:val="center"/>
              <w:rPr>
                <w:rFonts w:asciiTheme="minorHAnsi" w:hAnsiTheme="minorHAnsi" w:cstheme="minorHAnsi"/>
                <w:b/>
                <w:color w:val="000000"/>
                <w:sz w:val="22"/>
                <w:szCs w:val="22"/>
              </w:rPr>
            </w:pPr>
            <w:r w:rsidRPr="001F407C">
              <w:rPr>
                <w:rFonts w:asciiTheme="minorHAnsi" w:hAnsiTheme="minorHAnsi" w:cstheme="minorHAnsi"/>
                <w:b/>
                <w:color w:val="000000"/>
                <w:sz w:val="22"/>
                <w:szCs w:val="22"/>
              </w:rPr>
              <w:t>655,7047</w:t>
            </w:r>
          </w:p>
        </w:tc>
      </w:tr>
    </w:tbl>
    <w:p w:rsidR="00A85C2B" w:rsidRPr="006178F3" w:rsidRDefault="00A85C2B" w:rsidP="00D666D2">
      <w:pPr>
        <w:suppressAutoHyphens w:val="0"/>
        <w:autoSpaceDE w:val="0"/>
        <w:autoSpaceDN w:val="0"/>
        <w:adjustRightInd w:val="0"/>
        <w:spacing w:line="276" w:lineRule="auto"/>
        <w:jc w:val="both"/>
        <w:rPr>
          <w:rFonts w:asciiTheme="minorHAnsi" w:eastAsiaTheme="minorHAnsi" w:hAnsiTheme="minorHAnsi"/>
          <w:sz w:val="22"/>
          <w:szCs w:val="22"/>
          <w:lang w:eastAsia="en-US"/>
        </w:rPr>
      </w:pPr>
    </w:p>
    <w:p w:rsidR="009466DC" w:rsidRDefault="00791DE5" w:rsidP="008028DE">
      <w:pPr>
        <w:suppressAutoHyphens w:val="0"/>
        <w:autoSpaceDE w:val="0"/>
        <w:autoSpaceDN w:val="0"/>
        <w:adjustRightInd w:val="0"/>
        <w:spacing w:line="276" w:lineRule="auto"/>
        <w:rPr>
          <w:rFonts w:asciiTheme="minorHAnsi" w:eastAsiaTheme="minorEastAsia" w:hAnsiTheme="minorHAnsi"/>
          <w:b/>
          <w:sz w:val="28"/>
          <w:szCs w:val="28"/>
        </w:rPr>
      </w:pPr>
      <w:r>
        <w:rPr>
          <w:rFonts w:asciiTheme="minorHAnsi" w:eastAsiaTheme="minorEastAsia" w:hAnsiTheme="minorHAnsi"/>
          <w:b/>
          <w:sz w:val="28"/>
          <w:szCs w:val="28"/>
        </w:rPr>
        <w:t>Z</w:t>
      </w:r>
      <w:r w:rsidR="008028DE">
        <w:rPr>
          <w:rFonts w:asciiTheme="minorHAnsi" w:eastAsiaTheme="minorEastAsia" w:hAnsiTheme="minorHAnsi"/>
          <w:b/>
          <w:sz w:val="28"/>
          <w:szCs w:val="28"/>
        </w:rPr>
        <w:t>ávěr</w:t>
      </w:r>
    </w:p>
    <w:p w:rsidR="001E387F" w:rsidRDefault="00E20AC6" w:rsidP="00912F16">
      <w:pPr>
        <w:suppressAutoHyphens w:val="0"/>
        <w:autoSpaceDE w:val="0"/>
        <w:autoSpaceDN w:val="0"/>
        <w:adjustRightInd w:val="0"/>
        <w:spacing w:line="276" w:lineRule="auto"/>
        <w:jc w:val="both"/>
        <w:rPr>
          <w:rFonts w:asciiTheme="minorHAnsi" w:eastAsiaTheme="minorHAnsi" w:hAnsiTheme="minorHAnsi"/>
          <w:sz w:val="22"/>
          <w:szCs w:val="22"/>
          <w:lang w:eastAsia="en-US"/>
        </w:rPr>
      </w:pPr>
      <w:r>
        <w:rPr>
          <w:rFonts w:asciiTheme="minorHAnsi" w:eastAsiaTheme="minorHAnsi" w:hAnsiTheme="minorHAnsi"/>
          <w:sz w:val="22"/>
          <w:szCs w:val="22"/>
          <w:lang w:eastAsia="en-US"/>
        </w:rPr>
        <w:tab/>
        <w:t>Nebyly překročeny mezní hodnoty pro</w:t>
      </w:r>
      <w:r w:rsidR="00777934">
        <w:rPr>
          <w:rFonts w:asciiTheme="minorHAnsi" w:eastAsiaTheme="minorHAnsi" w:hAnsiTheme="minorHAnsi"/>
          <w:sz w:val="22"/>
          <w:szCs w:val="22"/>
          <w:lang w:eastAsia="en-US"/>
        </w:rPr>
        <w:t xml:space="preserve"> žádný z úseků</w:t>
      </w:r>
      <w:r>
        <w:rPr>
          <w:rFonts w:asciiTheme="minorHAnsi" w:eastAsiaTheme="minorHAnsi" w:hAnsiTheme="minorHAnsi"/>
          <w:sz w:val="22"/>
          <w:szCs w:val="22"/>
          <w:lang w:eastAsia="en-US"/>
        </w:rPr>
        <w:t xml:space="preserve"> nivelačníc</w:t>
      </w:r>
      <w:r w:rsidR="00777934">
        <w:rPr>
          <w:rFonts w:asciiTheme="minorHAnsi" w:eastAsiaTheme="minorHAnsi" w:hAnsiTheme="minorHAnsi"/>
          <w:sz w:val="22"/>
          <w:szCs w:val="22"/>
          <w:lang w:eastAsia="en-US"/>
        </w:rPr>
        <w:t>h</w:t>
      </w:r>
      <w:r>
        <w:rPr>
          <w:rFonts w:asciiTheme="minorHAnsi" w:eastAsiaTheme="minorHAnsi" w:hAnsiTheme="minorHAnsi"/>
          <w:sz w:val="22"/>
          <w:szCs w:val="22"/>
          <w:lang w:eastAsia="en-US"/>
        </w:rPr>
        <w:t xml:space="preserve"> pořadů.</w:t>
      </w:r>
      <w:r w:rsidR="00A85321">
        <w:rPr>
          <w:rFonts w:asciiTheme="minorHAnsi" w:eastAsiaTheme="minorHAnsi" w:hAnsiTheme="minorHAnsi"/>
          <w:sz w:val="22"/>
          <w:szCs w:val="22"/>
          <w:lang w:eastAsia="en-US"/>
        </w:rPr>
        <w:t xml:space="preserve"> </w:t>
      </w:r>
    </w:p>
    <w:p w:rsidR="00E20AC6" w:rsidRPr="00777934" w:rsidRDefault="00E20AC6" w:rsidP="00777934">
      <w:pPr>
        <w:suppressAutoHyphens w:val="0"/>
        <w:autoSpaceDE w:val="0"/>
        <w:autoSpaceDN w:val="0"/>
        <w:adjustRightInd w:val="0"/>
        <w:spacing w:line="276" w:lineRule="auto"/>
        <w:jc w:val="both"/>
        <w:rPr>
          <w:rFonts w:asciiTheme="minorHAnsi" w:eastAsiaTheme="minorHAnsi" w:hAnsiTheme="minorHAnsi"/>
          <w:sz w:val="22"/>
          <w:szCs w:val="22"/>
          <w:lang w:eastAsia="en-US"/>
        </w:rPr>
      </w:pPr>
      <w:r>
        <w:rPr>
          <w:rFonts w:asciiTheme="minorHAnsi" w:eastAsiaTheme="minorHAnsi" w:hAnsiTheme="minorHAnsi"/>
          <w:sz w:val="22"/>
          <w:szCs w:val="22"/>
          <w:lang w:eastAsia="en-US"/>
        </w:rPr>
        <w:tab/>
      </w:r>
    </w:p>
    <w:p w:rsidR="00A525DD" w:rsidRDefault="00777934" w:rsidP="00777934">
      <w:pPr>
        <w:suppressAutoHyphens w:val="0"/>
        <w:autoSpaceDE w:val="0"/>
        <w:autoSpaceDN w:val="0"/>
        <w:adjustRightInd w:val="0"/>
        <w:spacing w:line="276" w:lineRule="auto"/>
        <w:rPr>
          <w:rFonts w:asciiTheme="minorHAnsi" w:eastAsiaTheme="minorEastAsia" w:hAnsiTheme="minorHAnsi"/>
          <w:b/>
          <w:sz w:val="28"/>
          <w:szCs w:val="28"/>
        </w:rPr>
      </w:pPr>
      <w:r>
        <w:rPr>
          <w:rFonts w:asciiTheme="minorHAnsi" w:eastAsiaTheme="minorEastAsia" w:hAnsiTheme="minorHAnsi"/>
          <w:b/>
          <w:sz w:val="28"/>
          <w:szCs w:val="28"/>
        </w:rPr>
        <w:t>P</w:t>
      </w:r>
      <w:r w:rsidR="008028DE">
        <w:rPr>
          <w:rFonts w:asciiTheme="minorHAnsi" w:eastAsiaTheme="minorEastAsia" w:hAnsiTheme="minorHAnsi"/>
          <w:b/>
          <w:sz w:val="28"/>
          <w:szCs w:val="28"/>
        </w:rPr>
        <w:t>říloh</w:t>
      </w:r>
      <w:r>
        <w:rPr>
          <w:rFonts w:asciiTheme="minorHAnsi" w:eastAsiaTheme="minorEastAsia" w:hAnsiTheme="minorHAnsi"/>
          <w:b/>
          <w:sz w:val="28"/>
          <w:szCs w:val="28"/>
        </w:rPr>
        <w:t>y</w:t>
      </w:r>
    </w:p>
    <w:p w:rsidR="008E0973" w:rsidRPr="00777934" w:rsidRDefault="008E0973" w:rsidP="00777934">
      <w:pPr>
        <w:pStyle w:val="ListParagraph"/>
        <w:numPr>
          <w:ilvl w:val="0"/>
          <w:numId w:val="21"/>
        </w:numPr>
        <w:spacing w:line="360" w:lineRule="auto"/>
        <w:rPr>
          <w:rFonts w:asciiTheme="minorHAnsi" w:eastAsiaTheme="minorEastAsia" w:hAnsiTheme="minorHAnsi" w:cstheme="minorHAnsi"/>
          <w:sz w:val="22"/>
        </w:rPr>
      </w:pPr>
      <w:r w:rsidRPr="00777934">
        <w:rPr>
          <w:rFonts w:asciiTheme="minorHAnsi" w:eastAsiaTheme="minorEastAsia" w:hAnsiTheme="minorHAnsi" w:cstheme="minorHAnsi"/>
          <w:sz w:val="22"/>
        </w:rPr>
        <w:t>zápisníky z gravimetrického měření</w:t>
      </w:r>
    </w:p>
    <w:p w:rsidR="002A29BB" w:rsidRPr="00777934" w:rsidRDefault="002A29BB" w:rsidP="00777934">
      <w:pPr>
        <w:pStyle w:val="ListParagraph"/>
        <w:numPr>
          <w:ilvl w:val="0"/>
          <w:numId w:val="21"/>
        </w:numPr>
        <w:spacing w:line="360" w:lineRule="auto"/>
        <w:rPr>
          <w:rFonts w:asciiTheme="minorHAnsi" w:eastAsiaTheme="minorEastAsia" w:hAnsiTheme="minorHAnsi" w:cstheme="minorHAnsi"/>
          <w:sz w:val="22"/>
        </w:rPr>
      </w:pPr>
      <w:r w:rsidRPr="00777934">
        <w:rPr>
          <w:rFonts w:asciiTheme="minorHAnsi" w:eastAsiaTheme="minorEastAsia" w:hAnsiTheme="minorHAnsi" w:cstheme="minorHAnsi"/>
          <w:sz w:val="22"/>
        </w:rPr>
        <w:t>nivelační údaje</w:t>
      </w:r>
    </w:p>
    <w:p w:rsidR="002A29BB" w:rsidRPr="00777934" w:rsidRDefault="002A29BB" w:rsidP="00777934">
      <w:pPr>
        <w:pStyle w:val="ListParagraph"/>
        <w:numPr>
          <w:ilvl w:val="0"/>
          <w:numId w:val="21"/>
        </w:numPr>
        <w:spacing w:line="360" w:lineRule="auto"/>
        <w:rPr>
          <w:rFonts w:asciiTheme="minorHAnsi" w:eastAsiaTheme="minorEastAsia" w:hAnsiTheme="minorHAnsi" w:cstheme="minorHAnsi"/>
          <w:sz w:val="22"/>
        </w:rPr>
        <w:sectPr w:rsidR="002A29BB" w:rsidRPr="00777934" w:rsidSect="009C4842">
          <w:type w:val="continuous"/>
          <w:pgSz w:w="11906" w:h="16838"/>
          <w:pgMar w:top="1440" w:right="1080" w:bottom="1440" w:left="1080" w:header="708" w:footer="708" w:gutter="0"/>
          <w:cols w:space="708"/>
          <w:docGrid w:linePitch="360"/>
        </w:sectPr>
      </w:pPr>
      <w:r w:rsidRPr="00777934">
        <w:rPr>
          <w:rFonts w:asciiTheme="minorHAnsi" w:eastAsiaTheme="minorEastAsia" w:hAnsiTheme="minorHAnsi" w:cstheme="minorHAnsi"/>
          <w:sz w:val="22"/>
        </w:rPr>
        <w:t>výpis dat z nivelačního přístroje</w:t>
      </w:r>
      <w:r w:rsidR="00AF7BD2" w:rsidRPr="00777934">
        <w:rPr>
          <w:rFonts w:asciiTheme="minorHAnsi" w:eastAsiaTheme="minorEastAsia" w:hAnsiTheme="minorHAnsi" w:cstheme="minorHAnsi"/>
          <w:sz w:val="22"/>
        </w:rPr>
        <w:t xml:space="preserve"> </w:t>
      </w:r>
    </w:p>
    <w:p w:rsidR="00381913" w:rsidRDefault="00381913" w:rsidP="008E0973">
      <w:pPr>
        <w:jc w:val="center"/>
        <w:rPr>
          <w:rFonts w:asciiTheme="minorHAnsi" w:eastAsiaTheme="minorEastAsia" w:hAnsiTheme="minorHAnsi"/>
          <w:sz w:val="22"/>
          <w:szCs w:val="22"/>
          <w:lang w:eastAsia="en-US"/>
        </w:rPr>
      </w:pPr>
    </w:p>
    <w:p w:rsidR="00381913" w:rsidRDefault="00381913" w:rsidP="007518F9">
      <w:pPr>
        <w:jc w:val="center"/>
        <w:rPr>
          <w:rFonts w:asciiTheme="minorHAnsi" w:eastAsiaTheme="minorEastAsia" w:hAnsiTheme="minorHAnsi"/>
          <w:sz w:val="22"/>
          <w:szCs w:val="22"/>
          <w:lang w:eastAsia="en-US"/>
        </w:rPr>
      </w:pPr>
    </w:p>
    <w:p w:rsidR="005666D4" w:rsidRDefault="005666D4" w:rsidP="007518F9">
      <w:pPr>
        <w:jc w:val="center"/>
        <w:rPr>
          <w:rFonts w:asciiTheme="minorHAnsi" w:eastAsiaTheme="minorEastAsia" w:hAnsiTheme="minorHAnsi"/>
          <w:sz w:val="22"/>
          <w:szCs w:val="22"/>
          <w:lang w:eastAsia="en-US"/>
        </w:rPr>
      </w:pPr>
    </w:p>
    <w:p w:rsidR="005666D4" w:rsidRDefault="005666D4" w:rsidP="007518F9">
      <w:pPr>
        <w:jc w:val="center"/>
        <w:rPr>
          <w:rFonts w:asciiTheme="minorHAnsi" w:eastAsiaTheme="minorEastAsia" w:hAnsiTheme="minorHAnsi"/>
          <w:sz w:val="22"/>
          <w:szCs w:val="22"/>
          <w:lang w:eastAsia="en-US"/>
        </w:rPr>
      </w:pPr>
    </w:p>
    <w:p w:rsidR="005666D4" w:rsidRDefault="005666D4" w:rsidP="007518F9">
      <w:pPr>
        <w:jc w:val="center"/>
        <w:rPr>
          <w:rFonts w:asciiTheme="minorHAnsi" w:eastAsiaTheme="minorEastAsia" w:hAnsiTheme="minorHAnsi"/>
          <w:sz w:val="22"/>
          <w:szCs w:val="22"/>
          <w:lang w:eastAsia="en-US"/>
        </w:rPr>
      </w:pPr>
    </w:p>
    <w:p w:rsidR="00174375" w:rsidRDefault="00174375" w:rsidP="007518F9">
      <w:pPr>
        <w:jc w:val="center"/>
        <w:rPr>
          <w:rFonts w:asciiTheme="minorHAnsi" w:eastAsiaTheme="minorEastAsia" w:hAnsiTheme="minorHAnsi"/>
          <w:sz w:val="22"/>
          <w:szCs w:val="22"/>
          <w:lang w:eastAsia="en-US"/>
        </w:rPr>
      </w:pPr>
    </w:p>
    <w:p w:rsidR="00174375" w:rsidRDefault="00174375" w:rsidP="007518F9">
      <w:pPr>
        <w:jc w:val="center"/>
        <w:rPr>
          <w:rFonts w:asciiTheme="minorHAnsi" w:eastAsiaTheme="minorEastAsia" w:hAnsiTheme="minorHAnsi"/>
          <w:sz w:val="22"/>
          <w:szCs w:val="22"/>
          <w:lang w:eastAsia="en-US"/>
        </w:rPr>
      </w:pPr>
    </w:p>
    <w:p w:rsidR="00174375" w:rsidRDefault="00174375" w:rsidP="007518F9">
      <w:pPr>
        <w:jc w:val="center"/>
        <w:rPr>
          <w:rFonts w:asciiTheme="minorHAnsi" w:eastAsiaTheme="minorEastAsia" w:hAnsiTheme="minorHAnsi"/>
          <w:sz w:val="22"/>
          <w:szCs w:val="22"/>
          <w:lang w:eastAsia="en-US"/>
        </w:rPr>
      </w:pPr>
    </w:p>
    <w:p w:rsidR="00174375" w:rsidRDefault="00174375" w:rsidP="007518F9">
      <w:pPr>
        <w:jc w:val="center"/>
        <w:rPr>
          <w:rFonts w:asciiTheme="minorHAnsi" w:eastAsiaTheme="minorEastAsia" w:hAnsiTheme="minorHAnsi"/>
          <w:sz w:val="22"/>
          <w:szCs w:val="22"/>
          <w:lang w:eastAsia="en-US"/>
        </w:rPr>
      </w:pPr>
    </w:p>
    <w:p w:rsidR="00174375" w:rsidRDefault="00174375" w:rsidP="007518F9">
      <w:pPr>
        <w:jc w:val="center"/>
        <w:rPr>
          <w:rFonts w:asciiTheme="minorHAnsi" w:eastAsiaTheme="minorEastAsia" w:hAnsiTheme="minorHAnsi"/>
          <w:sz w:val="22"/>
          <w:szCs w:val="22"/>
          <w:lang w:eastAsia="en-US"/>
        </w:rPr>
      </w:pPr>
    </w:p>
    <w:p w:rsidR="00174375" w:rsidRDefault="00174375" w:rsidP="007518F9">
      <w:pPr>
        <w:jc w:val="center"/>
        <w:rPr>
          <w:rFonts w:asciiTheme="minorHAnsi" w:eastAsiaTheme="minorEastAsia" w:hAnsiTheme="minorHAnsi"/>
          <w:sz w:val="22"/>
          <w:szCs w:val="22"/>
          <w:lang w:eastAsia="en-US"/>
        </w:rPr>
      </w:pPr>
    </w:p>
    <w:p w:rsidR="00174375" w:rsidRDefault="00174375" w:rsidP="007518F9">
      <w:pPr>
        <w:jc w:val="center"/>
        <w:rPr>
          <w:rFonts w:asciiTheme="minorHAnsi" w:eastAsiaTheme="minorEastAsia" w:hAnsiTheme="minorHAnsi"/>
          <w:sz w:val="22"/>
          <w:szCs w:val="22"/>
          <w:lang w:eastAsia="en-US"/>
        </w:rPr>
      </w:pPr>
    </w:p>
    <w:p w:rsidR="00174375" w:rsidRDefault="00174375" w:rsidP="007518F9">
      <w:pPr>
        <w:jc w:val="center"/>
        <w:rPr>
          <w:rFonts w:asciiTheme="minorHAnsi" w:eastAsiaTheme="minorEastAsia" w:hAnsiTheme="minorHAnsi"/>
          <w:sz w:val="22"/>
          <w:szCs w:val="22"/>
          <w:lang w:eastAsia="en-US"/>
        </w:rPr>
      </w:pPr>
    </w:p>
    <w:p w:rsidR="00174375" w:rsidRDefault="00174375" w:rsidP="007518F9">
      <w:pPr>
        <w:jc w:val="center"/>
        <w:rPr>
          <w:rFonts w:asciiTheme="minorHAnsi" w:eastAsiaTheme="minorEastAsia" w:hAnsiTheme="minorHAnsi"/>
          <w:sz w:val="22"/>
          <w:szCs w:val="22"/>
          <w:lang w:eastAsia="en-US"/>
        </w:rPr>
      </w:pPr>
    </w:p>
    <w:p w:rsidR="005666D4" w:rsidRDefault="005666D4" w:rsidP="005666D4">
      <w:pPr>
        <w:rPr>
          <w:rFonts w:asciiTheme="minorHAnsi" w:eastAsiaTheme="minorEastAsia" w:hAnsiTheme="minorHAnsi"/>
          <w:sz w:val="22"/>
          <w:szCs w:val="22"/>
          <w:lang w:eastAsia="en-US"/>
        </w:rPr>
      </w:pPr>
    </w:p>
    <w:p w:rsidR="005666D4" w:rsidRDefault="005666D4" w:rsidP="007518F9">
      <w:pPr>
        <w:jc w:val="center"/>
        <w:rPr>
          <w:rFonts w:asciiTheme="minorHAnsi" w:eastAsiaTheme="minorEastAsia" w:hAnsiTheme="minorHAnsi"/>
          <w:sz w:val="22"/>
          <w:szCs w:val="22"/>
          <w:lang w:eastAsia="en-US"/>
        </w:rPr>
      </w:pPr>
    </w:p>
    <w:p w:rsidR="005666D4" w:rsidRDefault="005666D4" w:rsidP="005666D4">
      <w:pPr>
        <w:rPr>
          <w:rFonts w:asciiTheme="minorHAnsi" w:eastAsiaTheme="minorEastAsia" w:hAnsiTheme="minorHAnsi"/>
          <w:sz w:val="22"/>
          <w:szCs w:val="22"/>
          <w:lang w:eastAsia="en-US"/>
        </w:rPr>
      </w:pPr>
    </w:p>
    <w:p w:rsidR="005666D4" w:rsidRDefault="005666D4" w:rsidP="007518F9">
      <w:pPr>
        <w:jc w:val="center"/>
        <w:rPr>
          <w:rFonts w:asciiTheme="minorHAnsi" w:eastAsiaTheme="minorEastAsia" w:hAnsiTheme="minorHAnsi"/>
          <w:sz w:val="22"/>
          <w:szCs w:val="22"/>
          <w:lang w:eastAsia="en-US"/>
        </w:rPr>
      </w:pPr>
    </w:p>
    <w:p w:rsidR="005666D4" w:rsidRDefault="005666D4" w:rsidP="007518F9">
      <w:pPr>
        <w:jc w:val="center"/>
        <w:rPr>
          <w:rFonts w:asciiTheme="minorHAnsi" w:eastAsiaTheme="minorEastAsia" w:hAnsiTheme="minorHAnsi"/>
          <w:sz w:val="22"/>
          <w:szCs w:val="22"/>
          <w:lang w:eastAsia="en-US"/>
        </w:rPr>
      </w:pPr>
    </w:p>
    <w:p w:rsidR="005666D4" w:rsidRDefault="005666D4" w:rsidP="007518F9">
      <w:pPr>
        <w:jc w:val="center"/>
        <w:rPr>
          <w:rFonts w:asciiTheme="minorHAnsi" w:eastAsiaTheme="minorEastAsia" w:hAnsiTheme="minorHAnsi"/>
          <w:sz w:val="22"/>
          <w:szCs w:val="22"/>
          <w:lang w:eastAsia="en-US"/>
        </w:rPr>
      </w:pPr>
    </w:p>
    <w:p w:rsidR="005666D4" w:rsidRDefault="005666D4" w:rsidP="007518F9">
      <w:pPr>
        <w:jc w:val="center"/>
        <w:rPr>
          <w:rFonts w:asciiTheme="minorHAnsi" w:eastAsiaTheme="minorEastAsia" w:hAnsiTheme="minorHAnsi"/>
          <w:sz w:val="22"/>
          <w:szCs w:val="22"/>
          <w:lang w:eastAsia="en-US"/>
        </w:rPr>
      </w:pPr>
    </w:p>
    <w:p w:rsidR="005666D4" w:rsidRDefault="005666D4" w:rsidP="007518F9">
      <w:pPr>
        <w:jc w:val="center"/>
        <w:rPr>
          <w:rFonts w:asciiTheme="minorHAnsi" w:eastAsiaTheme="minorEastAsia" w:hAnsiTheme="minorHAnsi"/>
          <w:sz w:val="22"/>
          <w:szCs w:val="22"/>
          <w:lang w:eastAsia="en-US"/>
        </w:rPr>
      </w:pPr>
    </w:p>
    <w:p w:rsidR="005666D4" w:rsidRDefault="005666D4" w:rsidP="007518F9">
      <w:pPr>
        <w:jc w:val="center"/>
        <w:rPr>
          <w:rFonts w:asciiTheme="minorHAnsi" w:eastAsiaTheme="minorEastAsia" w:hAnsiTheme="minorHAnsi"/>
          <w:sz w:val="22"/>
          <w:szCs w:val="22"/>
          <w:lang w:eastAsia="en-US"/>
        </w:rPr>
      </w:pPr>
    </w:p>
    <w:p w:rsidR="005666D4" w:rsidRDefault="005666D4" w:rsidP="007518F9">
      <w:pPr>
        <w:jc w:val="center"/>
        <w:rPr>
          <w:rFonts w:asciiTheme="minorHAnsi" w:eastAsiaTheme="minorEastAsia" w:hAnsiTheme="minorHAnsi"/>
          <w:sz w:val="22"/>
          <w:szCs w:val="22"/>
          <w:lang w:eastAsia="en-US"/>
        </w:rPr>
      </w:pPr>
    </w:p>
    <w:p w:rsidR="005666D4" w:rsidRDefault="005666D4" w:rsidP="007518F9">
      <w:pPr>
        <w:jc w:val="center"/>
        <w:rPr>
          <w:rFonts w:asciiTheme="minorHAnsi" w:eastAsiaTheme="minorEastAsia" w:hAnsiTheme="minorHAnsi"/>
          <w:sz w:val="22"/>
          <w:szCs w:val="22"/>
          <w:lang w:eastAsia="en-US"/>
        </w:rPr>
      </w:pPr>
    </w:p>
    <w:p w:rsidR="005666D4" w:rsidRDefault="005666D4" w:rsidP="007518F9">
      <w:pPr>
        <w:jc w:val="center"/>
        <w:rPr>
          <w:rFonts w:asciiTheme="minorHAnsi" w:eastAsiaTheme="minorEastAsia" w:hAnsiTheme="minorHAnsi"/>
          <w:sz w:val="22"/>
          <w:szCs w:val="22"/>
          <w:lang w:eastAsia="en-US"/>
        </w:rPr>
      </w:pPr>
    </w:p>
    <w:p w:rsidR="005666D4" w:rsidRDefault="005666D4" w:rsidP="007518F9">
      <w:pPr>
        <w:jc w:val="center"/>
        <w:rPr>
          <w:rFonts w:asciiTheme="minorHAnsi" w:eastAsiaTheme="minorEastAsia" w:hAnsiTheme="minorHAnsi"/>
          <w:sz w:val="22"/>
          <w:szCs w:val="22"/>
          <w:lang w:eastAsia="en-US"/>
        </w:rPr>
      </w:pPr>
    </w:p>
    <w:p w:rsidR="005666D4" w:rsidRDefault="005666D4" w:rsidP="007518F9">
      <w:pPr>
        <w:jc w:val="center"/>
        <w:rPr>
          <w:rFonts w:asciiTheme="minorHAnsi" w:eastAsiaTheme="minorEastAsia" w:hAnsiTheme="minorHAnsi"/>
          <w:sz w:val="22"/>
          <w:szCs w:val="22"/>
          <w:lang w:eastAsia="en-US"/>
        </w:rPr>
      </w:pPr>
    </w:p>
    <w:p w:rsidR="00381913" w:rsidRDefault="00381913" w:rsidP="007518F9">
      <w:pPr>
        <w:jc w:val="center"/>
        <w:rPr>
          <w:rFonts w:asciiTheme="minorHAnsi" w:eastAsiaTheme="minorEastAsia" w:hAnsiTheme="minorHAnsi"/>
          <w:sz w:val="22"/>
          <w:szCs w:val="22"/>
          <w:lang w:eastAsia="en-US"/>
        </w:rPr>
      </w:pPr>
    </w:p>
    <w:p w:rsidR="00381913" w:rsidRDefault="00381913" w:rsidP="007518F9">
      <w:pPr>
        <w:jc w:val="center"/>
        <w:rPr>
          <w:rFonts w:asciiTheme="minorHAnsi" w:eastAsiaTheme="minorEastAsia" w:hAnsiTheme="minorHAnsi"/>
          <w:sz w:val="22"/>
          <w:szCs w:val="22"/>
          <w:lang w:eastAsia="en-US"/>
        </w:rPr>
      </w:pPr>
    </w:p>
    <w:p w:rsidR="00381913" w:rsidRDefault="00381913" w:rsidP="007518F9">
      <w:pPr>
        <w:jc w:val="center"/>
        <w:rPr>
          <w:rFonts w:asciiTheme="minorHAnsi" w:eastAsiaTheme="minorEastAsia" w:hAnsiTheme="minorHAnsi"/>
          <w:sz w:val="22"/>
          <w:szCs w:val="22"/>
          <w:lang w:eastAsia="en-US"/>
        </w:rPr>
      </w:pPr>
    </w:p>
    <w:p w:rsidR="00381913" w:rsidRDefault="00381913" w:rsidP="007518F9">
      <w:pPr>
        <w:jc w:val="center"/>
        <w:rPr>
          <w:rFonts w:asciiTheme="minorHAnsi" w:eastAsiaTheme="minorEastAsia" w:hAnsiTheme="minorHAnsi"/>
          <w:sz w:val="22"/>
          <w:szCs w:val="22"/>
          <w:lang w:eastAsia="en-US"/>
        </w:rPr>
      </w:pPr>
    </w:p>
    <w:p w:rsidR="00381913" w:rsidRDefault="00381913" w:rsidP="007518F9">
      <w:pPr>
        <w:jc w:val="center"/>
        <w:rPr>
          <w:rFonts w:asciiTheme="minorHAnsi" w:eastAsiaTheme="minorEastAsia" w:hAnsiTheme="minorHAnsi"/>
          <w:sz w:val="22"/>
          <w:szCs w:val="22"/>
          <w:lang w:eastAsia="en-US"/>
        </w:rPr>
        <w:sectPr w:rsidR="00381913" w:rsidSect="007518F9">
          <w:type w:val="continuous"/>
          <w:pgSz w:w="11906" w:h="16838"/>
          <w:pgMar w:top="1440" w:right="1080" w:bottom="1440" w:left="1080" w:header="708" w:footer="708" w:gutter="0"/>
          <w:cols w:num="2" w:space="708"/>
          <w:docGrid w:linePitch="360"/>
        </w:sectPr>
      </w:pPr>
    </w:p>
    <w:p w:rsidR="00CE074C" w:rsidRDefault="008028DE" w:rsidP="001909CC">
      <w:pPr>
        <w:rPr>
          <w:rFonts w:asciiTheme="minorHAnsi" w:eastAsiaTheme="minorEastAsia" w:hAnsiTheme="minorHAnsi"/>
          <w:sz w:val="22"/>
          <w:szCs w:val="22"/>
          <w:lang w:eastAsia="en-US"/>
        </w:rPr>
      </w:pPr>
      <w:r>
        <w:rPr>
          <w:rFonts w:asciiTheme="minorHAnsi" w:eastAsiaTheme="minorEastAsia" w:hAnsiTheme="minorHAnsi"/>
          <w:sz w:val="22"/>
          <w:szCs w:val="22"/>
          <w:lang w:eastAsia="en-US"/>
        </w:rPr>
        <w:t>V </w:t>
      </w:r>
      <w:r w:rsidR="00871A2F">
        <w:rPr>
          <w:rFonts w:asciiTheme="minorHAnsi" w:eastAsiaTheme="minorEastAsia" w:hAnsiTheme="minorHAnsi"/>
          <w:sz w:val="22"/>
          <w:szCs w:val="22"/>
          <w:lang w:eastAsia="en-US"/>
        </w:rPr>
        <w:t xml:space="preserve">Praze dne </w:t>
      </w:r>
      <w:r w:rsidR="00777934">
        <w:rPr>
          <w:rFonts w:asciiTheme="minorHAnsi" w:eastAsiaTheme="minorEastAsia" w:hAnsiTheme="minorHAnsi"/>
          <w:sz w:val="22"/>
          <w:szCs w:val="22"/>
          <w:lang w:eastAsia="en-US"/>
        </w:rPr>
        <w:t>9. 12. 2018</w:t>
      </w:r>
      <w:r w:rsidR="005666D4">
        <w:rPr>
          <w:rFonts w:asciiTheme="minorHAnsi" w:eastAsiaTheme="minorEastAsia" w:hAnsiTheme="minorHAnsi"/>
          <w:sz w:val="22"/>
          <w:szCs w:val="22"/>
          <w:lang w:eastAsia="en-US"/>
        </w:rPr>
        <w:t xml:space="preserve">                                                                </w:t>
      </w:r>
      <w:r w:rsidR="00D01FAF">
        <w:rPr>
          <w:rFonts w:asciiTheme="minorHAnsi" w:eastAsiaTheme="minorEastAsia" w:hAnsiTheme="minorHAnsi"/>
          <w:sz w:val="22"/>
          <w:szCs w:val="22"/>
          <w:lang w:eastAsia="en-US"/>
        </w:rPr>
        <w:tab/>
      </w:r>
      <w:r w:rsidR="00D01FAF">
        <w:rPr>
          <w:rFonts w:asciiTheme="minorHAnsi" w:eastAsiaTheme="minorEastAsia" w:hAnsiTheme="minorHAnsi"/>
          <w:sz w:val="22"/>
          <w:szCs w:val="22"/>
          <w:lang w:eastAsia="en-US"/>
        </w:rPr>
        <w:tab/>
        <w:t xml:space="preserve">   </w:t>
      </w:r>
      <w:r w:rsidR="005666D4">
        <w:rPr>
          <w:rFonts w:asciiTheme="minorHAnsi" w:eastAsiaTheme="minorEastAsia" w:hAnsiTheme="minorHAnsi"/>
          <w:sz w:val="22"/>
          <w:szCs w:val="22"/>
          <w:lang w:eastAsia="en-US"/>
        </w:rPr>
        <w:t xml:space="preserve">  </w:t>
      </w:r>
      <w:r w:rsidR="005666D4">
        <w:rPr>
          <w:sz w:val="24"/>
          <w:szCs w:val="24"/>
        </w:rPr>
        <w:t>Reindl, Millarová, Kala, Kůdela</w:t>
      </w:r>
    </w:p>
    <w:p w:rsidR="00273560" w:rsidRPr="00F71DA5" w:rsidRDefault="00CE074C" w:rsidP="00CE074C">
      <w:pPr>
        <w:suppressAutoHyphens w:val="0"/>
        <w:spacing w:after="200" w:line="276" w:lineRule="auto"/>
        <w:rPr>
          <w:rFonts w:asciiTheme="minorHAnsi" w:eastAsiaTheme="minorEastAsia" w:hAnsiTheme="minorHAnsi"/>
          <w:sz w:val="22"/>
          <w:szCs w:val="22"/>
          <w:lang w:eastAsia="en-US"/>
        </w:rPr>
      </w:pPr>
      <w:r>
        <w:rPr>
          <w:rFonts w:asciiTheme="minorHAnsi" w:eastAsiaTheme="minorEastAsia" w:hAnsiTheme="minorHAnsi"/>
          <w:sz w:val="22"/>
          <w:szCs w:val="22"/>
          <w:lang w:eastAsia="en-US"/>
        </w:rPr>
        <w:br w:type="page"/>
      </w:r>
      <w:r w:rsidR="00F71DA5">
        <w:rPr>
          <w:rFonts w:asciiTheme="minorHAnsi" w:eastAsiaTheme="minorHAnsi" w:hAnsiTheme="minorHAnsi"/>
          <w:b/>
          <w:sz w:val="28"/>
          <w:szCs w:val="22"/>
          <w:lang w:eastAsia="en-US"/>
        </w:rPr>
        <w:lastRenderedPageBreak/>
        <w:t>Gr</w:t>
      </w:r>
      <w:r w:rsidR="00F71DA5" w:rsidRPr="00F71DA5">
        <w:rPr>
          <w:rFonts w:asciiTheme="minorHAnsi" w:eastAsiaTheme="minorHAnsi" w:hAnsiTheme="minorHAnsi"/>
          <w:b/>
          <w:sz w:val="28"/>
          <w:szCs w:val="22"/>
          <w:lang w:eastAsia="en-US"/>
        </w:rPr>
        <w:t>avimetr GAK</w:t>
      </w:r>
    </w:p>
    <w:tbl>
      <w:tblPr>
        <w:tblW w:w="0" w:type="auto"/>
        <w:jc w:val="center"/>
        <w:tblCellMar>
          <w:left w:w="0" w:type="dxa"/>
          <w:right w:w="0" w:type="dxa"/>
        </w:tblCellMar>
        <w:tblLook w:val="04A0" w:firstRow="1" w:lastRow="0" w:firstColumn="1" w:lastColumn="0" w:noHBand="0" w:noVBand="1"/>
      </w:tblPr>
      <w:tblGrid>
        <w:gridCol w:w="1029"/>
        <w:gridCol w:w="1266"/>
        <w:gridCol w:w="1295"/>
        <w:gridCol w:w="2064"/>
        <w:gridCol w:w="906"/>
        <w:gridCol w:w="1318"/>
        <w:gridCol w:w="926"/>
        <w:gridCol w:w="926"/>
      </w:tblGrid>
      <w:tr w:rsidR="000848F2" w:rsidRPr="00273560" w:rsidTr="000848F2">
        <w:trPr>
          <w:trHeight w:val="270"/>
          <w:jc w:val="center"/>
        </w:trPr>
        <w:tc>
          <w:tcPr>
            <w:tcW w:w="0" w:type="auto"/>
            <w:tcBorders>
              <w:top w:val="dotted" w:sz="6" w:space="0" w:color="000000"/>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0848F2" w:rsidRPr="000848F2" w:rsidRDefault="000848F2" w:rsidP="000848F2">
            <w:pPr>
              <w:suppressAutoHyphens w:val="0"/>
              <w:jc w:val="center"/>
              <w:rPr>
                <w:rFonts w:asciiTheme="minorHAnsi" w:hAnsiTheme="minorHAnsi" w:cstheme="minorHAnsi"/>
                <w:b/>
                <w:bCs/>
                <w:color w:val="000000"/>
                <w:sz w:val="22"/>
                <w:szCs w:val="22"/>
                <w:lang w:eastAsia="cs-CZ"/>
              </w:rPr>
            </w:pPr>
            <w:r w:rsidRPr="000848F2">
              <w:rPr>
                <w:rFonts w:asciiTheme="minorHAnsi" w:hAnsiTheme="minorHAnsi" w:cstheme="minorHAnsi"/>
                <w:b/>
                <w:bCs/>
                <w:color w:val="000000"/>
                <w:sz w:val="22"/>
                <w:szCs w:val="22"/>
                <w:lang w:eastAsia="cs-CZ"/>
              </w:rPr>
              <w:t>Číslo bodu</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0848F2" w:rsidRPr="000848F2" w:rsidRDefault="000848F2" w:rsidP="000848F2">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Čtení průměr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0848F2" w:rsidRPr="000848F2" w:rsidRDefault="000848F2" w:rsidP="000848F2">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 xml:space="preserve"> Dílek -&gt; mgal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0848F2" w:rsidRPr="000848F2" w:rsidRDefault="000848F2" w:rsidP="000848F2">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Oprava z chodu [mgal]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0848F2" w:rsidRPr="000848F2" w:rsidRDefault="000848F2" w:rsidP="000848F2">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 xml:space="preserve">gr </w:t>
            </w:r>
            <w:r w:rsidR="0055267F">
              <w:rPr>
                <w:rFonts w:asciiTheme="minorHAnsi" w:hAnsiTheme="minorHAnsi" w:cstheme="minorHAnsi"/>
                <w:b/>
                <w:color w:val="000000"/>
                <w:sz w:val="22"/>
                <w:szCs w:val="22"/>
                <w:lang w:val="en-GB" w:eastAsia="cs-CZ"/>
              </w:rPr>
              <w:t>[</w:t>
            </w:r>
            <w:r w:rsidRPr="000848F2">
              <w:rPr>
                <w:rFonts w:asciiTheme="minorHAnsi" w:hAnsiTheme="minorHAnsi" w:cstheme="minorHAnsi"/>
                <w:b/>
                <w:color w:val="000000"/>
                <w:sz w:val="22"/>
                <w:szCs w:val="22"/>
                <w:lang w:eastAsia="cs-CZ"/>
              </w:rPr>
              <w:t>mgal</w:t>
            </w:r>
            <w:r w:rsidR="0055267F">
              <w:rPr>
                <w:rFonts w:asciiTheme="minorHAnsi" w:hAnsiTheme="minorHAnsi" w:cstheme="minorHAnsi"/>
                <w:b/>
                <w:color w:val="000000"/>
                <w:sz w:val="22"/>
                <w:szCs w:val="22"/>
                <w:lang w:eastAsia="cs-CZ"/>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0848F2" w:rsidRPr="000848F2" w:rsidRDefault="000848F2" w:rsidP="000848F2">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delta g [mgal]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0848F2" w:rsidRPr="000848F2" w:rsidRDefault="000848F2" w:rsidP="000848F2">
            <w:pPr>
              <w:suppressAutoHyphens w:val="0"/>
              <w:jc w:val="center"/>
              <w:rPr>
                <w:rFonts w:asciiTheme="minorHAnsi" w:hAnsiTheme="minorHAnsi" w:cstheme="minorHAnsi"/>
                <w:b/>
                <w:color w:val="000000"/>
                <w:sz w:val="22"/>
                <w:szCs w:val="22"/>
                <w:lang w:eastAsia="cs-CZ"/>
              </w:rPr>
            </w:pPr>
            <w:r w:rsidRPr="000848F2">
              <w:rPr>
                <w:rFonts w:ascii="Calibri" w:hAnsi="Calibri"/>
                <w:b/>
                <w:bCs/>
                <w:color w:val="000000"/>
                <w:sz w:val="22"/>
                <w:szCs w:val="22"/>
                <w:lang w:eastAsia="cs-CZ"/>
              </w:rPr>
              <w:t>g [mGal]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0848F2" w:rsidRPr="000848F2" w:rsidRDefault="000848F2" w:rsidP="000848F2">
            <w:pPr>
              <w:suppressAutoHyphens w:val="0"/>
              <w:jc w:val="center"/>
              <w:rPr>
                <w:rFonts w:asciiTheme="minorHAnsi" w:hAnsiTheme="minorHAnsi" w:cstheme="minorHAnsi"/>
                <w:b/>
                <w:color w:val="000000"/>
                <w:sz w:val="22"/>
                <w:szCs w:val="22"/>
                <w:lang w:eastAsia="cs-CZ"/>
              </w:rPr>
            </w:pPr>
            <w:r w:rsidRPr="000848F2">
              <w:rPr>
                <w:rFonts w:ascii="Calibri" w:hAnsi="Calibri"/>
                <w:b/>
                <w:bCs/>
                <w:color w:val="000000"/>
                <w:sz w:val="22"/>
                <w:szCs w:val="22"/>
                <w:lang w:eastAsia="cs-CZ"/>
              </w:rPr>
              <w:t>γ [mGal]</w:t>
            </w:r>
          </w:p>
        </w:tc>
      </w:tr>
      <w:tr w:rsidR="00E2713A" w:rsidRPr="00273560" w:rsidTr="000848F2">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E2713A" w:rsidRPr="000848F2" w:rsidRDefault="00E2713A" w:rsidP="00273560">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3408,01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7,6326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33,4232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33,4232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Pr>
                <w:rFonts w:asciiTheme="minorHAnsi" w:hAnsiTheme="minorHAnsi" w:cstheme="minorHAnsi"/>
                <w:color w:val="000000"/>
                <w:sz w:val="22"/>
                <w:szCs w:val="22"/>
                <w:lang w:eastAsia="cs-CZ"/>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980938,6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982406,8</w:t>
            </w:r>
          </w:p>
        </w:tc>
      </w:tr>
      <w:tr w:rsidR="00E2713A" w:rsidRPr="00273560" w:rsidTr="000848F2">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E2713A" w:rsidRPr="000848F2" w:rsidRDefault="00E2713A" w:rsidP="00273560">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40.1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1,649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7,2210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-0,6902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7,9111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-25,5120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980913,1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981501,9</w:t>
            </w:r>
          </w:p>
        </w:tc>
      </w:tr>
      <w:tr w:rsidR="00E2713A" w:rsidRPr="00273560" w:rsidTr="000848F2">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E2713A" w:rsidRPr="000848F2" w:rsidRDefault="00E2713A" w:rsidP="00273560">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39.2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2,428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10,6322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-0,8468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11,4790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3,5678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980916,6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981368,0</w:t>
            </w:r>
          </w:p>
        </w:tc>
      </w:tr>
      <w:tr w:rsidR="00E2713A" w:rsidRPr="00273560" w:rsidTr="000848F2">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E2713A" w:rsidRPr="000848F2" w:rsidRDefault="00E2713A" w:rsidP="00273560">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3408,01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7,506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32,8688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-1,0208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33,8895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22,4106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980939,1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982406,8</w:t>
            </w:r>
          </w:p>
        </w:tc>
      </w:tr>
      <w:tr w:rsidR="00E2713A" w:rsidRPr="00273560" w:rsidTr="000848F2">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E2713A" w:rsidRPr="000848F2" w:rsidRDefault="00E2713A" w:rsidP="00273560">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39,1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2,8678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12,5581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-1,2237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13,7818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-20,1077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980919,0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981368,0</w:t>
            </w:r>
          </w:p>
        </w:tc>
      </w:tr>
      <w:tr w:rsidR="00E2713A" w:rsidRPr="00273560" w:rsidTr="000848F2">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E2713A" w:rsidRPr="000848F2" w:rsidRDefault="00E2713A" w:rsidP="00273560">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4,027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17,6342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-1,4615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19,0958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5,3139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980924,3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982504,4</w:t>
            </w:r>
          </w:p>
        </w:tc>
      </w:tr>
      <w:tr w:rsidR="00E2713A" w:rsidRPr="00273560" w:rsidTr="000848F2">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E2713A" w:rsidRPr="000848F2" w:rsidRDefault="00E2713A" w:rsidP="00273560">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5,245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22,9679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-1,5891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24,5570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5,4612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980929,7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978971,8</w:t>
            </w:r>
          </w:p>
        </w:tc>
      </w:tr>
      <w:tr w:rsidR="00E2713A" w:rsidRPr="00273560" w:rsidTr="000848F2">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E2713A" w:rsidRPr="000848F2" w:rsidRDefault="00E2713A" w:rsidP="00273560">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35,1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5,6796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24,8710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-1,7399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26,6109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2,0539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980931,8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983018,1</w:t>
            </w:r>
          </w:p>
        </w:tc>
      </w:tr>
      <w:tr w:rsidR="00E2713A" w:rsidRPr="00273560" w:rsidTr="000848F2">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E2713A" w:rsidRPr="000848F2" w:rsidRDefault="00E2713A" w:rsidP="00273560">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6,582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28,8226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-2,0241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30,8467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4,2358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980936,0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978409,5</w:t>
            </w:r>
          </w:p>
        </w:tc>
      </w:tr>
      <w:tr w:rsidR="00E2713A" w:rsidRPr="00273560" w:rsidTr="000848F2">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E2713A" w:rsidRPr="000848F2" w:rsidRDefault="00E2713A" w:rsidP="00273560">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3408,01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7,1402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31,2669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-2,1749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33,4418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2,5952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980938,6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E2713A" w:rsidRPr="00273560" w:rsidRDefault="00E2713A" w:rsidP="00273560">
            <w:pPr>
              <w:suppressAutoHyphens w:val="0"/>
              <w:jc w:val="center"/>
              <w:rPr>
                <w:rFonts w:asciiTheme="minorHAnsi" w:hAnsiTheme="minorHAnsi" w:cstheme="minorHAnsi"/>
                <w:color w:val="000000"/>
                <w:sz w:val="22"/>
                <w:szCs w:val="22"/>
                <w:lang w:eastAsia="cs-CZ"/>
              </w:rPr>
            </w:pPr>
            <w:r w:rsidRPr="00273560">
              <w:rPr>
                <w:rFonts w:asciiTheme="minorHAnsi" w:hAnsiTheme="minorHAnsi" w:cstheme="minorHAnsi"/>
                <w:color w:val="000000"/>
                <w:sz w:val="22"/>
                <w:szCs w:val="22"/>
                <w:lang w:eastAsia="cs-CZ"/>
              </w:rPr>
              <w:t>982406,8</w:t>
            </w:r>
          </w:p>
        </w:tc>
      </w:tr>
    </w:tbl>
    <w:p w:rsidR="001909CC" w:rsidRDefault="001909CC" w:rsidP="00CE074C">
      <w:pPr>
        <w:suppressAutoHyphens w:val="0"/>
        <w:spacing w:after="200" w:line="276" w:lineRule="auto"/>
        <w:rPr>
          <w:rFonts w:asciiTheme="minorHAnsi" w:eastAsiaTheme="minorEastAsia" w:hAnsiTheme="minorHAnsi"/>
          <w:sz w:val="22"/>
          <w:szCs w:val="22"/>
          <w:lang w:eastAsia="en-US"/>
        </w:rPr>
        <w:sectPr w:rsidR="001909CC" w:rsidSect="001909CC">
          <w:type w:val="continuous"/>
          <w:pgSz w:w="11906" w:h="16838"/>
          <w:pgMar w:top="1440" w:right="1080" w:bottom="1440" w:left="1080" w:header="708" w:footer="708" w:gutter="0"/>
          <w:cols w:space="708"/>
          <w:docGrid w:linePitch="360"/>
        </w:sectPr>
      </w:pPr>
    </w:p>
    <w:p w:rsidR="00852A2A" w:rsidRDefault="00852A2A" w:rsidP="0061260D">
      <w:pPr>
        <w:spacing w:line="360" w:lineRule="auto"/>
        <w:jc w:val="right"/>
        <w:rPr>
          <w:rFonts w:asciiTheme="minorHAnsi" w:eastAsiaTheme="minorEastAsia" w:hAnsiTheme="minorHAnsi"/>
          <w:sz w:val="22"/>
          <w:szCs w:val="22"/>
          <w:lang w:eastAsia="en-US"/>
        </w:rPr>
      </w:pPr>
    </w:p>
    <w:p w:rsidR="00F71DA5" w:rsidRPr="008208C6" w:rsidRDefault="00F71DA5" w:rsidP="00F71DA5">
      <w:pPr>
        <w:spacing w:line="360" w:lineRule="auto"/>
        <w:rPr>
          <w:rFonts w:asciiTheme="minorHAnsi" w:eastAsiaTheme="minorHAnsi" w:hAnsiTheme="minorHAnsi"/>
          <w:b/>
          <w:sz w:val="24"/>
          <w:szCs w:val="22"/>
          <w:lang w:eastAsia="en-US"/>
        </w:rPr>
      </w:pPr>
      <w:r w:rsidRPr="008208C6">
        <w:rPr>
          <w:rFonts w:asciiTheme="minorHAnsi" w:eastAsiaTheme="minorHAnsi" w:hAnsiTheme="minorHAnsi"/>
          <w:b/>
          <w:sz w:val="24"/>
          <w:szCs w:val="22"/>
          <w:lang w:eastAsia="en-US"/>
        </w:rPr>
        <w:t>Graf opravy z chodu gravimetru</w:t>
      </w:r>
    </w:p>
    <w:p w:rsidR="00F71DA5" w:rsidRDefault="00800D02" w:rsidP="00800D02">
      <w:pPr>
        <w:spacing w:line="360" w:lineRule="auto"/>
        <w:jc w:val="center"/>
        <w:rPr>
          <w:rFonts w:asciiTheme="minorHAnsi" w:eastAsiaTheme="minorEastAsia" w:hAnsiTheme="minorHAnsi"/>
          <w:sz w:val="22"/>
          <w:szCs w:val="22"/>
          <w:lang w:eastAsia="en-US"/>
        </w:rPr>
      </w:pPr>
      <w:r>
        <w:rPr>
          <w:rFonts w:asciiTheme="minorHAnsi" w:eastAsiaTheme="minorEastAsia" w:hAnsiTheme="minorHAnsi"/>
          <w:noProof/>
          <w:sz w:val="22"/>
          <w:szCs w:val="22"/>
          <w:lang w:eastAsia="en-US"/>
        </w:rPr>
        <w:drawing>
          <wp:inline distT="0" distB="0" distL="0" distR="0">
            <wp:extent cx="6188710" cy="2231390"/>
            <wp:effectExtent l="0" t="0" r="2540" b="0"/>
            <wp:docPr id="3" name="Obrázek 3" descr="C:\Users\Tomas\AppData\Local\Microsoft\Windows\INetCache\Content.MSO\128A37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as\AppData\Local\Microsoft\Windows\INetCache\Content.MSO\128A37EA.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8710" cy="2231390"/>
                    </a:xfrm>
                    <a:prstGeom prst="rect">
                      <a:avLst/>
                    </a:prstGeom>
                    <a:noFill/>
                    <a:ln>
                      <a:noFill/>
                    </a:ln>
                  </pic:spPr>
                </pic:pic>
              </a:graphicData>
            </a:graphic>
          </wp:inline>
        </w:drawing>
      </w:r>
    </w:p>
    <w:p w:rsidR="00F71DA5" w:rsidRDefault="00F71DA5" w:rsidP="00F71DA5">
      <w:pPr>
        <w:spacing w:line="360" w:lineRule="auto"/>
        <w:jc w:val="center"/>
        <w:rPr>
          <w:rFonts w:asciiTheme="minorHAnsi" w:eastAsiaTheme="minorEastAsia" w:hAnsiTheme="minorHAnsi"/>
          <w:sz w:val="22"/>
          <w:szCs w:val="22"/>
          <w:lang w:eastAsia="en-US"/>
        </w:rPr>
      </w:pPr>
    </w:p>
    <w:p w:rsidR="00F71DA5" w:rsidRDefault="00E2713A" w:rsidP="00E2713A">
      <w:pPr>
        <w:suppressAutoHyphens w:val="0"/>
        <w:spacing w:after="200" w:line="276" w:lineRule="auto"/>
        <w:rPr>
          <w:rFonts w:asciiTheme="minorHAnsi" w:eastAsiaTheme="minorHAnsi" w:hAnsiTheme="minorHAnsi"/>
          <w:b/>
          <w:sz w:val="28"/>
          <w:szCs w:val="22"/>
          <w:lang w:eastAsia="en-US"/>
        </w:rPr>
      </w:pPr>
      <w:r>
        <w:rPr>
          <w:rFonts w:asciiTheme="minorHAnsi" w:eastAsiaTheme="minorEastAsia" w:hAnsiTheme="minorHAnsi"/>
          <w:sz w:val="22"/>
          <w:szCs w:val="22"/>
          <w:lang w:eastAsia="en-US"/>
        </w:rPr>
        <w:br w:type="page"/>
      </w:r>
      <w:r w:rsidRPr="00E2713A">
        <w:rPr>
          <w:rFonts w:asciiTheme="minorHAnsi" w:eastAsiaTheme="minorHAnsi" w:hAnsiTheme="minorHAnsi"/>
          <w:b/>
          <w:sz w:val="28"/>
          <w:szCs w:val="22"/>
          <w:lang w:eastAsia="en-US"/>
        </w:rPr>
        <w:lastRenderedPageBreak/>
        <w:t>Gravimetr Worden</w:t>
      </w:r>
    </w:p>
    <w:tbl>
      <w:tblPr>
        <w:tblW w:w="0" w:type="auto"/>
        <w:jc w:val="center"/>
        <w:tblCellMar>
          <w:left w:w="0" w:type="dxa"/>
          <w:right w:w="0" w:type="dxa"/>
        </w:tblCellMar>
        <w:tblLook w:val="04A0" w:firstRow="1" w:lastRow="0" w:firstColumn="1" w:lastColumn="0" w:noHBand="0" w:noVBand="1"/>
      </w:tblPr>
      <w:tblGrid>
        <w:gridCol w:w="1027"/>
        <w:gridCol w:w="1265"/>
        <w:gridCol w:w="1298"/>
        <w:gridCol w:w="2048"/>
        <w:gridCol w:w="926"/>
        <w:gridCol w:w="1314"/>
        <w:gridCol w:w="926"/>
        <w:gridCol w:w="926"/>
      </w:tblGrid>
      <w:tr w:rsidR="008208C6" w:rsidRPr="00273560" w:rsidTr="003C10F6">
        <w:trPr>
          <w:trHeight w:val="270"/>
          <w:jc w:val="center"/>
        </w:trPr>
        <w:tc>
          <w:tcPr>
            <w:tcW w:w="0" w:type="auto"/>
            <w:tcBorders>
              <w:top w:val="dotted" w:sz="6" w:space="0" w:color="000000"/>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8208C6" w:rsidRPr="000848F2" w:rsidRDefault="008208C6" w:rsidP="003C10F6">
            <w:pPr>
              <w:suppressAutoHyphens w:val="0"/>
              <w:jc w:val="center"/>
              <w:rPr>
                <w:rFonts w:asciiTheme="minorHAnsi" w:hAnsiTheme="minorHAnsi" w:cstheme="minorHAnsi"/>
                <w:b/>
                <w:bCs/>
                <w:color w:val="000000"/>
                <w:sz w:val="22"/>
                <w:szCs w:val="22"/>
                <w:lang w:eastAsia="cs-CZ"/>
              </w:rPr>
            </w:pPr>
            <w:r w:rsidRPr="000848F2">
              <w:rPr>
                <w:rFonts w:asciiTheme="minorHAnsi" w:hAnsiTheme="minorHAnsi" w:cstheme="minorHAnsi"/>
                <w:b/>
                <w:bCs/>
                <w:color w:val="000000"/>
                <w:sz w:val="22"/>
                <w:szCs w:val="22"/>
                <w:lang w:eastAsia="cs-CZ"/>
              </w:rPr>
              <w:t>Číslo bodu</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0848F2" w:rsidRDefault="008208C6" w:rsidP="003C10F6">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Čtení průměr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0848F2" w:rsidRDefault="008208C6" w:rsidP="003C10F6">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 xml:space="preserve"> Dílek -&gt; mgal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0848F2" w:rsidRDefault="008208C6" w:rsidP="003C10F6">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Oprava z chodu[mgal]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0848F2" w:rsidRDefault="008208C6" w:rsidP="003C10F6">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 xml:space="preserve">gr </w:t>
            </w:r>
            <w:r w:rsidR="0055267F">
              <w:rPr>
                <w:rFonts w:asciiTheme="minorHAnsi" w:hAnsiTheme="minorHAnsi" w:cstheme="minorHAnsi"/>
                <w:b/>
                <w:color w:val="000000"/>
                <w:sz w:val="22"/>
                <w:szCs w:val="22"/>
                <w:lang w:eastAsia="cs-CZ"/>
              </w:rPr>
              <w:t>[</w:t>
            </w:r>
            <w:r w:rsidRPr="000848F2">
              <w:rPr>
                <w:rFonts w:asciiTheme="minorHAnsi" w:hAnsiTheme="minorHAnsi" w:cstheme="minorHAnsi"/>
                <w:b/>
                <w:color w:val="000000"/>
                <w:sz w:val="22"/>
                <w:szCs w:val="22"/>
                <w:lang w:eastAsia="cs-CZ"/>
              </w:rPr>
              <w:t>mgal</w:t>
            </w:r>
            <w:r w:rsidR="0055267F">
              <w:rPr>
                <w:rFonts w:asciiTheme="minorHAnsi" w:hAnsiTheme="minorHAnsi" w:cstheme="minorHAnsi"/>
                <w:b/>
                <w:color w:val="000000"/>
                <w:sz w:val="22"/>
                <w:szCs w:val="22"/>
                <w:lang w:eastAsia="cs-CZ"/>
              </w:rPr>
              <w:t>]</w:t>
            </w:r>
            <w:bookmarkStart w:id="0" w:name="_GoBack"/>
            <w:bookmarkEnd w:id="0"/>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0848F2" w:rsidRDefault="008208C6" w:rsidP="003C10F6">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delta g [mgal]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0848F2" w:rsidRDefault="008208C6" w:rsidP="003C10F6">
            <w:pPr>
              <w:suppressAutoHyphens w:val="0"/>
              <w:jc w:val="center"/>
              <w:rPr>
                <w:rFonts w:asciiTheme="minorHAnsi" w:hAnsiTheme="minorHAnsi" w:cstheme="minorHAnsi"/>
                <w:b/>
                <w:color w:val="000000"/>
                <w:sz w:val="22"/>
                <w:szCs w:val="22"/>
                <w:lang w:eastAsia="cs-CZ"/>
              </w:rPr>
            </w:pPr>
            <w:r w:rsidRPr="000848F2">
              <w:rPr>
                <w:rFonts w:ascii="Calibri" w:hAnsi="Calibri"/>
                <w:b/>
                <w:bCs/>
                <w:color w:val="000000"/>
                <w:sz w:val="22"/>
                <w:szCs w:val="22"/>
                <w:lang w:eastAsia="cs-CZ"/>
              </w:rPr>
              <w:t>g [mGal]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0848F2" w:rsidRDefault="008208C6" w:rsidP="003C10F6">
            <w:pPr>
              <w:suppressAutoHyphens w:val="0"/>
              <w:jc w:val="center"/>
              <w:rPr>
                <w:rFonts w:asciiTheme="minorHAnsi" w:hAnsiTheme="minorHAnsi" w:cstheme="minorHAnsi"/>
                <w:b/>
                <w:color w:val="000000"/>
                <w:sz w:val="22"/>
                <w:szCs w:val="22"/>
                <w:lang w:eastAsia="cs-CZ"/>
              </w:rPr>
            </w:pPr>
            <w:r w:rsidRPr="000848F2">
              <w:rPr>
                <w:rFonts w:ascii="Calibri" w:hAnsi="Calibri"/>
                <w:b/>
                <w:bCs/>
                <w:color w:val="000000"/>
                <w:sz w:val="22"/>
                <w:szCs w:val="22"/>
                <w:lang w:eastAsia="cs-CZ"/>
              </w:rPr>
              <w:t>γ [mGal]</w:t>
            </w:r>
          </w:p>
        </w:tc>
      </w:tr>
      <w:tr w:rsidR="008208C6" w:rsidRPr="00273560" w:rsidTr="003C10F6">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8208C6" w:rsidRPr="000848F2" w:rsidRDefault="008208C6" w:rsidP="008208C6">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3408,01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1264,26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148,5506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0,0000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148,5506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Pr>
                <w:rFonts w:asciiTheme="minorHAnsi" w:hAnsiTheme="minorHAnsi" w:cstheme="minorHAnsi"/>
                <w:color w:val="000000"/>
                <w:sz w:val="22"/>
                <w:szCs w:val="22"/>
                <w:lang w:eastAsia="cs-CZ"/>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980938,6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982406,8</w:t>
            </w:r>
          </w:p>
        </w:tc>
      </w:tr>
      <w:tr w:rsidR="008208C6" w:rsidRPr="00273560" w:rsidTr="003C10F6">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8208C6" w:rsidRPr="000848F2" w:rsidRDefault="008208C6" w:rsidP="008208C6">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40.1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935,26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109,8931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-0,2839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110,1769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-38,3736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980900,2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982067,4</w:t>
            </w:r>
          </w:p>
        </w:tc>
      </w:tr>
      <w:tr w:rsidR="008208C6" w:rsidRPr="00273560" w:rsidTr="003C10F6">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8208C6" w:rsidRPr="000848F2" w:rsidRDefault="008208C6" w:rsidP="008208C6">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39.2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963,4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113,1995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-0,4697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113,6692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3,4923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980903,7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980255,4</w:t>
            </w:r>
          </w:p>
        </w:tc>
      </w:tr>
      <w:tr w:rsidR="008208C6" w:rsidRPr="00273560" w:rsidTr="003C10F6">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8208C6" w:rsidRPr="000848F2" w:rsidRDefault="008208C6" w:rsidP="008208C6">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3408,01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1014,3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119,1803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-0,6400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119,8203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6,1511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980909,9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981501,9</w:t>
            </w:r>
          </w:p>
        </w:tc>
      </w:tr>
      <w:tr w:rsidR="008208C6" w:rsidRPr="00273560" w:rsidTr="003C10F6">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8208C6" w:rsidRPr="000848F2" w:rsidRDefault="008208C6" w:rsidP="008208C6">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39,1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1041,6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122,3880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-0,7794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123,1674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3,3471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980913,2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981368,0</w:t>
            </w:r>
          </w:p>
        </w:tc>
      </w:tr>
      <w:tr w:rsidR="008208C6" w:rsidRPr="00273560" w:rsidTr="003C10F6">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8208C6" w:rsidRPr="000848F2" w:rsidRDefault="008208C6" w:rsidP="008208C6">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1263,46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148,4566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-0,9291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149,3856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26,2182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980939,4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982406,8</w:t>
            </w:r>
          </w:p>
        </w:tc>
      </w:tr>
      <w:tr w:rsidR="008208C6" w:rsidRPr="00273560" w:rsidTr="003C10F6">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8208C6" w:rsidRPr="000848F2" w:rsidRDefault="008208C6" w:rsidP="008208C6">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1071,6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125,9130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-1,1046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127,0176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-22,3681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980917,1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981368,0</w:t>
            </w:r>
          </w:p>
        </w:tc>
      </w:tr>
      <w:tr w:rsidR="008208C6" w:rsidRPr="00273560" w:rsidTr="003C10F6">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8208C6" w:rsidRPr="000848F2" w:rsidRDefault="008208C6" w:rsidP="008208C6">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35,1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1112,18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130,6812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-1,2336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131,9147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4,8972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980922,0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982504,4</w:t>
            </w:r>
          </w:p>
        </w:tc>
      </w:tr>
      <w:tr w:rsidR="008208C6" w:rsidRPr="00273560" w:rsidTr="003C10F6">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8208C6" w:rsidRPr="000848F2" w:rsidRDefault="008208C6" w:rsidP="008208C6">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1162,92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136,6431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-1,4452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138,0883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6,1736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980928,1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978971,8</w:t>
            </w:r>
          </w:p>
        </w:tc>
      </w:tr>
      <w:tr w:rsidR="008208C6" w:rsidRPr="00273560" w:rsidTr="003C10F6">
        <w:trPr>
          <w:trHeight w:val="270"/>
          <w:jc w:val="center"/>
        </w:trPr>
        <w:tc>
          <w:tcPr>
            <w:tcW w:w="0" w:type="auto"/>
            <w:tcBorders>
              <w:top w:val="single" w:sz="6" w:space="0" w:color="CCCCCC"/>
              <w:left w:val="dotted" w:sz="6" w:space="0" w:color="000000"/>
              <w:bottom w:val="dotted" w:sz="6" w:space="0" w:color="000000"/>
              <w:right w:val="dotted" w:sz="6" w:space="0" w:color="000000"/>
            </w:tcBorders>
            <w:shd w:val="clear" w:color="auto" w:fill="auto"/>
            <w:tcMar>
              <w:top w:w="0" w:type="dxa"/>
              <w:left w:w="45" w:type="dxa"/>
              <w:bottom w:w="0" w:type="dxa"/>
              <w:right w:w="45" w:type="dxa"/>
            </w:tcMar>
            <w:vAlign w:val="bottom"/>
            <w:hideMark/>
          </w:tcPr>
          <w:p w:rsidR="008208C6" w:rsidRPr="000848F2" w:rsidRDefault="008208C6" w:rsidP="008208C6">
            <w:pPr>
              <w:suppressAutoHyphens w:val="0"/>
              <w:jc w:val="center"/>
              <w:rPr>
                <w:rFonts w:asciiTheme="minorHAnsi" w:hAnsiTheme="minorHAnsi" w:cstheme="minorHAnsi"/>
                <w:b/>
                <w:color w:val="000000"/>
                <w:sz w:val="22"/>
                <w:szCs w:val="22"/>
                <w:lang w:eastAsia="cs-CZ"/>
              </w:rPr>
            </w:pPr>
            <w:r w:rsidRPr="000848F2">
              <w:rPr>
                <w:rFonts w:asciiTheme="minorHAnsi" w:hAnsiTheme="minorHAnsi" w:cstheme="minorHAnsi"/>
                <w:b/>
                <w:color w:val="000000"/>
                <w:sz w:val="22"/>
                <w:szCs w:val="22"/>
                <w:lang w:eastAsia="cs-CZ"/>
              </w:rPr>
              <w:t>3408,01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1198,52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140,8261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-1,5484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142,3745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4,2862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980932,4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vAlign w:val="bottom"/>
            <w:hideMark/>
          </w:tcPr>
          <w:p w:rsidR="008208C6" w:rsidRPr="00E2713A" w:rsidRDefault="008208C6" w:rsidP="008208C6">
            <w:pPr>
              <w:suppressAutoHyphens w:val="0"/>
              <w:jc w:val="center"/>
              <w:rPr>
                <w:rFonts w:asciiTheme="minorHAnsi" w:hAnsiTheme="minorHAnsi" w:cstheme="minorHAnsi"/>
                <w:color w:val="000000"/>
                <w:sz w:val="22"/>
                <w:szCs w:val="22"/>
                <w:lang w:eastAsia="cs-CZ"/>
              </w:rPr>
            </w:pPr>
            <w:r w:rsidRPr="00E2713A">
              <w:rPr>
                <w:rFonts w:asciiTheme="minorHAnsi" w:hAnsiTheme="minorHAnsi" w:cstheme="minorHAnsi"/>
                <w:color w:val="000000"/>
                <w:sz w:val="22"/>
                <w:szCs w:val="22"/>
                <w:lang w:eastAsia="cs-CZ"/>
              </w:rPr>
              <w:t>983018,1</w:t>
            </w:r>
          </w:p>
        </w:tc>
      </w:tr>
    </w:tbl>
    <w:p w:rsidR="008208C6" w:rsidRDefault="008208C6" w:rsidP="00E2713A">
      <w:pPr>
        <w:suppressAutoHyphens w:val="0"/>
        <w:spacing w:after="200" w:line="276" w:lineRule="auto"/>
        <w:rPr>
          <w:rFonts w:asciiTheme="minorHAnsi" w:eastAsiaTheme="minorHAnsi" w:hAnsiTheme="minorHAnsi"/>
          <w:b/>
          <w:sz w:val="28"/>
          <w:szCs w:val="22"/>
          <w:lang w:eastAsia="en-US"/>
        </w:rPr>
      </w:pPr>
    </w:p>
    <w:p w:rsidR="008208C6" w:rsidRPr="008208C6" w:rsidRDefault="008208C6" w:rsidP="008208C6">
      <w:pPr>
        <w:spacing w:line="360" w:lineRule="auto"/>
        <w:rPr>
          <w:rFonts w:asciiTheme="minorHAnsi" w:eastAsiaTheme="minorHAnsi" w:hAnsiTheme="minorHAnsi"/>
          <w:b/>
          <w:sz w:val="24"/>
          <w:szCs w:val="22"/>
          <w:lang w:eastAsia="en-US"/>
        </w:rPr>
      </w:pPr>
      <w:r w:rsidRPr="008208C6">
        <w:rPr>
          <w:rFonts w:asciiTheme="minorHAnsi" w:eastAsiaTheme="minorHAnsi" w:hAnsiTheme="minorHAnsi"/>
          <w:b/>
          <w:sz w:val="24"/>
          <w:szCs w:val="22"/>
          <w:lang w:eastAsia="en-US"/>
        </w:rPr>
        <w:t>Graf opravy z chodu gravimetru</w:t>
      </w:r>
      <w:r>
        <w:rPr>
          <w:rFonts w:asciiTheme="minorHAnsi" w:eastAsiaTheme="minorHAnsi" w:hAnsiTheme="minorHAnsi"/>
          <w:b/>
          <w:sz w:val="24"/>
          <w:szCs w:val="22"/>
          <w:lang w:eastAsia="en-US"/>
        </w:rPr>
        <w:t xml:space="preserve"> </w:t>
      </w:r>
    </w:p>
    <w:p w:rsidR="008208C6" w:rsidRDefault="00800D02" w:rsidP="00E2713A">
      <w:pPr>
        <w:suppressAutoHyphens w:val="0"/>
        <w:spacing w:after="200" w:line="276" w:lineRule="auto"/>
        <w:rPr>
          <w:rFonts w:asciiTheme="minorHAnsi" w:eastAsiaTheme="minorHAnsi" w:hAnsiTheme="minorHAnsi"/>
          <w:b/>
          <w:sz w:val="28"/>
          <w:szCs w:val="22"/>
          <w:lang w:eastAsia="en-US"/>
        </w:rPr>
      </w:pPr>
      <w:r>
        <w:rPr>
          <w:rFonts w:asciiTheme="minorHAnsi" w:eastAsiaTheme="minorHAnsi" w:hAnsiTheme="minorHAnsi"/>
          <w:b/>
          <w:noProof/>
          <w:sz w:val="28"/>
          <w:szCs w:val="22"/>
          <w:lang w:eastAsia="en-US"/>
        </w:rPr>
        <w:drawing>
          <wp:inline distT="0" distB="0" distL="0" distR="0">
            <wp:extent cx="6162675" cy="2219325"/>
            <wp:effectExtent l="0" t="0" r="9525" b="9525"/>
            <wp:docPr id="4" name="Obrázek 4" descr="C:\Users\Tomas\AppData\Local\Microsoft\Windows\INetCache\Content.MSO\2AA067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mas\AppData\Local\Microsoft\Windows\INetCache\Content.MSO\2AA06788.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62675" cy="2219325"/>
                    </a:xfrm>
                    <a:prstGeom prst="rect">
                      <a:avLst/>
                    </a:prstGeom>
                    <a:noFill/>
                    <a:ln>
                      <a:noFill/>
                    </a:ln>
                  </pic:spPr>
                </pic:pic>
              </a:graphicData>
            </a:graphic>
          </wp:inline>
        </w:drawing>
      </w:r>
    </w:p>
    <w:p w:rsidR="00E2713A" w:rsidRPr="00E2713A" w:rsidRDefault="00E2713A" w:rsidP="00E2713A">
      <w:pPr>
        <w:suppressAutoHyphens w:val="0"/>
        <w:spacing w:after="200" w:line="276" w:lineRule="auto"/>
        <w:rPr>
          <w:rFonts w:asciiTheme="minorHAnsi" w:eastAsiaTheme="minorEastAsia" w:hAnsiTheme="minorHAnsi"/>
          <w:sz w:val="22"/>
          <w:szCs w:val="22"/>
          <w:lang w:eastAsia="en-US"/>
        </w:rPr>
      </w:pPr>
    </w:p>
    <w:sectPr w:rsidR="00E2713A" w:rsidRPr="00E2713A" w:rsidSect="001909CC">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B5B" w:rsidRDefault="00801B5B" w:rsidP="00A525DD">
      <w:r>
        <w:separator/>
      </w:r>
    </w:p>
  </w:endnote>
  <w:endnote w:type="continuationSeparator" w:id="0">
    <w:p w:rsidR="00801B5B" w:rsidRDefault="00801B5B" w:rsidP="00A52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B5B" w:rsidRDefault="00801B5B" w:rsidP="00A525DD">
      <w:r>
        <w:separator/>
      </w:r>
    </w:p>
  </w:footnote>
  <w:footnote w:type="continuationSeparator" w:id="0">
    <w:p w:rsidR="00801B5B" w:rsidRDefault="00801B5B" w:rsidP="00A52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28D"/>
    <w:multiLevelType w:val="hybridMultilevel"/>
    <w:tmpl w:val="FC96C7E8"/>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 w15:restartNumberingAfterBreak="0">
    <w:nsid w:val="071F6EBE"/>
    <w:multiLevelType w:val="hybridMultilevel"/>
    <w:tmpl w:val="60C4DB1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0B804EF"/>
    <w:multiLevelType w:val="hybridMultilevel"/>
    <w:tmpl w:val="391082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1714987"/>
    <w:multiLevelType w:val="hybridMultilevel"/>
    <w:tmpl w:val="A84AA63A"/>
    <w:lvl w:ilvl="0" w:tplc="04050001">
      <w:start w:val="1"/>
      <w:numFmt w:val="bullet"/>
      <w:lvlText w:val=""/>
      <w:lvlJc w:val="left"/>
      <w:pPr>
        <w:ind w:left="720" w:hanging="360"/>
      </w:pPr>
      <w:rPr>
        <w:rFonts w:ascii="Symbol" w:hAnsi="Symbol" w:hint="default"/>
      </w:rPr>
    </w:lvl>
    <w:lvl w:ilvl="1" w:tplc="41642A50">
      <w:numFmt w:val="bullet"/>
      <w:lvlText w:val="-"/>
      <w:lvlJc w:val="left"/>
      <w:pPr>
        <w:ind w:left="1440" w:hanging="360"/>
      </w:pPr>
      <w:rPr>
        <w:rFonts w:ascii="Calibri" w:eastAsiaTheme="minorHAnsi" w:hAnsi="Calibri" w:cs="Times New Roman"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B882E6C"/>
    <w:multiLevelType w:val="hybridMultilevel"/>
    <w:tmpl w:val="A0EE644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E2B59AB"/>
    <w:multiLevelType w:val="multilevel"/>
    <w:tmpl w:val="0B5060D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AF198E"/>
    <w:multiLevelType w:val="hybridMultilevel"/>
    <w:tmpl w:val="1F16D1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3C37A40"/>
    <w:multiLevelType w:val="hybridMultilevel"/>
    <w:tmpl w:val="5414D6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7B601FE"/>
    <w:multiLevelType w:val="hybridMultilevel"/>
    <w:tmpl w:val="4C36169E"/>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9" w15:restartNumberingAfterBreak="0">
    <w:nsid w:val="383F7821"/>
    <w:multiLevelType w:val="hybridMultilevel"/>
    <w:tmpl w:val="DD48C66C"/>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0" w15:restartNumberingAfterBreak="0">
    <w:nsid w:val="38FC61D7"/>
    <w:multiLevelType w:val="hybridMultilevel"/>
    <w:tmpl w:val="86F4B104"/>
    <w:lvl w:ilvl="0" w:tplc="41642A50">
      <w:numFmt w:val="bullet"/>
      <w:lvlText w:val="-"/>
      <w:lvlJc w:val="left"/>
      <w:pPr>
        <w:ind w:left="1440" w:hanging="360"/>
      </w:pPr>
      <w:rPr>
        <w:rFonts w:ascii="Calibri" w:eastAsiaTheme="minorHAnsi" w:hAnsi="Calibri" w:cs="Times New Roman"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1" w15:restartNumberingAfterBreak="0">
    <w:nsid w:val="42F74AA0"/>
    <w:multiLevelType w:val="hybridMultilevel"/>
    <w:tmpl w:val="4F0837D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6113637"/>
    <w:multiLevelType w:val="hybridMultilevel"/>
    <w:tmpl w:val="377E63D6"/>
    <w:lvl w:ilvl="0" w:tplc="04050003">
      <w:start w:val="1"/>
      <w:numFmt w:val="bullet"/>
      <w:lvlText w:val="o"/>
      <w:lvlJc w:val="left"/>
      <w:pPr>
        <w:ind w:left="1440" w:hanging="360"/>
      </w:pPr>
      <w:rPr>
        <w:rFonts w:ascii="Courier New" w:hAnsi="Courier New" w:cs="Courier New"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3" w15:restartNumberingAfterBreak="0">
    <w:nsid w:val="4D087021"/>
    <w:multiLevelType w:val="hybridMultilevel"/>
    <w:tmpl w:val="D556C2C8"/>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4" w15:restartNumberingAfterBreak="0">
    <w:nsid w:val="52CB7AC3"/>
    <w:multiLevelType w:val="hybridMultilevel"/>
    <w:tmpl w:val="A29E0D6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4B61CAE"/>
    <w:multiLevelType w:val="hybridMultilevel"/>
    <w:tmpl w:val="06AC3F54"/>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58C9695B"/>
    <w:multiLevelType w:val="hybridMultilevel"/>
    <w:tmpl w:val="1E2A8066"/>
    <w:lvl w:ilvl="0" w:tplc="41642A50">
      <w:numFmt w:val="bullet"/>
      <w:lvlText w:val="-"/>
      <w:lvlJc w:val="left"/>
      <w:pPr>
        <w:ind w:left="1440" w:hanging="360"/>
      </w:pPr>
      <w:rPr>
        <w:rFonts w:ascii="Calibri" w:eastAsiaTheme="minorHAnsi" w:hAnsi="Calibri" w:cs="Times New Roman"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7" w15:restartNumberingAfterBreak="0">
    <w:nsid w:val="68EE4755"/>
    <w:multiLevelType w:val="hybridMultilevel"/>
    <w:tmpl w:val="A296C1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9DE3390"/>
    <w:multiLevelType w:val="hybridMultilevel"/>
    <w:tmpl w:val="F600034C"/>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9" w15:restartNumberingAfterBreak="0">
    <w:nsid w:val="727C54C9"/>
    <w:multiLevelType w:val="hybridMultilevel"/>
    <w:tmpl w:val="FAC0629C"/>
    <w:lvl w:ilvl="0" w:tplc="0EBA68B2">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EA267BF"/>
    <w:multiLevelType w:val="hybridMultilevel"/>
    <w:tmpl w:val="C29ED0B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num w:numId="1">
    <w:abstractNumId w:val="11"/>
  </w:num>
  <w:num w:numId="2">
    <w:abstractNumId w:val="7"/>
  </w:num>
  <w:num w:numId="3">
    <w:abstractNumId w:val="0"/>
  </w:num>
  <w:num w:numId="4">
    <w:abstractNumId w:val="4"/>
  </w:num>
  <w:num w:numId="5">
    <w:abstractNumId w:val="8"/>
  </w:num>
  <w:num w:numId="6">
    <w:abstractNumId w:val="2"/>
  </w:num>
  <w:num w:numId="7">
    <w:abstractNumId w:val="9"/>
  </w:num>
  <w:num w:numId="8">
    <w:abstractNumId w:val="6"/>
  </w:num>
  <w:num w:numId="9">
    <w:abstractNumId w:val="20"/>
  </w:num>
  <w:num w:numId="10">
    <w:abstractNumId w:val="15"/>
  </w:num>
  <w:num w:numId="11">
    <w:abstractNumId w:val="12"/>
  </w:num>
  <w:num w:numId="12">
    <w:abstractNumId w:val="18"/>
  </w:num>
  <w:num w:numId="13">
    <w:abstractNumId w:val="19"/>
  </w:num>
  <w:num w:numId="14">
    <w:abstractNumId w:val="3"/>
  </w:num>
  <w:num w:numId="15">
    <w:abstractNumId w:val="13"/>
  </w:num>
  <w:num w:numId="16">
    <w:abstractNumId w:val="10"/>
  </w:num>
  <w:num w:numId="17">
    <w:abstractNumId w:val="16"/>
  </w:num>
  <w:num w:numId="18">
    <w:abstractNumId w:val="5"/>
  </w:num>
  <w:num w:numId="19">
    <w:abstractNumId w:val="17"/>
  </w:num>
  <w:num w:numId="20">
    <w:abstractNumId w:val="1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AC"/>
    <w:rsid w:val="00000529"/>
    <w:rsid w:val="00001803"/>
    <w:rsid w:val="00002D30"/>
    <w:rsid w:val="000053BC"/>
    <w:rsid w:val="00006608"/>
    <w:rsid w:val="00016544"/>
    <w:rsid w:val="00017A84"/>
    <w:rsid w:val="0004310C"/>
    <w:rsid w:val="00060E66"/>
    <w:rsid w:val="00066C39"/>
    <w:rsid w:val="00073451"/>
    <w:rsid w:val="000772EE"/>
    <w:rsid w:val="00082A5A"/>
    <w:rsid w:val="000848F2"/>
    <w:rsid w:val="00092245"/>
    <w:rsid w:val="000A4F41"/>
    <w:rsid w:val="000B134A"/>
    <w:rsid w:val="000D3447"/>
    <w:rsid w:val="000D7C64"/>
    <w:rsid w:val="000E456F"/>
    <w:rsid w:val="000E4EB2"/>
    <w:rsid w:val="000F0A64"/>
    <w:rsid w:val="000F60DF"/>
    <w:rsid w:val="000F7B38"/>
    <w:rsid w:val="001056C8"/>
    <w:rsid w:val="00121B00"/>
    <w:rsid w:val="00133C6B"/>
    <w:rsid w:val="001370FB"/>
    <w:rsid w:val="0014567C"/>
    <w:rsid w:val="00157834"/>
    <w:rsid w:val="00174375"/>
    <w:rsid w:val="001754A0"/>
    <w:rsid w:val="001909CC"/>
    <w:rsid w:val="0019245E"/>
    <w:rsid w:val="001A38CE"/>
    <w:rsid w:val="001A7CD3"/>
    <w:rsid w:val="001C0AF1"/>
    <w:rsid w:val="001C3219"/>
    <w:rsid w:val="001C43DE"/>
    <w:rsid w:val="001C6320"/>
    <w:rsid w:val="001E387F"/>
    <w:rsid w:val="001E659F"/>
    <w:rsid w:val="001F1EE4"/>
    <w:rsid w:val="001F407C"/>
    <w:rsid w:val="002023E3"/>
    <w:rsid w:val="00206718"/>
    <w:rsid w:val="00236D59"/>
    <w:rsid w:val="00237D2F"/>
    <w:rsid w:val="00243AD9"/>
    <w:rsid w:val="00272AA0"/>
    <w:rsid w:val="00273560"/>
    <w:rsid w:val="00282E7D"/>
    <w:rsid w:val="00286ADF"/>
    <w:rsid w:val="00290720"/>
    <w:rsid w:val="00297899"/>
    <w:rsid w:val="00297948"/>
    <w:rsid w:val="002A29BB"/>
    <w:rsid w:val="002B14FA"/>
    <w:rsid w:val="002B1F75"/>
    <w:rsid w:val="002C5B80"/>
    <w:rsid w:val="002D751D"/>
    <w:rsid w:val="002E4DFF"/>
    <w:rsid w:val="002F0281"/>
    <w:rsid w:val="002F06E2"/>
    <w:rsid w:val="002F0A2D"/>
    <w:rsid w:val="002F5FEE"/>
    <w:rsid w:val="003070CC"/>
    <w:rsid w:val="00307817"/>
    <w:rsid w:val="00312CC0"/>
    <w:rsid w:val="003226F6"/>
    <w:rsid w:val="003337B8"/>
    <w:rsid w:val="003772FB"/>
    <w:rsid w:val="003773BD"/>
    <w:rsid w:val="00381913"/>
    <w:rsid w:val="0038320C"/>
    <w:rsid w:val="0038427D"/>
    <w:rsid w:val="00387369"/>
    <w:rsid w:val="003879E1"/>
    <w:rsid w:val="00390B99"/>
    <w:rsid w:val="003972F2"/>
    <w:rsid w:val="003A0013"/>
    <w:rsid w:val="003A6D4B"/>
    <w:rsid w:val="003B5E6B"/>
    <w:rsid w:val="003C589D"/>
    <w:rsid w:val="003D5062"/>
    <w:rsid w:val="003E4510"/>
    <w:rsid w:val="00403326"/>
    <w:rsid w:val="004061C0"/>
    <w:rsid w:val="004070AB"/>
    <w:rsid w:val="00422DD9"/>
    <w:rsid w:val="004253BE"/>
    <w:rsid w:val="00425D81"/>
    <w:rsid w:val="00426663"/>
    <w:rsid w:val="00427C9C"/>
    <w:rsid w:val="0043281D"/>
    <w:rsid w:val="00446BAA"/>
    <w:rsid w:val="0045137A"/>
    <w:rsid w:val="00455331"/>
    <w:rsid w:val="004629EB"/>
    <w:rsid w:val="00477541"/>
    <w:rsid w:val="004A7BCF"/>
    <w:rsid w:val="004C035B"/>
    <w:rsid w:val="004C14D4"/>
    <w:rsid w:val="004C416F"/>
    <w:rsid w:val="004C7BF6"/>
    <w:rsid w:val="004C7DC4"/>
    <w:rsid w:val="004D6311"/>
    <w:rsid w:val="004E3757"/>
    <w:rsid w:val="004E78FD"/>
    <w:rsid w:val="004F2EBB"/>
    <w:rsid w:val="004F5B0D"/>
    <w:rsid w:val="004F7BF8"/>
    <w:rsid w:val="00501809"/>
    <w:rsid w:val="005047E6"/>
    <w:rsid w:val="00505EE0"/>
    <w:rsid w:val="00523624"/>
    <w:rsid w:val="00531405"/>
    <w:rsid w:val="005440B9"/>
    <w:rsid w:val="0055267F"/>
    <w:rsid w:val="00556C1F"/>
    <w:rsid w:val="00560AE8"/>
    <w:rsid w:val="005666D4"/>
    <w:rsid w:val="00577E02"/>
    <w:rsid w:val="005A37AC"/>
    <w:rsid w:val="005A55BE"/>
    <w:rsid w:val="005A5FE8"/>
    <w:rsid w:val="005A6C91"/>
    <w:rsid w:val="005B161A"/>
    <w:rsid w:val="005B6629"/>
    <w:rsid w:val="005D56AF"/>
    <w:rsid w:val="005E4B5C"/>
    <w:rsid w:val="005F4E91"/>
    <w:rsid w:val="00604181"/>
    <w:rsid w:val="0061260D"/>
    <w:rsid w:val="00617175"/>
    <w:rsid w:val="006178F3"/>
    <w:rsid w:val="00635F3B"/>
    <w:rsid w:val="006423AF"/>
    <w:rsid w:val="00655DE1"/>
    <w:rsid w:val="006633C2"/>
    <w:rsid w:val="00674806"/>
    <w:rsid w:val="0067516B"/>
    <w:rsid w:val="0068138A"/>
    <w:rsid w:val="006B78F3"/>
    <w:rsid w:val="006C322E"/>
    <w:rsid w:val="006C494B"/>
    <w:rsid w:val="006D0EB4"/>
    <w:rsid w:val="006D1AFA"/>
    <w:rsid w:val="006E1F42"/>
    <w:rsid w:val="006F1A8E"/>
    <w:rsid w:val="006F40F4"/>
    <w:rsid w:val="00706251"/>
    <w:rsid w:val="007140AB"/>
    <w:rsid w:val="00722468"/>
    <w:rsid w:val="007269D2"/>
    <w:rsid w:val="00733781"/>
    <w:rsid w:val="00743BE9"/>
    <w:rsid w:val="007518F9"/>
    <w:rsid w:val="007706A2"/>
    <w:rsid w:val="0077101B"/>
    <w:rsid w:val="007712FA"/>
    <w:rsid w:val="00777363"/>
    <w:rsid w:val="00777934"/>
    <w:rsid w:val="0078217B"/>
    <w:rsid w:val="00791DE5"/>
    <w:rsid w:val="007A2C07"/>
    <w:rsid w:val="007A3929"/>
    <w:rsid w:val="007A7104"/>
    <w:rsid w:val="007B65E1"/>
    <w:rsid w:val="007D76AF"/>
    <w:rsid w:val="007E0030"/>
    <w:rsid w:val="007E3047"/>
    <w:rsid w:val="00800D02"/>
    <w:rsid w:val="00801B5B"/>
    <w:rsid w:val="008028DE"/>
    <w:rsid w:val="00802E6D"/>
    <w:rsid w:val="0081007F"/>
    <w:rsid w:val="008167D6"/>
    <w:rsid w:val="008208C6"/>
    <w:rsid w:val="00820E95"/>
    <w:rsid w:val="00822063"/>
    <w:rsid w:val="00830493"/>
    <w:rsid w:val="00831CB6"/>
    <w:rsid w:val="00852A2A"/>
    <w:rsid w:val="00855DD1"/>
    <w:rsid w:val="00871A2F"/>
    <w:rsid w:val="008732C1"/>
    <w:rsid w:val="008801AB"/>
    <w:rsid w:val="00881AB2"/>
    <w:rsid w:val="00883DC3"/>
    <w:rsid w:val="0088435F"/>
    <w:rsid w:val="008A2A1E"/>
    <w:rsid w:val="008A7029"/>
    <w:rsid w:val="008B1FD2"/>
    <w:rsid w:val="008C4D5D"/>
    <w:rsid w:val="008D04F3"/>
    <w:rsid w:val="008E0973"/>
    <w:rsid w:val="008F7B48"/>
    <w:rsid w:val="009037E0"/>
    <w:rsid w:val="00912F16"/>
    <w:rsid w:val="0092198C"/>
    <w:rsid w:val="009310D5"/>
    <w:rsid w:val="009466DC"/>
    <w:rsid w:val="00951091"/>
    <w:rsid w:val="009577CD"/>
    <w:rsid w:val="00976BC0"/>
    <w:rsid w:val="009A120B"/>
    <w:rsid w:val="009A2F59"/>
    <w:rsid w:val="009B225E"/>
    <w:rsid w:val="009B56FC"/>
    <w:rsid w:val="009C2030"/>
    <w:rsid w:val="009C4842"/>
    <w:rsid w:val="009C5A9E"/>
    <w:rsid w:val="009F4E0F"/>
    <w:rsid w:val="00A11574"/>
    <w:rsid w:val="00A3142B"/>
    <w:rsid w:val="00A37786"/>
    <w:rsid w:val="00A5230A"/>
    <w:rsid w:val="00A525DD"/>
    <w:rsid w:val="00A538BD"/>
    <w:rsid w:val="00A66966"/>
    <w:rsid w:val="00A729AD"/>
    <w:rsid w:val="00A756A2"/>
    <w:rsid w:val="00A80C1B"/>
    <w:rsid w:val="00A8353A"/>
    <w:rsid w:val="00A84175"/>
    <w:rsid w:val="00A85321"/>
    <w:rsid w:val="00A85C2B"/>
    <w:rsid w:val="00A9463A"/>
    <w:rsid w:val="00AA5AA9"/>
    <w:rsid w:val="00AB2D2A"/>
    <w:rsid w:val="00AC2D0E"/>
    <w:rsid w:val="00AE0F14"/>
    <w:rsid w:val="00AF6F81"/>
    <w:rsid w:val="00AF7BD2"/>
    <w:rsid w:val="00B02A38"/>
    <w:rsid w:val="00B1121D"/>
    <w:rsid w:val="00B21ED9"/>
    <w:rsid w:val="00B22296"/>
    <w:rsid w:val="00B24E39"/>
    <w:rsid w:val="00B34424"/>
    <w:rsid w:val="00B4443C"/>
    <w:rsid w:val="00B52D43"/>
    <w:rsid w:val="00B57805"/>
    <w:rsid w:val="00B745BD"/>
    <w:rsid w:val="00B767CE"/>
    <w:rsid w:val="00B832D5"/>
    <w:rsid w:val="00B84F5B"/>
    <w:rsid w:val="00B9636F"/>
    <w:rsid w:val="00BA6A2F"/>
    <w:rsid w:val="00BA79C8"/>
    <w:rsid w:val="00BB09B4"/>
    <w:rsid w:val="00BB3F2D"/>
    <w:rsid w:val="00BC3158"/>
    <w:rsid w:val="00BC460C"/>
    <w:rsid w:val="00BD2A71"/>
    <w:rsid w:val="00BD63CA"/>
    <w:rsid w:val="00BE0A6A"/>
    <w:rsid w:val="00BE31DD"/>
    <w:rsid w:val="00BE363B"/>
    <w:rsid w:val="00BE5EF0"/>
    <w:rsid w:val="00BF1217"/>
    <w:rsid w:val="00BF402A"/>
    <w:rsid w:val="00BF6E19"/>
    <w:rsid w:val="00C01C6E"/>
    <w:rsid w:val="00C01DCA"/>
    <w:rsid w:val="00C11A12"/>
    <w:rsid w:val="00C124BC"/>
    <w:rsid w:val="00C16B2B"/>
    <w:rsid w:val="00C60512"/>
    <w:rsid w:val="00C62529"/>
    <w:rsid w:val="00C708D7"/>
    <w:rsid w:val="00C81191"/>
    <w:rsid w:val="00C86AC4"/>
    <w:rsid w:val="00CA2862"/>
    <w:rsid w:val="00CB2D92"/>
    <w:rsid w:val="00CB3F94"/>
    <w:rsid w:val="00CB6ACC"/>
    <w:rsid w:val="00CB7234"/>
    <w:rsid w:val="00CD240F"/>
    <w:rsid w:val="00CD72ED"/>
    <w:rsid w:val="00CD7989"/>
    <w:rsid w:val="00CE074C"/>
    <w:rsid w:val="00CE5DDD"/>
    <w:rsid w:val="00CF38A8"/>
    <w:rsid w:val="00CF70E6"/>
    <w:rsid w:val="00D00A13"/>
    <w:rsid w:val="00D01760"/>
    <w:rsid w:val="00D01FAF"/>
    <w:rsid w:val="00D02A1A"/>
    <w:rsid w:val="00D03571"/>
    <w:rsid w:val="00D1519C"/>
    <w:rsid w:val="00D247C8"/>
    <w:rsid w:val="00D42E4E"/>
    <w:rsid w:val="00D44088"/>
    <w:rsid w:val="00D50872"/>
    <w:rsid w:val="00D570E4"/>
    <w:rsid w:val="00D63C15"/>
    <w:rsid w:val="00D666D2"/>
    <w:rsid w:val="00D85FB8"/>
    <w:rsid w:val="00DB1C41"/>
    <w:rsid w:val="00DD15AB"/>
    <w:rsid w:val="00DD2069"/>
    <w:rsid w:val="00DD4B5C"/>
    <w:rsid w:val="00DD53AE"/>
    <w:rsid w:val="00DF4595"/>
    <w:rsid w:val="00DF4CA3"/>
    <w:rsid w:val="00E10344"/>
    <w:rsid w:val="00E10B4D"/>
    <w:rsid w:val="00E15CDD"/>
    <w:rsid w:val="00E20056"/>
    <w:rsid w:val="00E20AC6"/>
    <w:rsid w:val="00E22576"/>
    <w:rsid w:val="00E2516B"/>
    <w:rsid w:val="00E2713A"/>
    <w:rsid w:val="00E27CC4"/>
    <w:rsid w:val="00E32783"/>
    <w:rsid w:val="00E372C0"/>
    <w:rsid w:val="00E54A7D"/>
    <w:rsid w:val="00E56DA4"/>
    <w:rsid w:val="00E641F7"/>
    <w:rsid w:val="00E966D7"/>
    <w:rsid w:val="00E972BA"/>
    <w:rsid w:val="00EA0D03"/>
    <w:rsid w:val="00EA5278"/>
    <w:rsid w:val="00EA6467"/>
    <w:rsid w:val="00ED40DF"/>
    <w:rsid w:val="00ED41EB"/>
    <w:rsid w:val="00EE2797"/>
    <w:rsid w:val="00F064DE"/>
    <w:rsid w:val="00F1639A"/>
    <w:rsid w:val="00F30B8E"/>
    <w:rsid w:val="00F37137"/>
    <w:rsid w:val="00F42FCE"/>
    <w:rsid w:val="00F442CD"/>
    <w:rsid w:val="00F64309"/>
    <w:rsid w:val="00F6556D"/>
    <w:rsid w:val="00F70AA1"/>
    <w:rsid w:val="00F71DA5"/>
    <w:rsid w:val="00F7524D"/>
    <w:rsid w:val="00F772C1"/>
    <w:rsid w:val="00F85F8A"/>
    <w:rsid w:val="00FD158C"/>
    <w:rsid w:val="00FD278D"/>
    <w:rsid w:val="00FE190E"/>
    <w:rsid w:val="00FF1EF2"/>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7DE9"/>
  <w15:docId w15:val="{2B7FBFEE-2662-452A-8025-5ABCF2A4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7B8"/>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uiPriority w:val="9"/>
    <w:qFormat/>
    <w:rsid w:val="000F7B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7B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5F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ickzprva">
    <w:name w:val="Technická zpráva"/>
    <w:basedOn w:val="Heading1"/>
    <w:next w:val="Heading2"/>
    <w:qFormat/>
    <w:rsid w:val="000F7B38"/>
    <w:rPr>
      <w:rFonts w:ascii="Tahoma" w:hAnsi="Tahoma"/>
      <w:color w:val="1F497D" w:themeColor="text2"/>
      <w:u w:val="single"/>
    </w:rPr>
  </w:style>
  <w:style w:type="character" w:customStyle="1" w:styleId="Heading1Char">
    <w:name w:val="Heading 1 Char"/>
    <w:basedOn w:val="DefaultParagraphFont"/>
    <w:link w:val="Heading1"/>
    <w:uiPriority w:val="9"/>
    <w:rsid w:val="000F7B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7B3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0344"/>
    <w:pPr>
      <w:ind w:left="720"/>
      <w:contextualSpacing/>
    </w:pPr>
  </w:style>
  <w:style w:type="character" w:styleId="PlaceholderText">
    <w:name w:val="Placeholder Text"/>
    <w:basedOn w:val="DefaultParagraphFont"/>
    <w:uiPriority w:val="99"/>
    <w:semiHidden/>
    <w:rsid w:val="0038427D"/>
    <w:rPr>
      <w:color w:val="808080"/>
    </w:rPr>
  </w:style>
  <w:style w:type="paragraph" w:styleId="BalloonText">
    <w:name w:val="Balloon Text"/>
    <w:basedOn w:val="Normal"/>
    <w:link w:val="BalloonTextChar"/>
    <w:uiPriority w:val="99"/>
    <w:semiHidden/>
    <w:unhideWhenUsed/>
    <w:rsid w:val="0038427D"/>
    <w:rPr>
      <w:rFonts w:ascii="Tahoma" w:hAnsi="Tahoma" w:cs="Tahoma"/>
      <w:sz w:val="16"/>
      <w:szCs w:val="16"/>
    </w:rPr>
  </w:style>
  <w:style w:type="character" w:customStyle="1" w:styleId="BalloonTextChar">
    <w:name w:val="Balloon Text Char"/>
    <w:basedOn w:val="DefaultParagraphFont"/>
    <w:link w:val="BalloonText"/>
    <w:uiPriority w:val="99"/>
    <w:semiHidden/>
    <w:rsid w:val="0038427D"/>
    <w:rPr>
      <w:rFonts w:ascii="Tahoma" w:hAnsi="Tahoma" w:cs="Tahoma"/>
      <w:sz w:val="16"/>
      <w:szCs w:val="16"/>
    </w:rPr>
  </w:style>
  <w:style w:type="character" w:customStyle="1" w:styleId="Heading3Char">
    <w:name w:val="Heading 3 Char"/>
    <w:basedOn w:val="DefaultParagraphFont"/>
    <w:link w:val="Heading3"/>
    <w:uiPriority w:val="9"/>
    <w:rsid w:val="00635F3B"/>
    <w:rPr>
      <w:rFonts w:asciiTheme="majorHAnsi" w:eastAsiaTheme="majorEastAsia" w:hAnsiTheme="majorHAnsi" w:cstheme="majorBidi"/>
      <w:b/>
      <w:bCs/>
      <w:color w:val="4F81BD" w:themeColor="accent1"/>
    </w:rPr>
  </w:style>
  <w:style w:type="table" w:styleId="TableGrid">
    <w:name w:val="Table Grid"/>
    <w:basedOn w:val="TableNormal"/>
    <w:uiPriority w:val="59"/>
    <w:rsid w:val="00957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570E4"/>
    <w:pPr>
      <w:suppressAutoHyphens w:val="0"/>
      <w:spacing w:before="100" w:beforeAutospacing="1" w:after="100" w:afterAutospacing="1"/>
    </w:pPr>
    <w:rPr>
      <w:rFonts w:eastAsiaTheme="minorEastAsia"/>
      <w:sz w:val="24"/>
      <w:szCs w:val="24"/>
      <w:lang w:eastAsia="cs-CZ"/>
    </w:rPr>
  </w:style>
  <w:style w:type="paragraph" w:styleId="HTMLPreformatted">
    <w:name w:val="HTML Preformatted"/>
    <w:basedOn w:val="Normal"/>
    <w:link w:val="HTMLPreformattedChar"/>
    <w:uiPriority w:val="99"/>
    <w:unhideWhenUsed/>
    <w:rsid w:val="0085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cs-CZ"/>
    </w:rPr>
  </w:style>
  <w:style w:type="character" w:customStyle="1" w:styleId="HTMLPreformattedChar">
    <w:name w:val="HTML Preformatted Char"/>
    <w:basedOn w:val="DefaultParagraphFont"/>
    <w:link w:val="HTMLPreformatted"/>
    <w:uiPriority w:val="99"/>
    <w:rsid w:val="00852A2A"/>
    <w:rPr>
      <w:rFonts w:ascii="Courier New" w:eastAsia="Times New Roman" w:hAnsi="Courier New" w:cs="Courier New"/>
      <w:sz w:val="20"/>
      <w:szCs w:val="20"/>
      <w:lang w:eastAsia="cs-CZ"/>
    </w:rPr>
  </w:style>
  <w:style w:type="paragraph" w:styleId="Header">
    <w:name w:val="header"/>
    <w:basedOn w:val="Normal"/>
    <w:link w:val="HeaderChar"/>
    <w:uiPriority w:val="99"/>
    <w:semiHidden/>
    <w:unhideWhenUsed/>
    <w:rsid w:val="00A525DD"/>
    <w:pPr>
      <w:tabs>
        <w:tab w:val="center" w:pos="4536"/>
        <w:tab w:val="right" w:pos="9072"/>
      </w:tabs>
    </w:pPr>
  </w:style>
  <w:style w:type="character" w:customStyle="1" w:styleId="HeaderChar">
    <w:name w:val="Header Char"/>
    <w:basedOn w:val="DefaultParagraphFont"/>
    <w:link w:val="Header"/>
    <w:uiPriority w:val="99"/>
    <w:semiHidden/>
    <w:rsid w:val="00A525DD"/>
    <w:rPr>
      <w:rFonts w:ascii="Times New Roman" w:eastAsia="Times New Roman" w:hAnsi="Times New Roman" w:cs="Times New Roman"/>
      <w:sz w:val="20"/>
      <w:szCs w:val="20"/>
      <w:lang w:eastAsia="ar-SA"/>
    </w:rPr>
  </w:style>
  <w:style w:type="paragraph" w:styleId="Footer">
    <w:name w:val="footer"/>
    <w:basedOn w:val="Normal"/>
    <w:link w:val="FooterChar"/>
    <w:uiPriority w:val="99"/>
    <w:semiHidden/>
    <w:unhideWhenUsed/>
    <w:rsid w:val="00A525DD"/>
    <w:pPr>
      <w:tabs>
        <w:tab w:val="center" w:pos="4536"/>
        <w:tab w:val="right" w:pos="9072"/>
      </w:tabs>
    </w:pPr>
  </w:style>
  <w:style w:type="character" w:customStyle="1" w:styleId="FooterChar">
    <w:name w:val="Footer Char"/>
    <w:basedOn w:val="DefaultParagraphFont"/>
    <w:link w:val="Footer"/>
    <w:uiPriority w:val="99"/>
    <w:semiHidden/>
    <w:rsid w:val="00A525DD"/>
    <w:rPr>
      <w:rFonts w:ascii="Times New Roman" w:eastAsia="Times New Roman" w:hAnsi="Times New Roman" w:cs="Times New Roman"/>
      <w:sz w:val="20"/>
      <w:szCs w:val="20"/>
      <w:lang w:eastAsia="ar-SA"/>
    </w:rPr>
  </w:style>
  <w:style w:type="paragraph" w:styleId="NoSpacing">
    <w:name w:val="No Spacing"/>
    <w:uiPriority w:val="1"/>
    <w:qFormat/>
    <w:rsid w:val="00BF1217"/>
    <w:pPr>
      <w:suppressAutoHyphens/>
      <w:spacing w:after="0" w:line="240" w:lineRule="auto"/>
    </w:pPr>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6245">
      <w:bodyDiv w:val="1"/>
      <w:marLeft w:val="0"/>
      <w:marRight w:val="0"/>
      <w:marTop w:val="0"/>
      <w:marBottom w:val="0"/>
      <w:divBdr>
        <w:top w:val="none" w:sz="0" w:space="0" w:color="auto"/>
        <w:left w:val="none" w:sz="0" w:space="0" w:color="auto"/>
        <w:bottom w:val="none" w:sz="0" w:space="0" w:color="auto"/>
        <w:right w:val="none" w:sz="0" w:space="0" w:color="auto"/>
      </w:divBdr>
    </w:div>
    <w:div w:id="140075682">
      <w:bodyDiv w:val="1"/>
      <w:marLeft w:val="0"/>
      <w:marRight w:val="0"/>
      <w:marTop w:val="0"/>
      <w:marBottom w:val="0"/>
      <w:divBdr>
        <w:top w:val="none" w:sz="0" w:space="0" w:color="auto"/>
        <w:left w:val="none" w:sz="0" w:space="0" w:color="auto"/>
        <w:bottom w:val="none" w:sz="0" w:space="0" w:color="auto"/>
        <w:right w:val="none" w:sz="0" w:space="0" w:color="auto"/>
      </w:divBdr>
    </w:div>
    <w:div w:id="301273773">
      <w:bodyDiv w:val="1"/>
      <w:marLeft w:val="0"/>
      <w:marRight w:val="0"/>
      <w:marTop w:val="0"/>
      <w:marBottom w:val="0"/>
      <w:divBdr>
        <w:top w:val="none" w:sz="0" w:space="0" w:color="auto"/>
        <w:left w:val="none" w:sz="0" w:space="0" w:color="auto"/>
        <w:bottom w:val="none" w:sz="0" w:space="0" w:color="auto"/>
        <w:right w:val="none" w:sz="0" w:space="0" w:color="auto"/>
      </w:divBdr>
    </w:div>
    <w:div w:id="369114591">
      <w:bodyDiv w:val="1"/>
      <w:marLeft w:val="0"/>
      <w:marRight w:val="0"/>
      <w:marTop w:val="0"/>
      <w:marBottom w:val="0"/>
      <w:divBdr>
        <w:top w:val="none" w:sz="0" w:space="0" w:color="auto"/>
        <w:left w:val="none" w:sz="0" w:space="0" w:color="auto"/>
        <w:bottom w:val="none" w:sz="0" w:space="0" w:color="auto"/>
        <w:right w:val="none" w:sz="0" w:space="0" w:color="auto"/>
      </w:divBdr>
      <w:divsChild>
        <w:div w:id="177474350">
          <w:marLeft w:val="0"/>
          <w:marRight w:val="0"/>
          <w:marTop w:val="0"/>
          <w:marBottom w:val="0"/>
          <w:divBdr>
            <w:top w:val="none" w:sz="0" w:space="0" w:color="auto"/>
            <w:left w:val="none" w:sz="0" w:space="0" w:color="auto"/>
            <w:bottom w:val="none" w:sz="0" w:space="0" w:color="auto"/>
            <w:right w:val="none" w:sz="0" w:space="0" w:color="auto"/>
          </w:divBdr>
          <w:divsChild>
            <w:div w:id="18479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6444">
      <w:bodyDiv w:val="1"/>
      <w:marLeft w:val="0"/>
      <w:marRight w:val="0"/>
      <w:marTop w:val="0"/>
      <w:marBottom w:val="0"/>
      <w:divBdr>
        <w:top w:val="none" w:sz="0" w:space="0" w:color="auto"/>
        <w:left w:val="none" w:sz="0" w:space="0" w:color="auto"/>
        <w:bottom w:val="none" w:sz="0" w:space="0" w:color="auto"/>
        <w:right w:val="none" w:sz="0" w:space="0" w:color="auto"/>
      </w:divBdr>
    </w:div>
    <w:div w:id="433132571">
      <w:bodyDiv w:val="1"/>
      <w:marLeft w:val="0"/>
      <w:marRight w:val="0"/>
      <w:marTop w:val="0"/>
      <w:marBottom w:val="0"/>
      <w:divBdr>
        <w:top w:val="none" w:sz="0" w:space="0" w:color="auto"/>
        <w:left w:val="none" w:sz="0" w:space="0" w:color="auto"/>
        <w:bottom w:val="none" w:sz="0" w:space="0" w:color="auto"/>
        <w:right w:val="none" w:sz="0" w:space="0" w:color="auto"/>
      </w:divBdr>
    </w:div>
    <w:div w:id="435176639">
      <w:bodyDiv w:val="1"/>
      <w:marLeft w:val="0"/>
      <w:marRight w:val="0"/>
      <w:marTop w:val="0"/>
      <w:marBottom w:val="0"/>
      <w:divBdr>
        <w:top w:val="none" w:sz="0" w:space="0" w:color="auto"/>
        <w:left w:val="none" w:sz="0" w:space="0" w:color="auto"/>
        <w:bottom w:val="none" w:sz="0" w:space="0" w:color="auto"/>
        <w:right w:val="none" w:sz="0" w:space="0" w:color="auto"/>
      </w:divBdr>
    </w:div>
    <w:div w:id="473836554">
      <w:bodyDiv w:val="1"/>
      <w:marLeft w:val="0"/>
      <w:marRight w:val="0"/>
      <w:marTop w:val="0"/>
      <w:marBottom w:val="0"/>
      <w:divBdr>
        <w:top w:val="none" w:sz="0" w:space="0" w:color="auto"/>
        <w:left w:val="none" w:sz="0" w:space="0" w:color="auto"/>
        <w:bottom w:val="none" w:sz="0" w:space="0" w:color="auto"/>
        <w:right w:val="none" w:sz="0" w:space="0" w:color="auto"/>
      </w:divBdr>
    </w:div>
    <w:div w:id="489635435">
      <w:bodyDiv w:val="1"/>
      <w:marLeft w:val="0"/>
      <w:marRight w:val="0"/>
      <w:marTop w:val="0"/>
      <w:marBottom w:val="0"/>
      <w:divBdr>
        <w:top w:val="none" w:sz="0" w:space="0" w:color="auto"/>
        <w:left w:val="none" w:sz="0" w:space="0" w:color="auto"/>
        <w:bottom w:val="none" w:sz="0" w:space="0" w:color="auto"/>
        <w:right w:val="none" w:sz="0" w:space="0" w:color="auto"/>
      </w:divBdr>
    </w:div>
    <w:div w:id="502814718">
      <w:bodyDiv w:val="1"/>
      <w:marLeft w:val="0"/>
      <w:marRight w:val="0"/>
      <w:marTop w:val="0"/>
      <w:marBottom w:val="0"/>
      <w:divBdr>
        <w:top w:val="none" w:sz="0" w:space="0" w:color="auto"/>
        <w:left w:val="none" w:sz="0" w:space="0" w:color="auto"/>
        <w:bottom w:val="none" w:sz="0" w:space="0" w:color="auto"/>
        <w:right w:val="none" w:sz="0" w:space="0" w:color="auto"/>
      </w:divBdr>
    </w:div>
    <w:div w:id="578828771">
      <w:bodyDiv w:val="1"/>
      <w:marLeft w:val="0"/>
      <w:marRight w:val="0"/>
      <w:marTop w:val="0"/>
      <w:marBottom w:val="0"/>
      <w:divBdr>
        <w:top w:val="none" w:sz="0" w:space="0" w:color="auto"/>
        <w:left w:val="none" w:sz="0" w:space="0" w:color="auto"/>
        <w:bottom w:val="none" w:sz="0" w:space="0" w:color="auto"/>
        <w:right w:val="none" w:sz="0" w:space="0" w:color="auto"/>
      </w:divBdr>
    </w:div>
    <w:div w:id="608244840">
      <w:bodyDiv w:val="1"/>
      <w:marLeft w:val="0"/>
      <w:marRight w:val="0"/>
      <w:marTop w:val="0"/>
      <w:marBottom w:val="0"/>
      <w:divBdr>
        <w:top w:val="none" w:sz="0" w:space="0" w:color="auto"/>
        <w:left w:val="none" w:sz="0" w:space="0" w:color="auto"/>
        <w:bottom w:val="none" w:sz="0" w:space="0" w:color="auto"/>
        <w:right w:val="none" w:sz="0" w:space="0" w:color="auto"/>
      </w:divBdr>
    </w:div>
    <w:div w:id="617879833">
      <w:bodyDiv w:val="1"/>
      <w:marLeft w:val="0"/>
      <w:marRight w:val="0"/>
      <w:marTop w:val="0"/>
      <w:marBottom w:val="0"/>
      <w:divBdr>
        <w:top w:val="none" w:sz="0" w:space="0" w:color="auto"/>
        <w:left w:val="none" w:sz="0" w:space="0" w:color="auto"/>
        <w:bottom w:val="none" w:sz="0" w:space="0" w:color="auto"/>
        <w:right w:val="none" w:sz="0" w:space="0" w:color="auto"/>
      </w:divBdr>
    </w:div>
    <w:div w:id="640230034">
      <w:bodyDiv w:val="1"/>
      <w:marLeft w:val="0"/>
      <w:marRight w:val="0"/>
      <w:marTop w:val="0"/>
      <w:marBottom w:val="0"/>
      <w:divBdr>
        <w:top w:val="none" w:sz="0" w:space="0" w:color="auto"/>
        <w:left w:val="none" w:sz="0" w:space="0" w:color="auto"/>
        <w:bottom w:val="none" w:sz="0" w:space="0" w:color="auto"/>
        <w:right w:val="none" w:sz="0" w:space="0" w:color="auto"/>
      </w:divBdr>
    </w:div>
    <w:div w:id="710110183">
      <w:bodyDiv w:val="1"/>
      <w:marLeft w:val="0"/>
      <w:marRight w:val="0"/>
      <w:marTop w:val="0"/>
      <w:marBottom w:val="0"/>
      <w:divBdr>
        <w:top w:val="none" w:sz="0" w:space="0" w:color="auto"/>
        <w:left w:val="none" w:sz="0" w:space="0" w:color="auto"/>
        <w:bottom w:val="none" w:sz="0" w:space="0" w:color="auto"/>
        <w:right w:val="none" w:sz="0" w:space="0" w:color="auto"/>
      </w:divBdr>
    </w:div>
    <w:div w:id="793211107">
      <w:bodyDiv w:val="1"/>
      <w:marLeft w:val="0"/>
      <w:marRight w:val="0"/>
      <w:marTop w:val="0"/>
      <w:marBottom w:val="0"/>
      <w:divBdr>
        <w:top w:val="none" w:sz="0" w:space="0" w:color="auto"/>
        <w:left w:val="none" w:sz="0" w:space="0" w:color="auto"/>
        <w:bottom w:val="none" w:sz="0" w:space="0" w:color="auto"/>
        <w:right w:val="none" w:sz="0" w:space="0" w:color="auto"/>
      </w:divBdr>
      <w:divsChild>
        <w:div w:id="1939673655">
          <w:marLeft w:val="0"/>
          <w:marRight w:val="0"/>
          <w:marTop w:val="0"/>
          <w:marBottom w:val="0"/>
          <w:divBdr>
            <w:top w:val="none" w:sz="0" w:space="0" w:color="auto"/>
            <w:left w:val="none" w:sz="0" w:space="0" w:color="auto"/>
            <w:bottom w:val="none" w:sz="0" w:space="0" w:color="auto"/>
            <w:right w:val="none" w:sz="0" w:space="0" w:color="auto"/>
          </w:divBdr>
          <w:divsChild>
            <w:div w:id="19345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3612">
      <w:bodyDiv w:val="1"/>
      <w:marLeft w:val="0"/>
      <w:marRight w:val="0"/>
      <w:marTop w:val="0"/>
      <w:marBottom w:val="0"/>
      <w:divBdr>
        <w:top w:val="none" w:sz="0" w:space="0" w:color="auto"/>
        <w:left w:val="none" w:sz="0" w:space="0" w:color="auto"/>
        <w:bottom w:val="none" w:sz="0" w:space="0" w:color="auto"/>
        <w:right w:val="none" w:sz="0" w:space="0" w:color="auto"/>
      </w:divBdr>
    </w:div>
    <w:div w:id="868492092">
      <w:bodyDiv w:val="1"/>
      <w:marLeft w:val="0"/>
      <w:marRight w:val="0"/>
      <w:marTop w:val="0"/>
      <w:marBottom w:val="0"/>
      <w:divBdr>
        <w:top w:val="none" w:sz="0" w:space="0" w:color="auto"/>
        <w:left w:val="none" w:sz="0" w:space="0" w:color="auto"/>
        <w:bottom w:val="none" w:sz="0" w:space="0" w:color="auto"/>
        <w:right w:val="none" w:sz="0" w:space="0" w:color="auto"/>
      </w:divBdr>
    </w:div>
    <w:div w:id="964311269">
      <w:bodyDiv w:val="1"/>
      <w:marLeft w:val="0"/>
      <w:marRight w:val="0"/>
      <w:marTop w:val="0"/>
      <w:marBottom w:val="0"/>
      <w:divBdr>
        <w:top w:val="none" w:sz="0" w:space="0" w:color="auto"/>
        <w:left w:val="none" w:sz="0" w:space="0" w:color="auto"/>
        <w:bottom w:val="none" w:sz="0" w:space="0" w:color="auto"/>
        <w:right w:val="none" w:sz="0" w:space="0" w:color="auto"/>
      </w:divBdr>
    </w:div>
    <w:div w:id="1007561593">
      <w:bodyDiv w:val="1"/>
      <w:marLeft w:val="0"/>
      <w:marRight w:val="0"/>
      <w:marTop w:val="0"/>
      <w:marBottom w:val="0"/>
      <w:divBdr>
        <w:top w:val="none" w:sz="0" w:space="0" w:color="auto"/>
        <w:left w:val="none" w:sz="0" w:space="0" w:color="auto"/>
        <w:bottom w:val="none" w:sz="0" w:space="0" w:color="auto"/>
        <w:right w:val="none" w:sz="0" w:space="0" w:color="auto"/>
      </w:divBdr>
    </w:div>
    <w:div w:id="1052535293">
      <w:bodyDiv w:val="1"/>
      <w:marLeft w:val="0"/>
      <w:marRight w:val="0"/>
      <w:marTop w:val="0"/>
      <w:marBottom w:val="0"/>
      <w:divBdr>
        <w:top w:val="none" w:sz="0" w:space="0" w:color="auto"/>
        <w:left w:val="none" w:sz="0" w:space="0" w:color="auto"/>
        <w:bottom w:val="none" w:sz="0" w:space="0" w:color="auto"/>
        <w:right w:val="none" w:sz="0" w:space="0" w:color="auto"/>
      </w:divBdr>
    </w:div>
    <w:div w:id="1100028669">
      <w:bodyDiv w:val="1"/>
      <w:marLeft w:val="0"/>
      <w:marRight w:val="0"/>
      <w:marTop w:val="0"/>
      <w:marBottom w:val="0"/>
      <w:divBdr>
        <w:top w:val="none" w:sz="0" w:space="0" w:color="auto"/>
        <w:left w:val="none" w:sz="0" w:space="0" w:color="auto"/>
        <w:bottom w:val="none" w:sz="0" w:space="0" w:color="auto"/>
        <w:right w:val="none" w:sz="0" w:space="0" w:color="auto"/>
      </w:divBdr>
    </w:div>
    <w:div w:id="1125347775">
      <w:bodyDiv w:val="1"/>
      <w:marLeft w:val="0"/>
      <w:marRight w:val="0"/>
      <w:marTop w:val="0"/>
      <w:marBottom w:val="0"/>
      <w:divBdr>
        <w:top w:val="none" w:sz="0" w:space="0" w:color="auto"/>
        <w:left w:val="none" w:sz="0" w:space="0" w:color="auto"/>
        <w:bottom w:val="none" w:sz="0" w:space="0" w:color="auto"/>
        <w:right w:val="none" w:sz="0" w:space="0" w:color="auto"/>
      </w:divBdr>
    </w:div>
    <w:div w:id="1211067243">
      <w:bodyDiv w:val="1"/>
      <w:marLeft w:val="0"/>
      <w:marRight w:val="0"/>
      <w:marTop w:val="0"/>
      <w:marBottom w:val="0"/>
      <w:divBdr>
        <w:top w:val="none" w:sz="0" w:space="0" w:color="auto"/>
        <w:left w:val="none" w:sz="0" w:space="0" w:color="auto"/>
        <w:bottom w:val="none" w:sz="0" w:space="0" w:color="auto"/>
        <w:right w:val="none" w:sz="0" w:space="0" w:color="auto"/>
      </w:divBdr>
    </w:div>
    <w:div w:id="1224218876">
      <w:bodyDiv w:val="1"/>
      <w:marLeft w:val="0"/>
      <w:marRight w:val="0"/>
      <w:marTop w:val="0"/>
      <w:marBottom w:val="0"/>
      <w:divBdr>
        <w:top w:val="none" w:sz="0" w:space="0" w:color="auto"/>
        <w:left w:val="none" w:sz="0" w:space="0" w:color="auto"/>
        <w:bottom w:val="none" w:sz="0" w:space="0" w:color="auto"/>
        <w:right w:val="none" w:sz="0" w:space="0" w:color="auto"/>
      </w:divBdr>
    </w:div>
    <w:div w:id="1231577484">
      <w:bodyDiv w:val="1"/>
      <w:marLeft w:val="0"/>
      <w:marRight w:val="0"/>
      <w:marTop w:val="0"/>
      <w:marBottom w:val="0"/>
      <w:divBdr>
        <w:top w:val="none" w:sz="0" w:space="0" w:color="auto"/>
        <w:left w:val="none" w:sz="0" w:space="0" w:color="auto"/>
        <w:bottom w:val="none" w:sz="0" w:space="0" w:color="auto"/>
        <w:right w:val="none" w:sz="0" w:space="0" w:color="auto"/>
      </w:divBdr>
    </w:div>
    <w:div w:id="1391266497">
      <w:bodyDiv w:val="1"/>
      <w:marLeft w:val="0"/>
      <w:marRight w:val="0"/>
      <w:marTop w:val="0"/>
      <w:marBottom w:val="0"/>
      <w:divBdr>
        <w:top w:val="none" w:sz="0" w:space="0" w:color="auto"/>
        <w:left w:val="none" w:sz="0" w:space="0" w:color="auto"/>
        <w:bottom w:val="none" w:sz="0" w:space="0" w:color="auto"/>
        <w:right w:val="none" w:sz="0" w:space="0" w:color="auto"/>
      </w:divBdr>
    </w:div>
    <w:div w:id="1465852992">
      <w:bodyDiv w:val="1"/>
      <w:marLeft w:val="0"/>
      <w:marRight w:val="0"/>
      <w:marTop w:val="0"/>
      <w:marBottom w:val="0"/>
      <w:divBdr>
        <w:top w:val="none" w:sz="0" w:space="0" w:color="auto"/>
        <w:left w:val="none" w:sz="0" w:space="0" w:color="auto"/>
        <w:bottom w:val="none" w:sz="0" w:space="0" w:color="auto"/>
        <w:right w:val="none" w:sz="0" w:space="0" w:color="auto"/>
      </w:divBdr>
    </w:div>
    <w:div w:id="1565136897">
      <w:bodyDiv w:val="1"/>
      <w:marLeft w:val="0"/>
      <w:marRight w:val="0"/>
      <w:marTop w:val="0"/>
      <w:marBottom w:val="0"/>
      <w:divBdr>
        <w:top w:val="none" w:sz="0" w:space="0" w:color="auto"/>
        <w:left w:val="none" w:sz="0" w:space="0" w:color="auto"/>
        <w:bottom w:val="none" w:sz="0" w:space="0" w:color="auto"/>
        <w:right w:val="none" w:sz="0" w:space="0" w:color="auto"/>
      </w:divBdr>
    </w:div>
    <w:div w:id="1576277458">
      <w:bodyDiv w:val="1"/>
      <w:marLeft w:val="0"/>
      <w:marRight w:val="0"/>
      <w:marTop w:val="0"/>
      <w:marBottom w:val="0"/>
      <w:divBdr>
        <w:top w:val="none" w:sz="0" w:space="0" w:color="auto"/>
        <w:left w:val="none" w:sz="0" w:space="0" w:color="auto"/>
        <w:bottom w:val="none" w:sz="0" w:space="0" w:color="auto"/>
        <w:right w:val="none" w:sz="0" w:space="0" w:color="auto"/>
      </w:divBdr>
    </w:div>
    <w:div w:id="1765107731">
      <w:bodyDiv w:val="1"/>
      <w:marLeft w:val="0"/>
      <w:marRight w:val="0"/>
      <w:marTop w:val="0"/>
      <w:marBottom w:val="0"/>
      <w:divBdr>
        <w:top w:val="none" w:sz="0" w:space="0" w:color="auto"/>
        <w:left w:val="none" w:sz="0" w:space="0" w:color="auto"/>
        <w:bottom w:val="none" w:sz="0" w:space="0" w:color="auto"/>
        <w:right w:val="none" w:sz="0" w:space="0" w:color="auto"/>
      </w:divBdr>
    </w:div>
    <w:div w:id="1839878138">
      <w:bodyDiv w:val="1"/>
      <w:marLeft w:val="0"/>
      <w:marRight w:val="0"/>
      <w:marTop w:val="0"/>
      <w:marBottom w:val="0"/>
      <w:divBdr>
        <w:top w:val="none" w:sz="0" w:space="0" w:color="auto"/>
        <w:left w:val="none" w:sz="0" w:space="0" w:color="auto"/>
        <w:bottom w:val="none" w:sz="0" w:space="0" w:color="auto"/>
        <w:right w:val="none" w:sz="0" w:space="0" w:color="auto"/>
      </w:divBdr>
    </w:div>
    <w:div w:id="1848791128">
      <w:bodyDiv w:val="1"/>
      <w:marLeft w:val="0"/>
      <w:marRight w:val="0"/>
      <w:marTop w:val="0"/>
      <w:marBottom w:val="0"/>
      <w:divBdr>
        <w:top w:val="none" w:sz="0" w:space="0" w:color="auto"/>
        <w:left w:val="none" w:sz="0" w:space="0" w:color="auto"/>
        <w:bottom w:val="none" w:sz="0" w:space="0" w:color="auto"/>
        <w:right w:val="none" w:sz="0" w:space="0" w:color="auto"/>
      </w:divBdr>
    </w:div>
    <w:div w:id="1950550150">
      <w:bodyDiv w:val="1"/>
      <w:marLeft w:val="0"/>
      <w:marRight w:val="0"/>
      <w:marTop w:val="0"/>
      <w:marBottom w:val="0"/>
      <w:divBdr>
        <w:top w:val="none" w:sz="0" w:space="0" w:color="auto"/>
        <w:left w:val="none" w:sz="0" w:space="0" w:color="auto"/>
        <w:bottom w:val="none" w:sz="0" w:space="0" w:color="auto"/>
        <w:right w:val="none" w:sz="0" w:space="0" w:color="auto"/>
      </w:divBdr>
    </w:div>
    <w:div w:id="2055811067">
      <w:bodyDiv w:val="1"/>
      <w:marLeft w:val="0"/>
      <w:marRight w:val="0"/>
      <w:marTop w:val="0"/>
      <w:marBottom w:val="0"/>
      <w:divBdr>
        <w:top w:val="none" w:sz="0" w:space="0" w:color="auto"/>
        <w:left w:val="none" w:sz="0" w:space="0" w:color="auto"/>
        <w:bottom w:val="none" w:sz="0" w:space="0" w:color="auto"/>
        <w:right w:val="none" w:sz="0" w:space="0" w:color="auto"/>
      </w:divBdr>
    </w:div>
    <w:div w:id="208563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png"/><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1052</Words>
  <Characters>5997</Characters>
  <Application>Microsoft Office Word</Application>
  <DocSecurity>0</DocSecurity>
  <Lines>49</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Lenka</dc:creator>
  <cp:lastModifiedBy>Kala, Michael</cp:lastModifiedBy>
  <cp:revision>7</cp:revision>
  <cp:lastPrinted>2014-04-03T09:48:00Z</cp:lastPrinted>
  <dcterms:created xsi:type="dcterms:W3CDTF">2018-12-09T13:48:00Z</dcterms:created>
  <dcterms:modified xsi:type="dcterms:W3CDTF">2018-12-11T19:20:00Z</dcterms:modified>
</cp:coreProperties>
</file>