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54AB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Market</w:t>
      </w:r>
      <w:r w:rsidRPr="001F3F61">
        <w:rPr>
          <w:b/>
          <w:bCs/>
        </w:rPr>
        <w:noBreakHyphen/>
        <w:t>Standard NDA Playbook (US) — Preferred &amp; Fallbacks (External)</w:t>
      </w:r>
    </w:p>
    <w:p w14:paraId="705CDD83" w14:textId="77777777" w:rsidR="001F3F61" w:rsidRPr="001F3F61" w:rsidRDefault="001F3F61" w:rsidP="001F3F61">
      <w:r w:rsidRPr="001F3F61">
        <w:rPr>
          <w:b/>
          <w:bCs/>
        </w:rPr>
        <w:t>How to use</w:t>
      </w:r>
    </w:p>
    <w:p w14:paraId="35AAF00A" w14:textId="77777777" w:rsidR="001F3F61" w:rsidRPr="001F3F61" w:rsidRDefault="001F3F61" w:rsidP="001F3F61">
      <w:pPr>
        <w:numPr>
          <w:ilvl w:val="0"/>
          <w:numId w:val="1"/>
        </w:numPr>
      </w:pPr>
      <w:r w:rsidRPr="001F3F61">
        <w:t>Start with </w:t>
      </w:r>
      <w:r w:rsidRPr="001F3F61">
        <w:rPr>
          <w:b/>
          <w:bCs/>
        </w:rPr>
        <w:t>Preferred</w:t>
      </w:r>
      <w:r w:rsidRPr="001F3F61">
        <w:t> language.</w:t>
      </w:r>
    </w:p>
    <w:p w14:paraId="79C77670" w14:textId="77777777" w:rsidR="001F3F61" w:rsidRPr="001F3F61" w:rsidRDefault="001F3F61" w:rsidP="001F3F61">
      <w:pPr>
        <w:numPr>
          <w:ilvl w:val="0"/>
          <w:numId w:val="1"/>
        </w:numPr>
      </w:pPr>
      <w:r w:rsidRPr="001F3F61">
        <w:t>If pushed, move to </w:t>
      </w:r>
      <w:r w:rsidRPr="001F3F61">
        <w:rPr>
          <w:b/>
          <w:bCs/>
        </w:rPr>
        <w:t>Fallback</w:t>
      </w:r>
      <w:r w:rsidRPr="001F3F61">
        <w:t>.</w:t>
      </w:r>
    </w:p>
    <w:p w14:paraId="7417997A" w14:textId="77777777" w:rsidR="001F3F61" w:rsidRPr="001F3F61" w:rsidRDefault="001F3F61" w:rsidP="001F3F61">
      <w:pPr>
        <w:numPr>
          <w:ilvl w:val="0"/>
          <w:numId w:val="1"/>
        </w:numPr>
      </w:pPr>
      <w:r w:rsidRPr="001F3F61">
        <w:t>Items under </w:t>
      </w:r>
      <w:r w:rsidRPr="001F3F61">
        <w:rPr>
          <w:b/>
          <w:bCs/>
        </w:rPr>
        <w:t>Reject</w:t>
      </w:r>
      <w:r w:rsidRPr="001F3F61">
        <w:t> should be escalated.</w:t>
      </w:r>
    </w:p>
    <w:p w14:paraId="4867C1A6" w14:textId="77777777" w:rsidR="001F3F61" w:rsidRPr="001F3F61" w:rsidRDefault="001F3F61" w:rsidP="001F3F61">
      <w:r w:rsidRPr="001F3F61">
        <w:pict w14:anchorId="55CAFC0A">
          <v:rect id="_x0000_i1091" style="width:0;height:.75pt" o:hralign="center" o:hrstd="t" o:hrnoshade="t" o:hr="t" fillcolor="#d4d4d4" stroked="f"/>
        </w:pict>
      </w:r>
    </w:p>
    <w:p w14:paraId="4F7CDF89" w14:textId="77777777" w:rsidR="001F3F61" w:rsidRPr="001F3F61" w:rsidRDefault="001F3F61" w:rsidP="001F3F61">
      <w:pPr>
        <w:rPr>
          <w:b/>
          <w:bCs/>
        </w:rPr>
      </w:pPr>
      <w:proofErr w:type="gramStart"/>
      <w:r w:rsidRPr="001F3F61">
        <w:rPr>
          <w:b/>
          <w:bCs/>
        </w:rPr>
        <w:t>TL;DR</w:t>
      </w:r>
      <w:proofErr w:type="gramEnd"/>
      <w:r w:rsidRPr="001F3F61">
        <w:rPr>
          <w:b/>
          <w:bCs/>
        </w:rPr>
        <w:t xml:space="preserve"> — Defaults &amp; Hard Lines (External)</w:t>
      </w:r>
    </w:p>
    <w:p w14:paraId="049869A2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Timing &amp; efforts:</w:t>
      </w:r>
      <w:r w:rsidRPr="001F3F61">
        <w:t> use </w:t>
      </w:r>
      <w:r w:rsidRPr="001F3F61">
        <w:rPr>
          <w:b/>
          <w:bCs/>
        </w:rPr>
        <w:t>“promptly”</w:t>
      </w:r>
      <w:r w:rsidRPr="001F3F61">
        <w:t> and </w:t>
      </w:r>
      <w:r w:rsidRPr="001F3F61">
        <w:rPr>
          <w:b/>
          <w:bCs/>
        </w:rPr>
        <w:t>“reasonable care / commercially reasonable efforts”</w:t>
      </w:r>
      <w:r w:rsidRPr="001F3F61">
        <w:t>; avoid </w:t>
      </w:r>
      <w:r w:rsidRPr="001F3F61">
        <w:rPr>
          <w:b/>
          <w:bCs/>
        </w:rPr>
        <w:t>“immediately / best efforts.”</w:t>
      </w:r>
    </w:p>
    <w:p w14:paraId="66191DAD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Notices:</w:t>
      </w:r>
      <w:r w:rsidRPr="001F3F61">
        <w:t> </w:t>
      </w:r>
      <w:r w:rsidRPr="001F3F61">
        <w:rPr>
          <w:b/>
          <w:bCs/>
        </w:rPr>
        <w:t>email</w:t>
      </w:r>
      <w:r w:rsidRPr="001F3F61">
        <w:t> is sufficient; </w:t>
      </w:r>
      <w:r w:rsidRPr="001F3F61">
        <w:rPr>
          <w:b/>
          <w:bCs/>
        </w:rPr>
        <w:t>data</w:t>
      </w:r>
      <w:r w:rsidRPr="001F3F61">
        <w:rPr>
          <w:b/>
          <w:bCs/>
        </w:rPr>
        <w:noBreakHyphen/>
        <w:t>room/portal notices</w:t>
      </w:r>
      <w:r w:rsidRPr="001F3F61">
        <w:t> permitted if expressly stated.</w:t>
      </w:r>
    </w:p>
    <w:p w14:paraId="6C946E08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CI scope:</w:t>
      </w:r>
      <w:r w:rsidRPr="001F3F61">
        <w:t> information </w:t>
      </w:r>
      <w:r w:rsidRPr="001F3F61">
        <w:rPr>
          <w:b/>
          <w:bCs/>
        </w:rPr>
        <w:t>related to the Transaction</w:t>
      </w:r>
      <w:r w:rsidRPr="001F3F61">
        <w:t>; includes a </w:t>
      </w:r>
      <w:r w:rsidRPr="001F3F61">
        <w:rPr>
          <w:b/>
          <w:bCs/>
        </w:rPr>
        <w:t>6</w:t>
      </w:r>
      <w:r w:rsidRPr="001F3F61">
        <w:rPr>
          <w:b/>
          <w:bCs/>
        </w:rPr>
        <w:noBreakHyphen/>
        <w:t>month pre</w:t>
      </w:r>
      <w:r w:rsidRPr="001F3F61">
        <w:rPr>
          <w:b/>
          <w:bCs/>
        </w:rPr>
        <w:noBreakHyphen/>
        <w:t>signing lookback</w:t>
      </w:r>
      <w:r w:rsidRPr="001F3F61">
        <w:t> (documents or emails) + all disclosures </w:t>
      </w:r>
      <w:r w:rsidRPr="001F3F61">
        <w:rPr>
          <w:b/>
          <w:bCs/>
        </w:rPr>
        <w:t>on/after</w:t>
      </w:r>
      <w:r w:rsidRPr="001F3F61">
        <w:t> the Agreement date.</w:t>
      </w:r>
    </w:p>
    <w:p w14:paraId="154E103C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Carve</w:t>
      </w:r>
      <w:r w:rsidRPr="001F3F61">
        <w:rPr>
          <w:b/>
          <w:bCs/>
        </w:rPr>
        <w:noBreakHyphen/>
        <w:t>outs:</w:t>
      </w:r>
      <w:r w:rsidRPr="001F3F61">
        <w:t> keep the standard </w:t>
      </w:r>
      <w:r w:rsidRPr="001F3F61">
        <w:rPr>
          <w:b/>
          <w:bCs/>
        </w:rPr>
        <w:t>four</w:t>
      </w:r>
      <w:r w:rsidRPr="001F3F61">
        <w:t>; allow a </w:t>
      </w:r>
      <w:r w:rsidRPr="001F3F61">
        <w:rPr>
          <w:b/>
          <w:bCs/>
        </w:rPr>
        <w:t>“reasonable inquiry”</w:t>
      </w:r>
      <w:r w:rsidRPr="001F3F61">
        <w:t> qualifier if requested (no rigid “written records” burden unless unavoidable).</w:t>
      </w:r>
    </w:p>
    <w:p w14:paraId="6ED193DA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Trade secrets:</w:t>
      </w:r>
      <w:r w:rsidRPr="001F3F61">
        <w:t> no special tail </w:t>
      </w:r>
      <w:r w:rsidRPr="001F3F61">
        <w:rPr>
          <w:b/>
          <w:bCs/>
        </w:rPr>
        <w:t>by default</w:t>
      </w:r>
      <w:r w:rsidRPr="001F3F61">
        <w:t>; </w:t>
      </w:r>
      <w:r w:rsidRPr="001F3F61">
        <w:rPr>
          <w:b/>
          <w:bCs/>
        </w:rPr>
        <w:t>Fallback:</w:t>
      </w:r>
      <w:r w:rsidRPr="001F3F61">
        <w:t> obligations persist </w:t>
      </w:r>
      <w:r w:rsidRPr="001F3F61">
        <w:rPr>
          <w:b/>
          <w:bCs/>
        </w:rPr>
        <w:t>so long as information remains a trade secret</w:t>
      </w:r>
      <w:r w:rsidRPr="001F3F61">
        <w:t>.</w:t>
      </w:r>
    </w:p>
    <w:p w14:paraId="79220C07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Representatives:</w:t>
      </w:r>
      <w:r w:rsidRPr="001F3F61">
        <w:t> include affiliates, officers/employees, advisors, insurers; </w:t>
      </w:r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prior written consent</w:t>
      </w:r>
      <w:r w:rsidRPr="001F3F61">
        <w:t> for </w:t>
      </w:r>
      <w:r w:rsidRPr="001F3F61">
        <w:rPr>
          <w:b/>
          <w:bCs/>
        </w:rPr>
        <w:t>financing sources/LPs</w:t>
      </w:r>
      <w:r w:rsidRPr="001F3F61">
        <w:t>; </w:t>
      </w:r>
      <w:r w:rsidRPr="001F3F61">
        <w:rPr>
          <w:b/>
          <w:bCs/>
        </w:rPr>
        <w:t>Fallback:</w:t>
      </w:r>
      <w:r w:rsidRPr="001F3F61">
        <w:t> permit sharing with financing sources/LPs subject to confidentiality undertakings.</w:t>
      </w:r>
    </w:p>
    <w:p w14:paraId="2A344FDF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Standstill:</w:t>
      </w:r>
      <w:r w:rsidRPr="001F3F61">
        <w:t> </w:t>
      </w:r>
      <w:r w:rsidRPr="001F3F61">
        <w:rPr>
          <w:b/>
          <w:bCs/>
        </w:rPr>
        <w:t>Reject.</w:t>
      </w:r>
    </w:p>
    <w:p w14:paraId="33E8E412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Non</w:t>
      </w:r>
      <w:r w:rsidRPr="001F3F61">
        <w:rPr>
          <w:b/>
          <w:bCs/>
        </w:rPr>
        <w:noBreakHyphen/>
        <w:t>circumvent/exclusivity:</w:t>
      </w:r>
      <w:r w:rsidRPr="001F3F61">
        <w:t> </w:t>
      </w:r>
      <w:r w:rsidRPr="001F3F61">
        <w:rPr>
          <w:b/>
          <w:bCs/>
        </w:rPr>
        <w:t>Reject</w:t>
      </w:r>
      <w:r w:rsidRPr="001F3F61">
        <w:t>; </w:t>
      </w:r>
      <w:r w:rsidRPr="001F3F61">
        <w:rPr>
          <w:b/>
          <w:bCs/>
        </w:rPr>
        <w:t>Fallback:</w:t>
      </w:r>
      <w:r w:rsidRPr="001F3F61">
        <w:t> if required, limit to </w:t>
      </w:r>
      <w:r w:rsidRPr="001F3F61">
        <w:rPr>
          <w:b/>
          <w:bCs/>
        </w:rPr>
        <w:t>NDA term</w:t>
      </w:r>
      <w:r w:rsidRPr="001F3F61">
        <w:t> with standard deal</w:t>
      </w:r>
      <w:r w:rsidRPr="001F3F61">
        <w:noBreakHyphen/>
        <w:t>status carve</w:t>
      </w:r>
      <w:r w:rsidRPr="001F3F61">
        <w:noBreakHyphen/>
        <w:t>outs.</w:t>
      </w:r>
    </w:p>
    <w:p w14:paraId="08825A03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Automated tools / AI:</w:t>
      </w:r>
      <w:r w:rsidRPr="001F3F61">
        <w:t> </w:t>
      </w:r>
      <w:r w:rsidRPr="001F3F61">
        <w:rPr>
          <w:b/>
          <w:bCs/>
        </w:rPr>
        <w:t>Allowed</w:t>
      </w:r>
      <w:r w:rsidRPr="001F3F61">
        <w:t> if (</w:t>
      </w:r>
      <w:proofErr w:type="spellStart"/>
      <w:r w:rsidRPr="001F3F61">
        <w:t>i</w:t>
      </w:r>
      <w:proofErr w:type="spellEnd"/>
      <w:r w:rsidRPr="001F3F61">
        <w:t>) </w:t>
      </w:r>
      <w:r w:rsidRPr="001F3F61">
        <w:rPr>
          <w:b/>
          <w:bCs/>
        </w:rPr>
        <w:t>no model training</w:t>
      </w:r>
      <w:r w:rsidRPr="001F3F61">
        <w:t>, (ii) </w:t>
      </w:r>
      <w:r w:rsidRPr="001F3F61">
        <w:rPr>
          <w:b/>
          <w:bCs/>
        </w:rPr>
        <w:t>enterprise instance</w:t>
      </w:r>
      <w:r w:rsidRPr="001F3F61">
        <w:t>, (iii) </w:t>
      </w:r>
      <w:r w:rsidRPr="001F3F61">
        <w:rPr>
          <w:b/>
          <w:bCs/>
        </w:rPr>
        <w:t>encryption &amp; access controls</w:t>
      </w:r>
      <w:r w:rsidRPr="001F3F61">
        <w:t>. </w:t>
      </w:r>
      <w:r w:rsidRPr="001F3F61">
        <w:rPr>
          <w:b/>
          <w:bCs/>
        </w:rPr>
        <w:t>Fallback:</w:t>
      </w:r>
      <w:r w:rsidRPr="001F3F61">
        <w:t> enterprise “no</w:t>
      </w:r>
      <w:r w:rsidRPr="001F3F61">
        <w:noBreakHyphen/>
        <w:t>train” vendor list; </w:t>
      </w:r>
      <w:r w:rsidRPr="001F3F61">
        <w:rPr>
          <w:b/>
          <w:bCs/>
        </w:rPr>
        <w:t>Escalate</w:t>
      </w:r>
      <w:r w:rsidRPr="001F3F61">
        <w:t> if counterparty demands prohibition.</w:t>
      </w:r>
    </w:p>
    <w:p w14:paraId="0BC3E5E8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Non</w:t>
      </w:r>
      <w:r w:rsidRPr="001F3F61">
        <w:rPr>
          <w:b/>
          <w:bCs/>
        </w:rPr>
        <w:noBreakHyphen/>
        <w:t>solicit:</w:t>
      </w:r>
      <w:r w:rsidRPr="001F3F61">
        <w:t> </w:t>
      </w:r>
      <w:r w:rsidRPr="001F3F61">
        <w:rPr>
          <w:b/>
          <w:bCs/>
        </w:rPr>
        <w:t>18 months</w:t>
      </w:r>
      <w:r w:rsidRPr="001F3F61">
        <w:t>, limited to </w:t>
      </w:r>
      <w:r w:rsidRPr="001F3F61">
        <w:rPr>
          <w:b/>
          <w:bCs/>
        </w:rPr>
        <w:t>executives/senior managers introduced</w:t>
      </w:r>
      <w:r w:rsidRPr="001F3F61">
        <w:t>; include standard carve</w:t>
      </w:r>
      <w:r w:rsidRPr="001F3F61">
        <w:noBreakHyphen/>
        <w:t>outs (general ads, recruiter searches, employee</w:t>
      </w:r>
      <w:r w:rsidRPr="001F3F61">
        <w:noBreakHyphen/>
        <w:t>initiated, terminated employees).</w:t>
      </w:r>
    </w:p>
    <w:p w14:paraId="7557AD53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lastRenderedPageBreak/>
        <w:t>Disposal:</w:t>
      </w:r>
      <w:r w:rsidRPr="001F3F61">
        <w:t> </w:t>
      </w:r>
      <w:r w:rsidRPr="001F3F61">
        <w:rPr>
          <w:b/>
          <w:bCs/>
        </w:rPr>
        <w:t>Return or destroy (Recipient’s option), promptly</w:t>
      </w:r>
      <w:r w:rsidRPr="001F3F61">
        <w:t>; </w:t>
      </w:r>
      <w:r w:rsidRPr="001F3F61">
        <w:rPr>
          <w:b/>
          <w:bCs/>
        </w:rPr>
        <w:t>Preferred triggers:</w:t>
      </w:r>
      <w:r w:rsidRPr="001F3F61">
        <w:t> at </w:t>
      </w:r>
      <w:r w:rsidRPr="001F3F61">
        <w:rPr>
          <w:b/>
          <w:bCs/>
        </w:rPr>
        <w:t>request</w:t>
      </w:r>
      <w:r w:rsidRPr="001F3F61">
        <w:t> or </w:t>
      </w:r>
      <w:r w:rsidRPr="001F3F61">
        <w:rPr>
          <w:b/>
          <w:bCs/>
        </w:rPr>
        <w:t>upon written notice that evaluations cease</w:t>
      </w:r>
      <w:r w:rsidRPr="001F3F61">
        <w:t>; </w:t>
      </w:r>
      <w:r w:rsidRPr="001F3F61">
        <w:rPr>
          <w:b/>
          <w:bCs/>
        </w:rPr>
        <w:t>Fallback:</w:t>
      </w:r>
      <w:r w:rsidRPr="001F3F61">
        <w:t> request</w:t>
      </w:r>
      <w:r w:rsidRPr="001F3F61">
        <w:noBreakHyphen/>
        <w:t>only trigger; allow backups/legal holds.</w:t>
      </w:r>
    </w:p>
    <w:p w14:paraId="3FA14443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Indemnities:</w:t>
      </w:r>
      <w:r w:rsidRPr="001F3F61">
        <w:t> prefer </w:t>
      </w:r>
      <w:r w:rsidRPr="001F3F61">
        <w:rPr>
          <w:b/>
          <w:bCs/>
        </w:rPr>
        <w:t>no indemnity</w:t>
      </w:r>
      <w:r w:rsidRPr="001F3F61">
        <w:t>; include </w:t>
      </w:r>
      <w:r w:rsidRPr="001F3F61">
        <w:rPr>
          <w:b/>
          <w:bCs/>
        </w:rPr>
        <w:t>prevailing</w:t>
      </w:r>
      <w:r w:rsidRPr="001F3F61">
        <w:rPr>
          <w:b/>
          <w:bCs/>
        </w:rPr>
        <w:noBreakHyphen/>
        <w:t>party fees</w:t>
      </w:r>
      <w:r w:rsidRPr="001F3F61">
        <w:t>; </w:t>
      </w:r>
      <w:r w:rsidRPr="001F3F61">
        <w:rPr>
          <w:b/>
          <w:bCs/>
        </w:rPr>
        <w:t>Fallback:</w:t>
      </w:r>
      <w:r w:rsidRPr="001F3F61">
        <w:t> if unavoidable, </w:t>
      </w:r>
      <w:r w:rsidRPr="001F3F61">
        <w:rPr>
          <w:b/>
          <w:bCs/>
        </w:rPr>
        <w:t>direct damages only</w:t>
      </w:r>
      <w:r w:rsidRPr="001F3F61">
        <w:t> (exclude indirect/special/punitive).</w:t>
      </w:r>
    </w:p>
    <w:p w14:paraId="28C4829A" w14:textId="77777777" w:rsidR="001F3F61" w:rsidRPr="001F3F61" w:rsidRDefault="001F3F61" w:rsidP="001F3F61">
      <w:pPr>
        <w:numPr>
          <w:ilvl w:val="0"/>
          <w:numId w:val="2"/>
        </w:numPr>
      </w:pPr>
      <w:r w:rsidRPr="001F3F61">
        <w:rPr>
          <w:b/>
          <w:bCs/>
        </w:rPr>
        <w:t>Term/Law/Forum:</w:t>
      </w:r>
      <w:r w:rsidRPr="001F3F61">
        <w:t> </w:t>
      </w:r>
      <w:r w:rsidRPr="001F3F61">
        <w:rPr>
          <w:b/>
          <w:bCs/>
        </w:rPr>
        <w:t>3</w:t>
      </w:r>
      <w:r w:rsidRPr="001F3F61">
        <w:rPr>
          <w:b/>
          <w:bCs/>
        </w:rPr>
        <w:noBreakHyphen/>
        <w:t>year</w:t>
      </w:r>
      <w:r w:rsidRPr="001F3F61">
        <w:t> term (Fallback: </w:t>
      </w:r>
      <w:r w:rsidRPr="001F3F61">
        <w:rPr>
          <w:b/>
          <w:bCs/>
        </w:rPr>
        <w:t>2</w:t>
      </w:r>
      <w:r w:rsidRPr="001F3F61">
        <w:rPr>
          <w:b/>
          <w:bCs/>
        </w:rPr>
        <w:noBreakHyphen/>
        <w:t>year</w:t>
      </w:r>
      <w:r w:rsidRPr="001F3F61">
        <w:t>); </w:t>
      </w:r>
      <w:r w:rsidRPr="001F3F61">
        <w:rPr>
          <w:b/>
          <w:bCs/>
        </w:rPr>
        <w:t>NY/DE law &amp; courts</w:t>
      </w:r>
      <w:r w:rsidRPr="001F3F61">
        <w:t>; </w:t>
      </w:r>
      <w:r w:rsidRPr="001F3F61">
        <w:rPr>
          <w:b/>
          <w:bCs/>
        </w:rPr>
        <w:t>waiver of jury trial</w:t>
      </w:r>
      <w:r w:rsidRPr="001F3F61">
        <w:t>.</w:t>
      </w:r>
    </w:p>
    <w:p w14:paraId="15D313A2" w14:textId="77777777" w:rsidR="001F3F61" w:rsidRPr="001F3F61" w:rsidRDefault="001F3F61" w:rsidP="001F3F61">
      <w:r w:rsidRPr="001F3F61">
        <w:pict w14:anchorId="6733F2CF">
          <v:rect id="_x0000_i1092" style="width:0;height:.75pt" o:hralign="center" o:hrstd="t" o:hrnoshade="t" o:hr="t" fillcolor="#d4d4d4" stroked="f"/>
        </w:pict>
      </w:r>
    </w:p>
    <w:p w14:paraId="5DA4DE7B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1) General Terms &amp; Definitions</w:t>
      </w:r>
    </w:p>
    <w:p w14:paraId="18F7EA1B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1.1 Clean</w:t>
      </w:r>
      <w:r w:rsidRPr="001F3F61">
        <w:rPr>
          <w:b/>
          <w:bCs/>
        </w:rPr>
        <w:noBreakHyphen/>
        <w:t>ups</w:t>
      </w:r>
    </w:p>
    <w:p w14:paraId="79DCC3FB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“immediately” → </w:t>
      </w:r>
      <w:r w:rsidRPr="001F3F61">
        <w:rPr>
          <w:b/>
          <w:bCs/>
        </w:rPr>
        <w:t>“promptly”</w:t>
      </w:r>
      <w:r w:rsidRPr="001F3F61">
        <w:t>; “best efforts” → </w:t>
      </w:r>
      <w:r w:rsidRPr="001F3F61">
        <w:rPr>
          <w:b/>
          <w:bCs/>
        </w:rPr>
        <w:t>“commercially reasonable efforts / reasonable care”</w:t>
      </w:r>
      <w:r w:rsidRPr="001F3F61">
        <w:t>; damages framed as </w:t>
      </w:r>
      <w:r w:rsidRPr="001F3F61">
        <w:rPr>
          <w:b/>
          <w:bCs/>
        </w:rPr>
        <w:t>“direct”</w:t>
      </w:r>
      <w:r w:rsidRPr="001F3F61">
        <w:t>.</w:t>
      </w:r>
      <w:r w:rsidRPr="001F3F61">
        <w:br/>
      </w:r>
      <w:r w:rsidRPr="001F3F61">
        <w:rPr>
          <w:b/>
          <w:bCs/>
        </w:rPr>
        <w:t>Default:</w:t>
      </w:r>
      <w:r w:rsidRPr="001F3F61">
        <w:t> apply these universally.</w:t>
      </w:r>
    </w:p>
    <w:p w14:paraId="25575A8A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1.2 Confidential Information (CI)</w:t>
      </w:r>
    </w:p>
    <w:p w14:paraId="23391868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CI is (</w:t>
      </w:r>
      <w:proofErr w:type="spellStart"/>
      <w:r w:rsidRPr="001F3F61">
        <w:t>i</w:t>
      </w:r>
      <w:proofErr w:type="spellEnd"/>
      <w:r w:rsidRPr="001F3F61">
        <w:t>) </w:t>
      </w:r>
      <w:r w:rsidRPr="001F3F61">
        <w:rPr>
          <w:b/>
          <w:bCs/>
        </w:rPr>
        <w:t>Transaction</w:t>
      </w:r>
      <w:r w:rsidRPr="001F3F61">
        <w:rPr>
          <w:b/>
          <w:bCs/>
        </w:rPr>
        <w:noBreakHyphen/>
        <w:t>related</w:t>
      </w:r>
      <w:r w:rsidRPr="001F3F61">
        <w:t>, (ii) disclosed </w:t>
      </w:r>
      <w:r w:rsidRPr="001F3F61">
        <w:rPr>
          <w:b/>
          <w:bCs/>
        </w:rPr>
        <w:t>on/after</w:t>
      </w:r>
      <w:r w:rsidRPr="001F3F61">
        <w:t> the Agreement date, and (iii) any materials disclosed </w:t>
      </w:r>
      <w:r w:rsidRPr="001F3F61">
        <w:rPr>
          <w:b/>
          <w:bCs/>
        </w:rPr>
        <w:t>within 6 months prior</w:t>
      </w:r>
      <w:r w:rsidRPr="001F3F61">
        <w:t> to signing (e.g., teaser/intro emails, preliminary decks).</w:t>
      </w:r>
      <w:r w:rsidRPr="001F3F61">
        <w:br/>
      </w:r>
      <w:r w:rsidRPr="001F3F61">
        <w:rPr>
          <w:b/>
          <w:bCs/>
        </w:rPr>
        <w:t>Fallback:</w:t>
      </w:r>
      <w:r w:rsidRPr="001F3F61">
        <w:t> Agreement</w:t>
      </w:r>
      <w:r w:rsidRPr="001F3F61">
        <w:noBreakHyphen/>
        <w:t>date forward only; or pre</w:t>
      </w:r>
      <w:r w:rsidRPr="001F3F61">
        <w:noBreakHyphen/>
        <w:t>signing limited to a </w:t>
      </w:r>
      <w:r w:rsidRPr="001F3F61">
        <w:rPr>
          <w:b/>
          <w:bCs/>
        </w:rPr>
        <w:t>defined list</w:t>
      </w:r>
      <w:r w:rsidRPr="001F3F61">
        <w:t>.</w:t>
      </w:r>
      <w:r w:rsidRPr="001F3F61">
        <w:br/>
      </w:r>
      <w:r w:rsidRPr="001F3F61">
        <w:rPr>
          <w:b/>
          <w:bCs/>
        </w:rPr>
        <w:t>Reject:</w:t>
      </w:r>
      <w:r w:rsidRPr="001F3F61">
        <w:t> open</w:t>
      </w:r>
      <w:r w:rsidRPr="001F3F61">
        <w:noBreakHyphen/>
        <w:t>ended lookbacks with no date bound.</w:t>
      </w:r>
    </w:p>
    <w:p w14:paraId="606A1111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1.3 Carve</w:t>
      </w:r>
      <w:r w:rsidRPr="001F3F61">
        <w:rPr>
          <w:b/>
          <w:bCs/>
        </w:rPr>
        <w:noBreakHyphen/>
        <w:t>outs</w:t>
      </w:r>
    </w:p>
    <w:p w14:paraId="601D975C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public; prior possession; third</w:t>
      </w:r>
      <w:r w:rsidRPr="001F3F61">
        <w:noBreakHyphen/>
        <w:t>party source </w:t>
      </w:r>
      <w:r w:rsidRPr="001F3F61">
        <w:rPr>
          <w:b/>
          <w:bCs/>
        </w:rPr>
        <w:t>not known</w:t>
      </w:r>
      <w:r w:rsidRPr="001F3F61">
        <w:t> to owe confidentiality; independent development. Apply to </w:t>
      </w:r>
      <w:r w:rsidRPr="001F3F61">
        <w:rPr>
          <w:b/>
          <w:bCs/>
        </w:rPr>
        <w:t>Recipient &amp; its Representatives</w:t>
      </w:r>
      <w:r w:rsidRPr="001F3F61">
        <w:t>.</w:t>
      </w:r>
      <w:r w:rsidRPr="001F3F61">
        <w:br/>
      </w:r>
      <w:r w:rsidRPr="001F3F61">
        <w:rPr>
          <w:b/>
          <w:bCs/>
        </w:rPr>
        <w:t>Fallback:</w:t>
      </w:r>
      <w:r w:rsidRPr="001F3F61">
        <w:t> accept </w:t>
      </w:r>
      <w:r w:rsidRPr="001F3F61">
        <w:rPr>
          <w:b/>
          <w:bCs/>
        </w:rPr>
        <w:t>“reasonable inquiry”</w:t>
      </w:r>
      <w:r w:rsidRPr="001F3F61">
        <w:t> and optionally </w:t>
      </w:r>
      <w:r w:rsidRPr="001F3F61">
        <w:rPr>
          <w:b/>
          <w:bCs/>
        </w:rPr>
        <w:t>“demonstrable by records”</w:t>
      </w:r>
      <w:r w:rsidRPr="001F3F61">
        <w:t>.</w:t>
      </w:r>
      <w:r w:rsidRPr="001F3F61">
        <w:br/>
      </w:r>
      <w:r w:rsidRPr="001F3F61">
        <w:rPr>
          <w:b/>
          <w:bCs/>
        </w:rPr>
        <w:t>Reject:</w:t>
      </w:r>
      <w:r w:rsidRPr="001F3F61">
        <w:t> burdensome proof standards as a condition to invoking carve</w:t>
      </w:r>
      <w:r w:rsidRPr="001F3F61">
        <w:noBreakHyphen/>
        <w:t>outs.</w:t>
      </w:r>
    </w:p>
    <w:p w14:paraId="6A448A9F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1.4 Trade Secrets</w:t>
      </w:r>
    </w:p>
    <w:p w14:paraId="6286ECAC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no special tail beyond the NDA term.</w:t>
      </w:r>
      <w:r w:rsidRPr="001F3F61">
        <w:br/>
      </w:r>
      <w:r w:rsidRPr="001F3F61">
        <w:rPr>
          <w:b/>
          <w:bCs/>
        </w:rPr>
        <w:t>Fallback:</w:t>
      </w:r>
      <w:r w:rsidRPr="001F3F61">
        <w:t> obligations continue </w:t>
      </w:r>
      <w:r w:rsidRPr="001F3F61">
        <w:rPr>
          <w:b/>
          <w:bCs/>
        </w:rPr>
        <w:t>so long as the information remains a trade secret</w:t>
      </w:r>
      <w:r w:rsidRPr="001F3F61">
        <w:t>.</w:t>
      </w:r>
    </w:p>
    <w:p w14:paraId="6D326670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1.5 Representatives &amp; Financing Sources</w:t>
      </w:r>
    </w:p>
    <w:p w14:paraId="4190BC5E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Representatives include affiliates, officers/employees, advisors, insurers. Sharing with </w:t>
      </w:r>
      <w:r w:rsidRPr="001F3F61">
        <w:rPr>
          <w:b/>
          <w:bCs/>
        </w:rPr>
        <w:t>financing sources/LPs requires prior written consent</w:t>
      </w:r>
      <w:r w:rsidRPr="001F3F61">
        <w:t> (consent not to be unreasonably withheld, conditioned, or delayed).</w:t>
      </w:r>
      <w:r w:rsidRPr="001F3F61">
        <w:br/>
      </w:r>
      <w:r w:rsidRPr="001F3F61">
        <w:rPr>
          <w:b/>
          <w:bCs/>
        </w:rPr>
        <w:t>Fallback:</w:t>
      </w:r>
      <w:r w:rsidRPr="001F3F61">
        <w:t> allow sharing with financing sources/LPs subject to confidentiality undertakings.</w:t>
      </w:r>
      <w:r w:rsidRPr="001F3F61">
        <w:br/>
      </w:r>
      <w:r w:rsidRPr="001F3F61">
        <w:rPr>
          <w:b/>
          <w:bCs/>
        </w:rPr>
        <w:t>Reject:</w:t>
      </w:r>
      <w:r w:rsidRPr="001F3F61">
        <w:t> blanket prohibitions on engaging bona fide financing sources.</w:t>
      </w:r>
    </w:p>
    <w:p w14:paraId="6897285B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lastRenderedPageBreak/>
        <w:t>1.6 Anti</w:t>
      </w:r>
      <w:r w:rsidRPr="001F3F61">
        <w:rPr>
          <w:b/>
          <w:bCs/>
        </w:rPr>
        <w:noBreakHyphen/>
        <w:t>Clubbing</w:t>
      </w:r>
    </w:p>
    <w:p w14:paraId="09F40C78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restrict co</w:t>
      </w:r>
      <w:r w:rsidRPr="001F3F61">
        <w:noBreakHyphen/>
        <w:t>bidding/teaming with </w:t>
      </w:r>
      <w:r w:rsidRPr="001F3F61">
        <w:rPr>
          <w:b/>
          <w:bCs/>
        </w:rPr>
        <w:t>third parties (excluding Representatives)</w:t>
      </w:r>
      <w:r w:rsidRPr="001F3F61">
        <w:t>; preserve ability to consult advisors and permitted Representatives.</w:t>
      </w:r>
      <w:r w:rsidRPr="001F3F61">
        <w:br/>
      </w:r>
      <w:r w:rsidRPr="001F3F61">
        <w:rPr>
          <w:b/>
          <w:bCs/>
        </w:rPr>
        <w:t>Fallback:</w:t>
      </w:r>
      <w:r w:rsidRPr="001F3F61">
        <w:t> accept moderate counterparty formulation.</w:t>
      </w:r>
    </w:p>
    <w:p w14:paraId="728F1029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1.7 Financing Exclusivity (“Tree”)</w:t>
      </w:r>
    </w:p>
    <w:p w14:paraId="756BFA6A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no exclusive/lock</w:t>
      </w:r>
      <w:r w:rsidRPr="001F3F61">
        <w:noBreakHyphen/>
        <w:t>up with any financing source; </w:t>
      </w:r>
      <w:r w:rsidRPr="001F3F61">
        <w:rPr>
          <w:b/>
          <w:bCs/>
        </w:rPr>
        <w:t>Recipient may retain an exclusive internal “tree”</w:t>
      </w:r>
      <w:r w:rsidRPr="001F3F61">
        <w:t>.</w:t>
      </w:r>
      <w:r w:rsidRPr="001F3F61">
        <w:br/>
      </w:r>
      <w:r w:rsidRPr="001F3F61">
        <w:rPr>
          <w:b/>
          <w:bCs/>
        </w:rPr>
        <w:t>Fallback:</w:t>
      </w:r>
      <w:r w:rsidRPr="001F3F61">
        <w:t> counterparty form if </w:t>
      </w:r>
      <w:r w:rsidRPr="001F3F61">
        <w:rPr>
          <w:b/>
          <w:bCs/>
        </w:rPr>
        <w:t>tree carve</w:t>
      </w:r>
      <w:r w:rsidRPr="001F3F61">
        <w:rPr>
          <w:b/>
          <w:bCs/>
        </w:rPr>
        <w:noBreakHyphen/>
        <w:t>out</w:t>
      </w:r>
      <w:r w:rsidRPr="001F3F61">
        <w:t> remains.</w:t>
      </w:r>
    </w:p>
    <w:p w14:paraId="4A72A8B9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1.8 Rep Adherence</w:t>
      </w:r>
    </w:p>
    <w:p w14:paraId="2BBF908F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Recipient will </w:t>
      </w:r>
      <w:r w:rsidRPr="001F3F61">
        <w:rPr>
          <w:b/>
          <w:bCs/>
        </w:rPr>
        <w:t>advise, inform, and direct</w:t>
      </w:r>
      <w:r w:rsidRPr="001F3F61">
        <w:t> Representatives to comply.</w:t>
      </w:r>
      <w:r w:rsidRPr="001F3F61">
        <w:br/>
      </w:r>
      <w:r w:rsidRPr="001F3F61">
        <w:rPr>
          <w:b/>
          <w:bCs/>
        </w:rPr>
        <w:t>Fallback:</w:t>
      </w:r>
      <w:r w:rsidRPr="001F3F61">
        <w:t> “</w:t>
      </w:r>
      <w:r w:rsidRPr="001F3F61">
        <w:rPr>
          <w:b/>
          <w:bCs/>
        </w:rPr>
        <w:t>cause</w:t>
      </w:r>
      <w:r w:rsidRPr="001F3F61">
        <w:t> Representatives to comply.” (avoid if possible).</w:t>
      </w:r>
    </w:p>
    <w:p w14:paraId="6F197F22" w14:textId="77777777" w:rsidR="001F3F61" w:rsidRPr="001F3F61" w:rsidRDefault="001F3F61" w:rsidP="001F3F61">
      <w:r w:rsidRPr="001F3F61">
        <w:pict w14:anchorId="4EF6CD9C">
          <v:rect id="_x0000_i1093" style="width:0;height:.75pt" o:hralign="center" o:hrstd="t" o:hrnoshade="t" o:hr="t" fillcolor="#d4d4d4" stroked="f"/>
        </w:pict>
      </w:r>
    </w:p>
    <w:p w14:paraId="402F3C9A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2) Disclosure, Use &amp; Contact</w:t>
      </w:r>
    </w:p>
    <w:p w14:paraId="6F34C685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2.1 Compelled Disclosure</w:t>
      </w:r>
    </w:p>
    <w:p w14:paraId="56B0CFB4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permitted if required by </w:t>
      </w:r>
      <w:r w:rsidRPr="001F3F61">
        <w:rPr>
          <w:b/>
          <w:bCs/>
        </w:rPr>
        <w:t>law/regulation/order/legal process</w:t>
      </w:r>
      <w:r w:rsidRPr="001F3F61">
        <w:t>; reliance on counsel (internal/external) permitted; </w:t>
      </w:r>
      <w:r w:rsidRPr="001F3F61">
        <w:rPr>
          <w:b/>
          <w:bCs/>
        </w:rPr>
        <w:t>reasonable cooperation</w:t>
      </w:r>
      <w:r w:rsidRPr="001F3F61">
        <w:t> with Company.</w:t>
      </w:r>
    </w:p>
    <w:p w14:paraId="581D221A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2.2 Notice Prior to Disclosure</w:t>
      </w:r>
    </w:p>
    <w:p w14:paraId="70B226FE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prior email notice</w:t>
      </w:r>
      <w:r w:rsidRPr="001F3F61">
        <w:t> where legally permissible.</w:t>
      </w:r>
      <w:r w:rsidRPr="001F3F61">
        <w:br/>
      </w:r>
      <w:r w:rsidRPr="001F3F61">
        <w:rPr>
          <w:b/>
          <w:bCs/>
        </w:rPr>
        <w:t>Fallback:</w:t>
      </w:r>
      <w:r w:rsidRPr="001F3F61">
        <w:t> drop “email sufficient” if insisted; portal notice allowed if acknowledged.</w:t>
      </w:r>
    </w:p>
    <w:p w14:paraId="7D8EDF85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2.3 Routine Exams (Regulatory)</w:t>
      </w:r>
    </w:p>
    <w:p w14:paraId="6D21FE41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no notice for </w:t>
      </w:r>
      <w:r w:rsidRPr="001F3F61">
        <w:rPr>
          <w:b/>
          <w:bCs/>
        </w:rPr>
        <w:t>routine examinations</w:t>
      </w:r>
      <w:r w:rsidRPr="001F3F61">
        <w:t> not directed at the Company/Transaction; use </w:t>
      </w:r>
      <w:r w:rsidRPr="001F3F61">
        <w:rPr>
          <w:b/>
          <w:bCs/>
        </w:rPr>
        <w:t>commercially reasonable efforts</w:t>
      </w:r>
      <w:r w:rsidRPr="001F3F61">
        <w:t> to obtain confidential treatment.</w:t>
      </w:r>
      <w:r w:rsidRPr="001F3F61">
        <w:br/>
      </w:r>
      <w:r w:rsidRPr="001F3F61">
        <w:rPr>
          <w:b/>
          <w:bCs/>
        </w:rPr>
        <w:t>Fallback:</w:t>
      </w:r>
      <w:r w:rsidRPr="001F3F61">
        <w:t> exams </w:t>
      </w:r>
      <w:r w:rsidRPr="001F3F61">
        <w:rPr>
          <w:b/>
          <w:bCs/>
        </w:rPr>
        <w:t>not specifically directed</w:t>
      </w:r>
      <w:r w:rsidRPr="001F3F61">
        <w:t> at Company/Transaction + seek reasonable assurance of confidential treatment.</w:t>
      </w:r>
    </w:p>
    <w:p w14:paraId="4C23F714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2.4 Standard of Care</w:t>
      </w:r>
    </w:p>
    <w:p w14:paraId="1ACA90A9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same degree of care</w:t>
      </w:r>
      <w:r w:rsidRPr="001F3F61">
        <w:t> Recipient uses for its own information of like sensitivity, </w:t>
      </w:r>
      <w:r w:rsidRPr="001F3F61">
        <w:rPr>
          <w:b/>
          <w:bCs/>
        </w:rPr>
        <w:t>but no less than reasonable care</w:t>
      </w:r>
      <w:r w:rsidRPr="001F3F61">
        <w:t>.</w:t>
      </w:r>
      <w:r w:rsidRPr="001F3F61">
        <w:br/>
      </w:r>
      <w:r w:rsidRPr="001F3F61">
        <w:rPr>
          <w:b/>
          <w:bCs/>
        </w:rPr>
        <w:t>Reject:</w:t>
      </w:r>
      <w:r w:rsidRPr="001F3F61">
        <w:t> “best efforts.”</w:t>
      </w:r>
    </w:p>
    <w:p w14:paraId="681C676D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2.5 Breach Notice</w:t>
      </w:r>
    </w:p>
    <w:p w14:paraId="24B8BE1B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notify </w:t>
      </w:r>
      <w:r w:rsidRPr="001F3F61">
        <w:rPr>
          <w:b/>
          <w:bCs/>
        </w:rPr>
        <w:t>promptly upon discovery</w:t>
      </w:r>
      <w:r w:rsidRPr="001F3F61">
        <w:t> of any </w:t>
      </w:r>
      <w:r w:rsidRPr="001F3F61">
        <w:rPr>
          <w:b/>
          <w:bCs/>
        </w:rPr>
        <w:t>unauthorized use or disclosure</w:t>
      </w:r>
      <w:r w:rsidRPr="001F3F61">
        <w:t>.</w:t>
      </w:r>
      <w:r w:rsidRPr="001F3F61">
        <w:br/>
      </w:r>
      <w:r w:rsidRPr="001F3F61">
        <w:rPr>
          <w:b/>
          <w:bCs/>
        </w:rPr>
        <w:t>Fallback:</w:t>
      </w:r>
      <w:r w:rsidRPr="001F3F61">
        <w:t> “known and material” threshold.</w:t>
      </w:r>
    </w:p>
    <w:p w14:paraId="5E61CECC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lastRenderedPageBreak/>
        <w:t>2.6 No</w:t>
      </w:r>
      <w:r w:rsidRPr="001F3F61">
        <w:rPr>
          <w:b/>
          <w:bCs/>
        </w:rPr>
        <w:noBreakHyphen/>
        <w:t>Contact</w:t>
      </w:r>
    </w:p>
    <w:p w14:paraId="694762C4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no Transaction</w:t>
      </w:r>
      <w:r w:rsidRPr="001F3F61">
        <w:noBreakHyphen/>
        <w:t>related outreach to </w:t>
      </w:r>
      <w:r w:rsidRPr="001F3F61">
        <w:rPr>
          <w:b/>
          <w:bCs/>
        </w:rPr>
        <w:t>employees, customers, suppliers</w:t>
      </w:r>
      <w:r w:rsidRPr="001F3F61">
        <w:t> known to Recipient, with </w:t>
      </w:r>
      <w:r w:rsidRPr="001F3F61">
        <w:rPr>
          <w:b/>
          <w:bCs/>
        </w:rPr>
        <w:t>ordinary</w:t>
      </w:r>
      <w:r w:rsidRPr="001F3F61">
        <w:rPr>
          <w:b/>
          <w:bCs/>
        </w:rPr>
        <w:noBreakHyphen/>
        <w:t>course</w:t>
      </w:r>
      <w:r w:rsidRPr="001F3F61">
        <w:t> carve</w:t>
      </w:r>
      <w:r w:rsidRPr="001F3F61">
        <w:noBreakHyphen/>
        <w:t>out.</w:t>
      </w:r>
      <w:r w:rsidRPr="001F3F61">
        <w:br/>
      </w:r>
      <w:r w:rsidRPr="001F3F61">
        <w:rPr>
          <w:b/>
          <w:bCs/>
        </w:rPr>
        <w:t>Fallback:</w:t>
      </w:r>
      <w:r w:rsidRPr="001F3F61">
        <w:t> remove knowledge qualifier if pushed.</w:t>
      </w:r>
    </w:p>
    <w:p w14:paraId="72A4E04D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2.7 Advisor Routing</w:t>
      </w:r>
    </w:p>
    <w:p w14:paraId="3A3DE7C7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channel </w:t>
      </w:r>
      <w:r w:rsidRPr="001F3F61">
        <w:rPr>
          <w:b/>
          <w:bCs/>
        </w:rPr>
        <w:t>Transaction</w:t>
      </w:r>
      <w:r w:rsidRPr="001F3F61">
        <w:rPr>
          <w:b/>
          <w:bCs/>
        </w:rPr>
        <w:noBreakHyphen/>
        <w:t>intended</w:t>
      </w:r>
      <w:r w:rsidRPr="001F3F61">
        <w:t> communications through </w:t>
      </w:r>
      <w:r w:rsidRPr="001F3F61">
        <w:rPr>
          <w:b/>
          <w:bCs/>
        </w:rPr>
        <w:t>Company’s advisor</w:t>
      </w:r>
      <w:r w:rsidRPr="001F3F61">
        <w:t>, unless otherwise directed.</w:t>
      </w:r>
      <w:r w:rsidRPr="001F3F61">
        <w:br/>
      </w:r>
      <w:r w:rsidRPr="001F3F61">
        <w:rPr>
          <w:b/>
          <w:bCs/>
        </w:rPr>
        <w:t>Fallback:</w:t>
      </w:r>
      <w:r w:rsidRPr="001F3F61">
        <w:t> counterparty standard.</w:t>
      </w:r>
    </w:p>
    <w:p w14:paraId="73F1963B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2.8 Anti</w:t>
      </w:r>
      <w:r w:rsidRPr="001F3F61">
        <w:rPr>
          <w:b/>
          <w:bCs/>
        </w:rPr>
        <w:noBreakHyphen/>
        <w:t>Publicity</w:t>
      </w:r>
    </w:p>
    <w:p w14:paraId="161D4694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Mutual</w:t>
      </w:r>
      <w:r w:rsidRPr="001F3F61">
        <w:t> confidentiality of the </w:t>
      </w:r>
      <w:r w:rsidRPr="001F3F61">
        <w:rPr>
          <w:b/>
          <w:bCs/>
        </w:rPr>
        <w:t>existence</w:t>
      </w:r>
      <w:r w:rsidRPr="001F3F61">
        <w:t> and </w:t>
      </w:r>
      <w:r w:rsidRPr="001F3F61">
        <w:rPr>
          <w:b/>
          <w:bCs/>
        </w:rPr>
        <w:t>terms</w:t>
      </w:r>
      <w:r w:rsidRPr="001F3F61">
        <w:t> of the NDA and discussions.</w:t>
      </w:r>
      <w:r w:rsidRPr="001F3F61">
        <w:br/>
      </w:r>
      <w:r w:rsidRPr="001F3F61">
        <w:rPr>
          <w:b/>
          <w:bCs/>
        </w:rPr>
        <w:t>Fallback:</w:t>
      </w:r>
      <w:r w:rsidRPr="001F3F61">
        <w:t> non</w:t>
      </w:r>
      <w:r w:rsidRPr="001F3F61">
        <w:noBreakHyphen/>
        <w:t>mutual if required.</w:t>
      </w:r>
    </w:p>
    <w:p w14:paraId="7C295A07" w14:textId="77777777" w:rsidR="001F3F61" w:rsidRPr="001F3F61" w:rsidRDefault="001F3F61" w:rsidP="001F3F61">
      <w:r w:rsidRPr="001F3F61">
        <w:pict w14:anchorId="6D3AAE6A">
          <v:rect id="_x0000_i1094" style="width:0;height:.75pt" o:hralign="center" o:hrstd="t" o:hrnoshade="t" o:hr="t" fillcolor="#d4d4d4" stroked="f"/>
        </w:pict>
      </w:r>
    </w:p>
    <w:p w14:paraId="596FBC92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3) Information Disposal</w:t>
      </w:r>
    </w:p>
    <w:p w14:paraId="2EA21AF6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3.1 Method &amp; Timing</w:t>
      </w:r>
    </w:p>
    <w:p w14:paraId="1BF114C1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return or destroy (Recipient’s option), promptly</w:t>
      </w:r>
      <w:r w:rsidRPr="001F3F61">
        <w:t> (no fixed period).</w:t>
      </w:r>
      <w:r w:rsidRPr="001F3F61">
        <w:br/>
      </w:r>
      <w:r w:rsidRPr="001F3F61">
        <w:rPr>
          <w:b/>
          <w:bCs/>
        </w:rPr>
        <w:t>Fallback:</w:t>
      </w:r>
      <w:r w:rsidRPr="001F3F61">
        <w:t> </w:t>
      </w:r>
      <w:r w:rsidRPr="001F3F61">
        <w:rPr>
          <w:b/>
          <w:bCs/>
        </w:rPr>
        <w:t>destroy</w:t>
      </w:r>
      <w:r w:rsidRPr="001F3F61">
        <w:rPr>
          <w:b/>
          <w:bCs/>
        </w:rPr>
        <w:noBreakHyphen/>
        <w:t>only</w:t>
      </w:r>
      <w:r w:rsidRPr="001F3F61">
        <w:t> or </w:t>
      </w:r>
      <w:r w:rsidRPr="001F3F61">
        <w:rPr>
          <w:b/>
          <w:bCs/>
        </w:rPr>
        <w:t>≥10 business</w:t>
      </w:r>
      <w:r w:rsidRPr="001F3F61">
        <w:rPr>
          <w:b/>
          <w:bCs/>
        </w:rPr>
        <w:noBreakHyphen/>
        <w:t>day</w:t>
      </w:r>
      <w:r w:rsidRPr="001F3F61">
        <w:t> deadline.</w:t>
      </w:r>
    </w:p>
    <w:p w14:paraId="0AB5EB3C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3.2 Triggers</w:t>
      </w:r>
    </w:p>
    <w:p w14:paraId="000E1C57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(a) upon </w:t>
      </w:r>
      <w:r w:rsidRPr="001F3F61">
        <w:rPr>
          <w:b/>
          <w:bCs/>
        </w:rPr>
        <w:t>request</w:t>
      </w:r>
      <w:r w:rsidRPr="001F3F61">
        <w:t>, or (b) upon </w:t>
      </w:r>
      <w:r w:rsidRPr="001F3F61">
        <w:rPr>
          <w:b/>
          <w:bCs/>
        </w:rPr>
        <w:t>written notice</w:t>
      </w:r>
      <w:r w:rsidRPr="001F3F61">
        <w:t> that evaluations have ceased.</w:t>
      </w:r>
      <w:r w:rsidRPr="001F3F61">
        <w:br/>
      </w:r>
      <w:r w:rsidRPr="001F3F61">
        <w:rPr>
          <w:b/>
          <w:bCs/>
        </w:rPr>
        <w:t>Fallback:</w:t>
      </w:r>
      <w:r w:rsidRPr="001F3F61">
        <w:t> request</w:t>
      </w:r>
      <w:r w:rsidRPr="001F3F61">
        <w:noBreakHyphen/>
        <w:t>only trigger.</w:t>
      </w:r>
      <w:r w:rsidRPr="001F3F61">
        <w:br/>
      </w:r>
      <w:r w:rsidRPr="001F3F61">
        <w:rPr>
          <w:b/>
          <w:bCs/>
        </w:rPr>
        <w:t>Reject:</w:t>
      </w:r>
      <w:r w:rsidRPr="001F3F61">
        <w:t> automatic trigger solely on deal decision/termination without notice.</w:t>
      </w:r>
    </w:p>
    <w:p w14:paraId="3861EA48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3.3 Notice of Decision Not to Proceed</w:t>
      </w:r>
    </w:p>
    <w:p w14:paraId="1F659A3C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Reject</w:t>
      </w:r>
      <w:r w:rsidRPr="001F3F61">
        <w:t> mandatory notice.</w:t>
      </w:r>
      <w:r w:rsidRPr="001F3F61">
        <w:br/>
      </w:r>
      <w:r w:rsidRPr="001F3F61">
        <w:rPr>
          <w:b/>
          <w:bCs/>
        </w:rPr>
        <w:t>Fallback:</w:t>
      </w:r>
      <w:r w:rsidRPr="001F3F61">
        <w:t> accept only if essential.</w:t>
      </w:r>
    </w:p>
    <w:p w14:paraId="17DABB41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3.4 Retention Allowances</w:t>
      </w:r>
    </w:p>
    <w:p w14:paraId="3D4E5CB8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allow </w:t>
      </w:r>
      <w:r w:rsidRPr="001F3F61">
        <w:rPr>
          <w:b/>
          <w:bCs/>
        </w:rPr>
        <w:t>backups/archives</w:t>
      </w:r>
      <w:r w:rsidRPr="001F3F61">
        <w:t>, </w:t>
      </w:r>
      <w:r w:rsidRPr="001F3F61">
        <w:rPr>
          <w:b/>
          <w:bCs/>
        </w:rPr>
        <w:t>legal/regulatory</w:t>
      </w:r>
      <w:r w:rsidRPr="001F3F61">
        <w:t> retention, and </w:t>
      </w:r>
      <w:r w:rsidRPr="001F3F61">
        <w:rPr>
          <w:b/>
          <w:bCs/>
        </w:rPr>
        <w:t>bona fide</w:t>
      </w:r>
      <w:r w:rsidRPr="001F3F61">
        <w:t> record</w:t>
      </w:r>
      <w:r w:rsidRPr="001F3F61">
        <w:noBreakHyphen/>
        <w:t>retention policies.</w:t>
      </w:r>
    </w:p>
    <w:p w14:paraId="0247C9DA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3.5 Ongoing Confidentiality for Retained Copies</w:t>
      </w:r>
    </w:p>
    <w:p w14:paraId="17175CDB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retained CI stays confidential for the </w:t>
      </w:r>
      <w:r w:rsidRPr="001F3F61">
        <w:rPr>
          <w:b/>
          <w:bCs/>
        </w:rPr>
        <w:t>remaining term</w:t>
      </w:r>
      <w:r w:rsidRPr="001F3F61">
        <w:t>.</w:t>
      </w:r>
      <w:r w:rsidRPr="001F3F61">
        <w:br/>
      </w:r>
      <w:r w:rsidRPr="001F3F61">
        <w:rPr>
          <w:b/>
          <w:bCs/>
        </w:rPr>
        <w:t>Fallback:</w:t>
      </w:r>
      <w:r w:rsidRPr="001F3F61">
        <w:t> </w:t>
      </w:r>
      <w:r w:rsidRPr="001F3F61">
        <w:rPr>
          <w:b/>
          <w:bCs/>
        </w:rPr>
        <w:t>3–5</w:t>
      </w:r>
      <w:r w:rsidRPr="001F3F61">
        <w:rPr>
          <w:b/>
          <w:bCs/>
        </w:rPr>
        <w:noBreakHyphen/>
        <w:t>year tail</w:t>
      </w:r>
      <w:r w:rsidRPr="001F3F61">
        <w:t> or “</w:t>
      </w:r>
      <w:r w:rsidRPr="001F3F61">
        <w:rPr>
          <w:b/>
          <w:bCs/>
        </w:rPr>
        <w:t>so long as retained</w:t>
      </w:r>
      <w:r w:rsidRPr="001F3F61">
        <w:t>.”</w:t>
      </w:r>
    </w:p>
    <w:p w14:paraId="7651FAED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3.6 Disposal Confirmation</w:t>
      </w:r>
    </w:p>
    <w:p w14:paraId="42143DE0" w14:textId="77777777" w:rsidR="001F3F61" w:rsidRPr="001F3F61" w:rsidRDefault="001F3F61" w:rsidP="001F3F61">
      <w:r w:rsidRPr="001F3F61">
        <w:rPr>
          <w:b/>
          <w:bCs/>
        </w:rPr>
        <w:lastRenderedPageBreak/>
        <w:t>Preferred:</w:t>
      </w:r>
      <w:r w:rsidRPr="001F3F61">
        <w:t> </w:t>
      </w:r>
      <w:r w:rsidRPr="001F3F61">
        <w:rPr>
          <w:b/>
          <w:bCs/>
        </w:rPr>
        <w:t>confirm</w:t>
      </w:r>
      <w:r w:rsidRPr="001F3F61">
        <w:t> (not certify) by </w:t>
      </w:r>
      <w:r w:rsidRPr="001F3F61">
        <w:rPr>
          <w:b/>
          <w:bCs/>
        </w:rPr>
        <w:t>email</w:t>
      </w:r>
      <w:r w:rsidRPr="001F3F61">
        <w:t> upon request.</w:t>
      </w:r>
      <w:r w:rsidRPr="001F3F61">
        <w:br/>
      </w:r>
      <w:r w:rsidRPr="001F3F61">
        <w:rPr>
          <w:b/>
          <w:bCs/>
        </w:rPr>
        <w:t>Fallback:</w:t>
      </w:r>
      <w:r w:rsidRPr="001F3F61">
        <w:t> certification by an authorized person supervising destruction.</w:t>
      </w:r>
    </w:p>
    <w:p w14:paraId="1D9683E2" w14:textId="77777777" w:rsidR="001F3F61" w:rsidRPr="001F3F61" w:rsidRDefault="001F3F61" w:rsidP="001F3F61">
      <w:r w:rsidRPr="001F3F61">
        <w:pict w14:anchorId="7F42030D">
          <v:rect id="_x0000_i1095" style="width:0;height:.75pt" o:hralign="center" o:hrstd="t" o:hrnoshade="t" o:hr="t" fillcolor="#d4d4d4" stroked="f"/>
        </w:pict>
      </w:r>
    </w:p>
    <w:p w14:paraId="324E2FD9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4) Non</w:t>
      </w:r>
      <w:r w:rsidRPr="001F3F61">
        <w:rPr>
          <w:b/>
          <w:bCs/>
        </w:rPr>
        <w:noBreakHyphen/>
        <w:t>Solicitation</w:t>
      </w:r>
    </w:p>
    <w:p w14:paraId="7C8E5AE4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18 months</w:t>
      </w:r>
      <w:r w:rsidRPr="001F3F61">
        <w:t>, limited to </w:t>
      </w:r>
      <w:r w:rsidRPr="001F3F61">
        <w:rPr>
          <w:b/>
          <w:bCs/>
        </w:rPr>
        <w:t>executives/senior managers introduced</w:t>
      </w:r>
      <w:r w:rsidRPr="001F3F61">
        <w:t>; carve</w:t>
      </w:r>
      <w:r w:rsidRPr="001F3F61">
        <w:noBreakHyphen/>
        <w:t>outs for (</w:t>
      </w:r>
      <w:proofErr w:type="spellStart"/>
      <w:r w:rsidRPr="001F3F61">
        <w:t>i</w:t>
      </w:r>
      <w:proofErr w:type="spellEnd"/>
      <w:r w:rsidRPr="001F3F61">
        <w:t>) general ads, (ii) recruiter searches not targeted at Company employees, (iii) employee</w:t>
      </w:r>
      <w:r w:rsidRPr="001F3F61">
        <w:noBreakHyphen/>
        <w:t>initiated contact, (iv) terminated employees.</w:t>
      </w:r>
      <w:r w:rsidRPr="001F3F61">
        <w:br/>
      </w:r>
      <w:r w:rsidRPr="001F3F61">
        <w:rPr>
          <w:b/>
          <w:bCs/>
        </w:rPr>
        <w:t>Fallback:</w:t>
      </w:r>
      <w:r w:rsidRPr="001F3F61">
        <w:t> </w:t>
      </w:r>
      <w:r w:rsidRPr="001F3F61">
        <w:rPr>
          <w:b/>
          <w:bCs/>
        </w:rPr>
        <w:t>12 months</w:t>
      </w:r>
      <w:r w:rsidRPr="001F3F61">
        <w:t>; include </w:t>
      </w:r>
      <w:r w:rsidRPr="001F3F61">
        <w:rPr>
          <w:b/>
          <w:bCs/>
        </w:rPr>
        <w:t>affiliates receiving CI</w:t>
      </w:r>
      <w:r w:rsidRPr="001F3F61">
        <w:t>.</w:t>
      </w:r>
    </w:p>
    <w:p w14:paraId="7C41CC78" w14:textId="77777777" w:rsidR="001F3F61" w:rsidRPr="001F3F61" w:rsidRDefault="001F3F61" w:rsidP="001F3F61">
      <w:r w:rsidRPr="001F3F61">
        <w:pict w14:anchorId="227C1551">
          <v:rect id="_x0000_i1096" style="width:0;height:.75pt" o:hralign="center" o:hrstd="t" o:hrnoshade="t" o:hr="t" fillcolor="#d4d4d4" stroked="f"/>
        </w:pict>
      </w:r>
    </w:p>
    <w:p w14:paraId="034E0A50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5) Standstill</w:t>
      </w:r>
    </w:p>
    <w:p w14:paraId="63EE5622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Reject</w:t>
      </w:r>
      <w:r w:rsidRPr="001F3F61">
        <w:t>.</w:t>
      </w:r>
      <w:r w:rsidRPr="001F3F61">
        <w:br/>
      </w:r>
      <w:r w:rsidRPr="001F3F61">
        <w:rPr>
          <w:b/>
          <w:bCs/>
        </w:rPr>
        <w:t>Fallback:</w:t>
      </w:r>
      <w:r w:rsidRPr="001F3F61">
        <w:t> </w:t>
      </w:r>
      <w:r w:rsidRPr="001F3F61">
        <w:rPr>
          <w:b/>
          <w:bCs/>
        </w:rPr>
        <w:t>Reject</w:t>
      </w:r>
      <w:r w:rsidRPr="001F3F61">
        <w:t>.</w:t>
      </w:r>
    </w:p>
    <w:p w14:paraId="496B4399" w14:textId="77777777" w:rsidR="001F3F61" w:rsidRPr="001F3F61" w:rsidRDefault="001F3F61" w:rsidP="001F3F61">
      <w:r w:rsidRPr="001F3F61">
        <w:pict w14:anchorId="0D4A8731">
          <v:rect id="_x0000_i1097" style="width:0;height:.75pt" o:hralign="center" o:hrstd="t" o:hrnoshade="t" o:hr="t" fillcolor="#d4d4d4" stroked="f"/>
        </w:pict>
      </w:r>
    </w:p>
    <w:p w14:paraId="330D2EFB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6) Non</w:t>
      </w:r>
      <w:r w:rsidRPr="001F3F61">
        <w:rPr>
          <w:b/>
          <w:bCs/>
        </w:rPr>
        <w:noBreakHyphen/>
        <w:t>Circumvent / Exclusivity</w:t>
      </w:r>
    </w:p>
    <w:p w14:paraId="1BD02A54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Reject</w:t>
      </w:r>
      <w:r w:rsidRPr="001F3F61">
        <w:t>.</w:t>
      </w:r>
      <w:r w:rsidRPr="001F3F61">
        <w:br/>
      </w:r>
      <w:r w:rsidRPr="001F3F61">
        <w:rPr>
          <w:b/>
          <w:bCs/>
        </w:rPr>
        <w:t>Fallback:</w:t>
      </w:r>
      <w:r w:rsidRPr="001F3F61">
        <w:t> if required, limit to </w:t>
      </w:r>
      <w:r w:rsidRPr="001F3F61">
        <w:rPr>
          <w:b/>
          <w:bCs/>
        </w:rPr>
        <w:t>NDA term</w:t>
      </w:r>
      <w:r w:rsidRPr="001F3F61">
        <w:t>; cease if counterparty loses exclusivity, stops pursuing, or Company announces a transaction.</w:t>
      </w:r>
    </w:p>
    <w:p w14:paraId="1BF49583" w14:textId="77777777" w:rsidR="001F3F61" w:rsidRPr="001F3F61" w:rsidRDefault="001F3F61" w:rsidP="001F3F61">
      <w:r w:rsidRPr="001F3F61">
        <w:pict w14:anchorId="7F311034">
          <v:rect id="_x0000_i1098" style="width:0;height:.75pt" o:hralign="center" o:hrstd="t" o:hrnoshade="t" o:hr="t" fillcolor="#d4d4d4" stroked="f"/>
        </w:pict>
      </w:r>
    </w:p>
    <w:p w14:paraId="11187086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7) Automated Tools / AI</w:t>
      </w:r>
    </w:p>
    <w:p w14:paraId="71A1856A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permitted </w:t>
      </w:r>
      <w:r w:rsidRPr="001F3F61">
        <w:rPr>
          <w:b/>
          <w:bCs/>
        </w:rPr>
        <w:t>only</w:t>
      </w:r>
      <w:r w:rsidRPr="001F3F61">
        <w:t> if (</w:t>
      </w:r>
      <w:proofErr w:type="spellStart"/>
      <w:r w:rsidRPr="001F3F61">
        <w:t>i</w:t>
      </w:r>
      <w:proofErr w:type="spellEnd"/>
      <w:r w:rsidRPr="001F3F61">
        <w:t>) </w:t>
      </w:r>
      <w:r w:rsidRPr="001F3F61">
        <w:rPr>
          <w:b/>
          <w:bCs/>
        </w:rPr>
        <w:t>no model training</w:t>
      </w:r>
      <w:r w:rsidRPr="001F3F61">
        <w:t> on CI, (ii) </w:t>
      </w:r>
      <w:r w:rsidRPr="001F3F61">
        <w:rPr>
          <w:b/>
          <w:bCs/>
        </w:rPr>
        <w:t>enterprise, no</w:t>
      </w:r>
      <w:r w:rsidRPr="001F3F61">
        <w:rPr>
          <w:b/>
          <w:bCs/>
        </w:rPr>
        <w:noBreakHyphen/>
        <w:t>train instance</w:t>
      </w:r>
      <w:r w:rsidRPr="001F3F61">
        <w:t>, (iii) </w:t>
      </w:r>
      <w:r w:rsidRPr="001F3F61">
        <w:rPr>
          <w:b/>
          <w:bCs/>
        </w:rPr>
        <w:t>encryption, access controls, logging</w:t>
      </w:r>
      <w:r w:rsidRPr="001F3F61">
        <w:t>, (iv) </w:t>
      </w:r>
      <w:r w:rsidRPr="001F3F61">
        <w:rPr>
          <w:b/>
          <w:bCs/>
        </w:rPr>
        <w:t>no onward sharing</w:t>
      </w:r>
      <w:r w:rsidRPr="001F3F61">
        <w:t> beyond Representatives.</w:t>
      </w:r>
      <w:r w:rsidRPr="001F3F61">
        <w:br/>
      </w:r>
      <w:r w:rsidRPr="001F3F61">
        <w:rPr>
          <w:b/>
          <w:bCs/>
        </w:rPr>
        <w:t>Fallback:</w:t>
      </w:r>
      <w:r w:rsidRPr="001F3F61">
        <w:t> limit to named enterprise providers with “no</w:t>
      </w:r>
      <w:r w:rsidRPr="001F3F61">
        <w:noBreakHyphen/>
        <w:t>train” commitments.</w:t>
      </w:r>
      <w:r w:rsidRPr="001F3F61">
        <w:br/>
      </w:r>
      <w:r w:rsidRPr="001F3F61">
        <w:rPr>
          <w:b/>
          <w:bCs/>
        </w:rPr>
        <w:t>Escalate:</w:t>
      </w:r>
      <w:r w:rsidRPr="001F3F61">
        <w:t> if counterparty seeks categorical prohibition or vendor training rights.</w:t>
      </w:r>
    </w:p>
    <w:p w14:paraId="5C883150" w14:textId="77777777" w:rsidR="001F3F61" w:rsidRPr="001F3F61" w:rsidRDefault="001F3F61" w:rsidP="001F3F61">
      <w:r w:rsidRPr="001F3F61">
        <w:pict w14:anchorId="18479DF1">
          <v:rect id="_x0000_i1099" style="width:0;height:.75pt" o:hralign="center" o:hrstd="t" o:hrnoshade="t" o:hr="t" fillcolor="#d4d4d4" stroked="f"/>
        </w:pict>
      </w:r>
    </w:p>
    <w:p w14:paraId="6FD8A300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8) Liabilities &amp; Remedies</w:t>
      </w:r>
    </w:p>
    <w:p w14:paraId="64F22824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8.1 Responsibility for Representatives</w:t>
      </w:r>
    </w:p>
    <w:p w14:paraId="38FAD1B5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Recipient </w:t>
      </w:r>
      <w:r w:rsidRPr="001F3F61">
        <w:rPr>
          <w:b/>
          <w:bCs/>
        </w:rPr>
        <w:t>responsible</w:t>
      </w:r>
      <w:r w:rsidRPr="001F3F61">
        <w:t> for Representatives’ breaches.</w:t>
      </w:r>
      <w:r w:rsidRPr="001F3F61">
        <w:br/>
      </w:r>
      <w:r w:rsidRPr="001F3F61">
        <w:rPr>
          <w:b/>
          <w:bCs/>
        </w:rPr>
        <w:t>Fallback:</w:t>
      </w:r>
      <w:r w:rsidRPr="001F3F61">
        <w:t> carve</w:t>
      </w:r>
      <w:r w:rsidRPr="001F3F61">
        <w:noBreakHyphen/>
        <w:t>out for </w:t>
      </w:r>
      <w:r w:rsidRPr="001F3F61">
        <w:rPr>
          <w:b/>
          <w:bCs/>
        </w:rPr>
        <w:t>joinder signers</w:t>
      </w:r>
      <w:r w:rsidRPr="001F3F61">
        <w:t> or </w:t>
      </w:r>
      <w:r w:rsidRPr="001F3F61">
        <w:rPr>
          <w:b/>
          <w:bCs/>
        </w:rPr>
        <w:t>separate NDA</w:t>
      </w:r>
      <w:r w:rsidRPr="001F3F61">
        <w:t> with Company.</w:t>
      </w:r>
    </w:p>
    <w:p w14:paraId="094BE46C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8.2 Indemnification</w:t>
      </w:r>
    </w:p>
    <w:p w14:paraId="3F86CAA4" w14:textId="77777777" w:rsidR="001F3F61" w:rsidRPr="001F3F61" w:rsidRDefault="001F3F61" w:rsidP="001F3F61">
      <w:r w:rsidRPr="001F3F61">
        <w:rPr>
          <w:b/>
          <w:bCs/>
        </w:rPr>
        <w:lastRenderedPageBreak/>
        <w:t>Preferred:</w:t>
      </w:r>
      <w:r w:rsidRPr="001F3F61">
        <w:t> </w:t>
      </w:r>
      <w:r w:rsidRPr="001F3F61">
        <w:rPr>
          <w:b/>
          <w:bCs/>
        </w:rPr>
        <w:t>no indemnities</w:t>
      </w:r>
      <w:r w:rsidRPr="001F3F61">
        <w:t>; </w:t>
      </w:r>
      <w:r w:rsidRPr="001F3F61">
        <w:rPr>
          <w:b/>
          <w:bCs/>
        </w:rPr>
        <w:t>prevailing</w:t>
      </w:r>
      <w:r w:rsidRPr="001F3F61">
        <w:rPr>
          <w:b/>
          <w:bCs/>
        </w:rPr>
        <w:noBreakHyphen/>
        <w:t>party fees</w:t>
      </w:r>
      <w:r w:rsidRPr="001F3F61">
        <w:t> upon final, non</w:t>
      </w:r>
      <w:r w:rsidRPr="001F3F61">
        <w:noBreakHyphen/>
        <w:t>appealable order.</w:t>
      </w:r>
      <w:r w:rsidRPr="001F3F61">
        <w:br/>
      </w:r>
      <w:r w:rsidRPr="001F3F61">
        <w:rPr>
          <w:b/>
          <w:bCs/>
        </w:rPr>
        <w:t>Fallback:</w:t>
      </w:r>
      <w:r w:rsidRPr="001F3F61">
        <w:t> indemnity limited to </w:t>
      </w:r>
      <w:r w:rsidRPr="001F3F61">
        <w:rPr>
          <w:b/>
          <w:bCs/>
        </w:rPr>
        <w:t>direct damages</w:t>
      </w:r>
      <w:r w:rsidRPr="001F3F61">
        <w:t> (exclude indirect/special/punitive); carve out </w:t>
      </w:r>
      <w:r w:rsidRPr="001F3F61">
        <w:rPr>
          <w:b/>
          <w:bCs/>
        </w:rPr>
        <w:t>fraud/</w:t>
      </w:r>
      <w:proofErr w:type="spellStart"/>
      <w:r w:rsidRPr="001F3F61">
        <w:rPr>
          <w:b/>
          <w:bCs/>
        </w:rPr>
        <w:t>willful</w:t>
      </w:r>
      <w:proofErr w:type="spellEnd"/>
      <w:r w:rsidRPr="001F3F61">
        <w:rPr>
          <w:b/>
          <w:bCs/>
        </w:rPr>
        <w:t xml:space="preserve"> misconduct</w:t>
      </w:r>
      <w:r w:rsidRPr="001F3F61">
        <w:t>.</w:t>
      </w:r>
    </w:p>
    <w:p w14:paraId="3118D364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8.3 CI Reliability</w:t>
      </w:r>
    </w:p>
    <w:p w14:paraId="207266B1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Company provides CI </w:t>
      </w:r>
      <w:r w:rsidRPr="001F3F61">
        <w:rPr>
          <w:b/>
          <w:bCs/>
        </w:rPr>
        <w:t>as</w:t>
      </w:r>
      <w:r w:rsidRPr="001F3F61">
        <w:rPr>
          <w:b/>
          <w:bCs/>
        </w:rPr>
        <w:noBreakHyphen/>
        <w:t>is</w:t>
      </w:r>
      <w:r w:rsidRPr="001F3F61">
        <w:t>, </w:t>
      </w:r>
      <w:r w:rsidRPr="001F3F61">
        <w:rPr>
          <w:b/>
          <w:bCs/>
        </w:rPr>
        <w:t>no reps/warranties</w:t>
      </w:r>
      <w:r w:rsidRPr="001F3F61">
        <w:t>; liability addressed in </w:t>
      </w:r>
      <w:r w:rsidRPr="001F3F61">
        <w:rPr>
          <w:b/>
          <w:bCs/>
        </w:rPr>
        <w:t>definitive agreements</w:t>
      </w:r>
      <w:r w:rsidRPr="001F3F61">
        <w:t>.</w:t>
      </w:r>
    </w:p>
    <w:p w14:paraId="5FDA5317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8.4 Equitable Relief</w:t>
      </w:r>
    </w:p>
    <w:p w14:paraId="55B27B70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mutual right to </w:t>
      </w:r>
      <w:r w:rsidRPr="001F3F61">
        <w:rPr>
          <w:b/>
          <w:bCs/>
        </w:rPr>
        <w:t>injunctive relief/specific performance</w:t>
      </w:r>
      <w:r w:rsidRPr="001F3F61">
        <w:t>.</w:t>
      </w:r>
    </w:p>
    <w:p w14:paraId="3B36489C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8.5 Legal Expenses</w:t>
      </w:r>
    </w:p>
    <w:p w14:paraId="2C8C691B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prevailing</w:t>
      </w:r>
      <w:r w:rsidRPr="001F3F61">
        <w:rPr>
          <w:b/>
          <w:bCs/>
        </w:rPr>
        <w:noBreakHyphen/>
        <w:t>party reasonable attorneys’ fees</w:t>
      </w:r>
      <w:r w:rsidRPr="001F3F61">
        <w:t> upon a </w:t>
      </w:r>
      <w:r w:rsidRPr="001F3F61">
        <w:rPr>
          <w:b/>
          <w:bCs/>
        </w:rPr>
        <w:t>final, non</w:t>
      </w:r>
      <w:r w:rsidRPr="001F3F61">
        <w:rPr>
          <w:b/>
          <w:bCs/>
        </w:rPr>
        <w:noBreakHyphen/>
        <w:t>appealable</w:t>
      </w:r>
      <w:r w:rsidRPr="001F3F61">
        <w:t> decision.</w:t>
      </w:r>
    </w:p>
    <w:p w14:paraId="21A901E2" w14:textId="77777777" w:rsidR="001F3F61" w:rsidRPr="001F3F61" w:rsidRDefault="001F3F61" w:rsidP="001F3F61">
      <w:r w:rsidRPr="001F3F61">
        <w:pict w14:anchorId="0E82F48E">
          <v:rect id="_x0000_i1100" style="width:0;height:.75pt" o:hralign="center" o:hrstd="t" o:hrnoshade="t" o:hr="t" fillcolor="#d4d4d4" stroked="f"/>
        </w:pict>
      </w:r>
    </w:p>
    <w:p w14:paraId="6BBA031B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9) Miscellaneous</w:t>
      </w:r>
    </w:p>
    <w:p w14:paraId="5A161200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9.1 Duration</w:t>
      </w:r>
    </w:p>
    <w:p w14:paraId="1BBD791F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3 years</w:t>
      </w:r>
      <w:r w:rsidRPr="001F3F61">
        <w:t>.</w:t>
      </w:r>
      <w:r w:rsidRPr="001F3F61">
        <w:br/>
      </w:r>
      <w:r w:rsidRPr="001F3F61">
        <w:rPr>
          <w:b/>
          <w:bCs/>
        </w:rPr>
        <w:t>Fallback:</w:t>
      </w:r>
      <w:r w:rsidRPr="001F3F61">
        <w:t> </w:t>
      </w:r>
      <w:r w:rsidRPr="001F3F61">
        <w:rPr>
          <w:b/>
          <w:bCs/>
        </w:rPr>
        <w:t>2 years</w:t>
      </w:r>
      <w:r w:rsidRPr="001F3F61">
        <w:t>; </w:t>
      </w:r>
      <w:r w:rsidRPr="001F3F61">
        <w:rPr>
          <w:b/>
          <w:bCs/>
        </w:rPr>
        <w:t>trade secrets</w:t>
      </w:r>
      <w:r w:rsidRPr="001F3F61">
        <w:t> may survive as long as they remain trade secrets.</w:t>
      </w:r>
    </w:p>
    <w:p w14:paraId="4EDC5C0C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9.2 Law &amp; Forum</w:t>
      </w:r>
    </w:p>
    <w:p w14:paraId="76C424A1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</w:t>
      </w:r>
      <w:r w:rsidRPr="001F3F61">
        <w:rPr>
          <w:b/>
          <w:bCs/>
        </w:rPr>
        <w:t>NY/DE law</w:t>
      </w:r>
      <w:r w:rsidRPr="001F3F61">
        <w:t>; </w:t>
      </w:r>
      <w:r w:rsidRPr="001F3F61">
        <w:rPr>
          <w:b/>
          <w:bCs/>
        </w:rPr>
        <w:t>NY/DE courts</w:t>
      </w:r>
      <w:r w:rsidRPr="001F3F61">
        <w:t>; </w:t>
      </w:r>
      <w:r w:rsidRPr="001F3F61">
        <w:rPr>
          <w:b/>
          <w:bCs/>
        </w:rPr>
        <w:t>waiver of jury trial</w:t>
      </w:r>
      <w:r w:rsidRPr="001F3F61">
        <w:t>.</w:t>
      </w:r>
    </w:p>
    <w:p w14:paraId="5DBE2062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9.3 Specific Laws (securities/privacy)</w:t>
      </w:r>
    </w:p>
    <w:p w14:paraId="61ED3F05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acknowledge applicability.</w:t>
      </w:r>
      <w:r w:rsidRPr="001F3F61">
        <w:br/>
      </w:r>
      <w:r w:rsidRPr="001F3F61">
        <w:rPr>
          <w:b/>
          <w:bCs/>
        </w:rPr>
        <w:t>Fallback:</w:t>
      </w:r>
      <w:r w:rsidRPr="001F3F61">
        <w:t> Recipient compliance statement; inform Representatives without assuming their compliance obligation.</w:t>
      </w:r>
    </w:p>
    <w:p w14:paraId="6597807A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9.4 Data</w:t>
      </w:r>
      <w:r w:rsidRPr="001F3F61">
        <w:rPr>
          <w:b/>
          <w:bCs/>
        </w:rPr>
        <w:noBreakHyphen/>
        <w:t>Room Click</w:t>
      </w:r>
      <w:r w:rsidRPr="001F3F61">
        <w:rPr>
          <w:b/>
          <w:bCs/>
        </w:rPr>
        <w:noBreakHyphen/>
        <w:t>Through</w:t>
      </w:r>
    </w:p>
    <w:p w14:paraId="0028A41D" w14:textId="77777777" w:rsidR="001F3F61" w:rsidRPr="001F3F61" w:rsidRDefault="001F3F61" w:rsidP="001F3F61">
      <w:r w:rsidRPr="001F3F61">
        <w:rPr>
          <w:b/>
          <w:bCs/>
        </w:rPr>
        <w:t>Preferred:</w:t>
      </w:r>
      <w:r w:rsidRPr="001F3F61">
        <w:t> NDA </w:t>
      </w:r>
      <w:r w:rsidRPr="001F3F61">
        <w:rPr>
          <w:b/>
          <w:bCs/>
        </w:rPr>
        <w:t>governs data</w:t>
      </w:r>
      <w:r w:rsidRPr="001F3F61">
        <w:rPr>
          <w:b/>
          <w:bCs/>
        </w:rPr>
        <w:noBreakHyphen/>
        <w:t>room materials</w:t>
      </w:r>
      <w:r w:rsidRPr="001F3F61">
        <w:t> and </w:t>
      </w:r>
      <w:r w:rsidRPr="001F3F61">
        <w:rPr>
          <w:b/>
          <w:bCs/>
        </w:rPr>
        <w:t>supersedes</w:t>
      </w:r>
      <w:r w:rsidRPr="001F3F61">
        <w:t> click</w:t>
      </w:r>
      <w:r w:rsidRPr="001F3F61">
        <w:noBreakHyphen/>
        <w:t>through terms.</w:t>
      </w:r>
    </w:p>
    <w:p w14:paraId="322C8D34" w14:textId="77777777" w:rsidR="001F3F61" w:rsidRPr="001F3F61" w:rsidRDefault="001F3F61" w:rsidP="001F3F61">
      <w:r w:rsidRPr="001F3F61">
        <w:pict w14:anchorId="50ECA26F">
          <v:rect id="_x0000_i1101" style="width:0;height:.75pt" o:hralign="center" o:hrstd="t" o:hrnoshade="t" o:hr="t" fillcolor="#d4d4d4" stroked="f"/>
        </w:pict>
      </w:r>
    </w:p>
    <w:p w14:paraId="7231E539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Appendix A — Quick Redline Prompts</w:t>
      </w:r>
    </w:p>
    <w:p w14:paraId="7F33A20E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t>“Immediately” → </w:t>
      </w:r>
      <w:r w:rsidRPr="001F3F61">
        <w:rPr>
          <w:b/>
          <w:bCs/>
        </w:rPr>
        <w:t>“Promptly”</w:t>
      </w:r>
    </w:p>
    <w:p w14:paraId="7ADCF815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t>“Best efforts” → </w:t>
      </w:r>
      <w:r w:rsidRPr="001F3F61">
        <w:rPr>
          <w:b/>
          <w:bCs/>
        </w:rPr>
        <w:t>“Reasonable care / commercially reasonable efforts”</w:t>
      </w:r>
    </w:p>
    <w:p w14:paraId="0A26275B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Direct damages only</w:t>
      </w:r>
    </w:p>
    <w:p w14:paraId="74C08CEC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Email sufficient</w:t>
      </w:r>
      <w:r w:rsidRPr="001F3F61">
        <w:t> for notices; portal notices permitted if acknowledged</w:t>
      </w:r>
    </w:p>
    <w:p w14:paraId="19EB22C9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lastRenderedPageBreak/>
        <w:t>6</w:t>
      </w:r>
      <w:r w:rsidRPr="001F3F61">
        <w:rPr>
          <w:b/>
          <w:bCs/>
        </w:rPr>
        <w:noBreakHyphen/>
        <w:t>month lookback</w:t>
      </w:r>
      <w:r w:rsidRPr="001F3F61">
        <w:t> + forward</w:t>
      </w:r>
      <w:r w:rsidRPr="001F3F61">
        <w:noBreakHyphen/>
        <w:t>looking scope</w:t>
      </w:r>
    </w:p>
    <w:p w14:paraId="6CA245F8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Consent</w:t>
      </w:r>
      <w:r w:rsidRPr="001F3F61">
        <w:t> required for financing sources/LPs (or allow with undertakings)</w:t>
      </w:r>
    </w:p>
    <w:p w14:paraId="286329D7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Mutual</w:t>
      </w:r>
      <w:r w:rsidRPr="001F3F61">
        <w:t> anti</w:t>
      </w:r>
      <w:r w:rsidRPr="001F3F61">
        <w:noBreakHyphen/>
        <w:t>publicity</w:t>
      </w:r>
    </w:p>
    <w:p w14:paraId="7F48E28F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Breach notice = promptly upon discovery</w:t>
      </w:r>
    </w:p>
    <w:p w14:paraId="2A2896C4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Return or destroy, promptly</w:t>
      </w:r>
      <w:r w:rsidRPr="001F3F61">
        <w:t>; allow backups/legal holds; optional cease</w:t>
      </w:r>
      <w:r w:rsidRPr="001F3F61">
        <w:noBreakHyphen/>
        <w:t>evaluation trigger</w:t>
      </w:r>
    </w:p>
    <w:p w14:paraId="722C98C5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3</w:t>
      </w:r>
      <w:r w:rsidRPr="001F3F61">
        <w:rPr>
          <w:b/>
          <w:bCs/>
        </w:rPr>
        <w:noBreakHyphen/>
        <w:t>year term</w:t>
      </w:r>
      <w:r w:rsidRPr="001F3F61">
        <w:t>, </w:t>
      </w:r>
      <w:r w:rsidRPr="001F3F61">
        <w:rPr>
          <w:b/>
          <w:bCs/>
        </w:rPr>
        <w:t>NY/DE</w:t>
      </w:r>
      <w:r w:rsidRPr="001F3F61">
        <w:t> law, </w:t>
      </w:r>
      <w:r w:rsidRPr="001F3F61">
        <w:rPr>
          <w:b/>
          <w:bCs/>
        </w:rPr>
        <w:t>jury</w:t>
      </w:r>
      <w:r w:rsidRPr="001F3F61">
        <w:rPr>
          <w:b/>
          <w:bCs/>
        </w:rPr>
        <w:noBreakHyphen/>
        <w:t>trial waiver</w:t>
      </w:r>
    </w:p>
    <w:p w14:paraId="33EDA6EB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No standstill/non</w:t>
      </w:r>
      <w:r w:rsidRPr="001F3F61">
        <w:rPr>
          <w:b/>
          <w:bCs/>
        </w:rPr>
        <w:noBreakHyphen/>
        <w:t>circumvent</w:t>
      </w:r>
      <w:r w:rsidRPr="001F3F61">
        <w:t> (or limit to NDA term)</w:t>
      </w:r>
    </w:p>
    <w:p w14:paraId="3F2947D5" w14:textId="77777777" w:rsidR="001F3F61" w:rsidRPr="001F3F61" w:rsidRDefault="001F3F61" w:rsidP="001F3F61">
      <w:pPr>
        <w:numPr>
          <w:ilvl w:val="0"/>
          <w:numId w:val="3"/>
        </w:numPr>
      </w:pPr>
      <w:r w:rsidRPr="001F3F61">
        <w:rPr>
          <w:b/>
          <w:bCs/>
        </w:rPr>
        <w:t>No indemnity</w:t>
      </w:r>
      <w:r w:rsidRPr="001F3F61">
        <w:t>; </w:t>
      </w:r>
      <w:r w:rsidRPr="001F3F61">
        <w:rPr>
          <w:b/>
          <w:bCs/>
        </w:rPr>
        <w:t>prevailing</w:t>
      </w:r>
      <w:r w:rsidRPr="001F3F61">
        <w:rPr>
          <w:b/>
          <w:bCs/>
        </w:rPr>
        <w:noBreakHyphen/>
        <w:t>party fees</w:t>
      </w:r>
    </w:p>
    <w:p w14:paraId="2DB594A4" w14:textId="77777777" w:rsidR="001F3F61" w:rsidRPr="001F3F61" w:rsidRDefault="001F3F61" w:rsidP="001F3F61">
      <w:pPr>
        <w:rPr>
          <w:b/>
          <w:bCs/>
        </w:rPr>
      </w:pPr>
      <w:r w:rsidRPr="001F3F61">
        <w:rPr>
          <w:b/>
          <w:bCs/>
        </w:rPr>
        <w:t>Appendix B — Model Short Clauses</w:t>
      </w:r>
    </w:p>
    <w:p w14:paraId="2A141E63" w14:textId="77777777" w:rsidR="001F3F61" w:rsidRPr="001F3F61" w:rsidRDefault="001F3F61" w:rsidP="001F3F61">
      <w:r w:rsidRPr="001F3F61">
        <w:rPr>
          <w:b/>
          <w:bCs/>
        </w:rPr>
        <w:t>Care standard:</w:t>
      </w:r>
      <w:r w:rsidRPr="001F3F61">
        <w:t> “Each Party will protect CI with the same degree of care it uses for its own information of similar sensitivity, but not less than reasonable care.”</w:t>
      </w:r>
    </w:p>
    <w:p w14:paraId="60DE8864" w14:textId="77777777" w:rsidR="001F3F61" w:rsidRPr="001F3F61" w:rsidRDefault="001F3F61" w:rsidP="001F3F61">
      <w:r w:rsidRPr="001F3F61">
        <w:rPr>
          <w:b/>
          <w:bCs/>
        </w:rPr>
        <w:t>Compelled disclosure:</w:t>
      </w:r>
      <w:r w:rsidRPr="001F3F61">
        <w:t> “Disclosure required by law, regulation, order, or legal process is permitted; Party will provide prior email notice where legally permissible and reasonably cooperate to seek confidential treatment.”</w:t>
      </w:r>
    </w:p>
    <w:p w14:paraId="542348A8" w14:textId="77777777" w:rsidR="001F3F61" w:rsidRPr="001F3F61" w:rsidRDefault="001F3F61" w:rsidP="001F3F61">
      <w:r w:rsidRPr="001F3F61">
        <w:rPr>
          <w:b/>
          <w:bCs/>
        </w:rPr>
        <w:t>AI tools:</w:t>
      </w:r>
      <w:r w:rsidRPr="001F3F61">
        <w:t> “Recipient may use enterprise ‘no</w:t>
      </w:r>
      <w:r w:rsidRPr="001F3F61">
        <w:noBreakHyphen/>
        <w:t>train’ tools with encryption, access controls, and logging; no training, no onward sharing, no public models.”</w:t>
      </w:r>
    </w:p>
    <w:p w14:paraId="68A7372F" w14:textId="77777777" w:rsidR="001F3F61" w:rsidRPr="001F3F61" w:rsidRDefault="001F3F61" w:rsidP="001F3F61">
      <w:r w:rsidRPr="001F3F61">
        <w:rPr>
          <w:b/>
          <w:bCs/>
        </w:rPr>
        <w:t>Financing sources:</w:t>
      </w:r>
      <w:r w:rsidRPr="001F3F61">
        <w:t> “Sharing with financing sources/LPs requires prior written consent (not unreasonably withheld); alternatively permitted with confidentiality undertakings.”</w:t>
      </w:r>
    </w:p>
    <w:p w14:paraId="71FD0453" w14:textId="77777777" w:rsidR="001F3F61" w:rsidRPr="001F3F61" w:rsidRDefault="001F3F61" w:rsidP="001F3F61">
      <w:r w:rsidRPr="001F3F61">
        <w:rPr>
          <w:b/>
          <w:bCs/>
        </w:rPr>
        <w:t>Disposal:</w:t>
      </w:r>
      <w:r w:rsidRPr="001F3F61">
        <w:t> “Upon request or upon written notice that evaluations have ceased, Recipient will promptly return or destroy CI, subject to backups/legal holds.”</w:t>
      </w:r>
    </w:p>
    <w:p w14:paraId="596AA536" w14:textId="77777777" w:rsidR="00D82E77" w:rsidRPr="001F3F61" w:rsidRDefault="00D82E77" w:rsidP="001F3F61"/>
    <w:sectPr w:rsidR="00D82E77" w:rsidRPr="001F3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3BA1"/>
    <w:multiLevelType w:val="multilevel"/>
    <w:tmpl w:val="AC8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F17A2"/>
    <w:multiLevelType w:val="multilevel"/>
    <w:tmpl w:val="B48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47075"/>
    <w:multiLevelType w:val="multilevel"/>
    <w:tmpl w:val="1CF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95879">
    <w:abstractNumId w:val="1"/>
  </w:num>
  <w:num w:numId="2" w16cid:durableId="917246899">
    <w:abstractNumId w:val="0"/>
  </w:num>
  <w:num w:numId="3" w16cid:durableId="1768453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EF"/>
    <w:rsid w:val="000B5088"/>
    <w:rsid w:val="001D2AAB"/>
    <w:rsid w:val="001F3F61"/>
    <w:rsid w:val="00677DEF"/>
    <w:rsid w:val="00685861"/>
    <w:rsid w:val="00D8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9DF8"/>
  <w15:chartTrackingRefBased/>
  <w15:docId w15:val="{0CE983F0-72ED-4167-9A17-BCC7F2BF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A498F622C2544C96189A53E7CC8DFD" ma:contentTypeVersion="12" ma:contentTypeDescription="Create a new document." ma:contentTypeScope="" ma:versionID="0325a068a0446082157b26addf9a8408">
  <xsd:schema xmlns:xsd="http://www.w3.org/2001/XMLSchema" xmlns:xs="http://www.w3.org/2001/XMLSchema" xmlns:p="http://schemas.microsoft.com/office/2006/metadata/properties" xmlns:ns2="ab7a5917-80cd-40e3-917e-6bc9dbda60d3" xmlns:ns3="07da4d94-1e97-43fc-bb75-2aad76056976" targetNamespace="http://schemas.microsoft.com/office/2006/metadata/properties" ma:root="true" ma:fieldsID="93a4218d95111b4e532654bf72f7762d" ns2:_="" ns3:_="">
    <xsd:import namespace="ab7a5917-80cd-40e3-917e-6bc9dbda60d3"/>
    <xsd:import namespace="07da4d94-1e97-43fc-bb75-2aad76056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a5917-80cd-40e3-917e-6bc9dbda6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a2cf999-78fc-4b4f-9c94-c21be8484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da4d94-1e97-43fc-bb75-2aad760569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5e6bb3-5f39-4e7a-8e30-4c4b12cac49d}" ma:internalName="TaxCatchAll" ma:showField="CatchAllData" ma:web="07da4d94-1e97-43fc-bb75-2aad760569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7a5917-80cd-40e3-917e-6bc9dbda60d3">
      <Terms xmlns="http://schemas.microsoft.com/office/infopath/2007/PartnerControls"/>
    </lcf76f155ced4ddcb4097134ff3c332f>
    <TaxCatchAll xmlns="07da4d94-1e97-43fc-bb75-2aad76056976" xsi:nil="true"/>
  </documentManagement>
</p:properties>
</file>

<file path=customXml/itemProps1.xml><?xml version="1.0" encoding="utf-8"?>
<ds:datastoreItem xmlns:ds="http://schemas.openxmlformats.org/officeDocument/2006/customXml" ds:itemID="{76B97293-7315-4AC2-BD71-623A611A9FA7}"/>
</file>

<file path=customXml/itemProps2.xml><?xml version="1.0" encoding="utf-8"?>
<ds:datastoreItem xmlns:ds="http://schemas.openxmlformats.org/officeDocument/2006/customXml" ds:itemID="{4FE843DD-CD8B-4445-AA08-404C01B07A16}"/>
</file>

<file path=customXml/itemProps3.xml><?xml version="1.0" encoding="utf-8"?>
<ds:datastoreItem xmlns:ds="http://schemas.openxmlformats.org/officeDocument/2006/customXml" ds:itemID="{B1956191-AEBE-4388-B972-FF5BEC48AB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1530</Words>
  <Characters>8723</Characters>
  <Application>Microsoft Office Word</Application>
  <DocSecurity>0</DocSecurity>
  <Lines>72</Lines>
  <Paragraphs>20</Paragraphs>
  <ScaleCrop>false</ScaleCrop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Edgeley, David</dc:creator>
  <cp:keywords/>
  <dc:description/>
  <cp:lastModifiedBy>Edgeley, David</cp:lastModifiedBy>
  <cp:revision>2</cp:revision>
  <dcterms:created xsi:type="dcterms:W3CDTF">2025-09-15T14:20:00Z</dcterms:created>
  <dcterms:modified xsi:type="dcterms:W3CDTF">2025-09-15T14:20:00Z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0x010100C0A498F622C2544C96189A53E7CC8DFD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